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4"/>
        <w:gridCol w:w="2650"/>
        <w:gridCol w:w="1537"/>
        <w:gridCol w:w="1522"/>
        <w:gridCol w:w="1703"/>
        <w:gridCol w:w="1730"/>
      </w:tblGrid>
      <w:tr w:rsidR="003B68F8" w:rsidRPr="00E41F67" w14:paraId="23F22AF8" w14:textId="77777777" w:rsidTr="00C42062">
        <w:tc>
          <w:tcPr>
            <w:tcW w:w="1314" w:type="dxa"/>
            <w:shd w:val="clear" w:color="auto" w:fill="D9D9D9" w:themeFill="background1" w:themeFillShade="D9"/>
            <w:vAlign w:val="center"/>
          </w:tcPr>
          <w:p w14:paraId="541B1054" w14:textId="77777777" w:rsidR="00E41F67" w:rsidRPr="00E41F67" w:rsidRDefault="00E41F67" w:rsidP="00E41F67">
            <w:pPr>
              <w:spacing w:after="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E41F67">
              <w:rPr>
                <w:rFonts w:ascii="Tahoma" w:hAnsi="Tahoma" w:cs="Tahoma"/>
                <w:b/>
                <w:sz w:val="20"/>
              </w:rPr>
              <w:t>PROYECTO</w:t>
            </w:r>
          </w:p>
        </w:tc>
        <w:tc>
          <w:tcPr>
            <w:tcW w:w="2650" w:type="dxa"/>
            <w:vAlign w:val="center"/>
          </w:tcPr>
          <w:p w14:paraId="2D4E57CF" w14:textId="77777777" w:rsidR="00E41F67" w:rsidRPr="00226F8D" w:rsidRDefault="00E41F67" w:rsidP="00E41F67">
            <w:pPr>
              <w:spacing w:after="0" w:afterAutospacing="0"/>
              <w:rPr>
                <w:rFonts w:ascii="Tahoma" w:hAnsi="Tahoma" w:cs="Tahoma"/>
                <w:sz w:val="20"/>
                <w:lang w:val="en-US"/>
              </w:rPr>
            </w:pPr>
            <w:r w:rsidRPr="00226F8D">
              <w:rPr>
                <w:rFonts w:ascii="Tahoma" w:hAnsi="Tahoma" w:cs="Tahoma"/>
                <w:sz w:val="20"/>
                <w:lang w:val="en-US"/>
              </w:rPr>
              <w:t>Rise of the Lost Colors </w:t>
            </w:r>
          </w:p>
        </w:tc>
        <w:tc>
          <w:tcPr>
            <w:tcW w:w="1537" w:type="dxa"/>
            <w:shd w:val="clear" w:color="auto" w:fill="D9D9D9" w:themeFill="background1" w:themeFillShade="D9"/>
            <w:vAlign w:val="center"/>
          </w:tcPr>
          <w:p w14:paraId="318B6C41" w14:textId="77777777" w:rsidR="00E41F67" w:rsidRPr="00E41F67" w:rsidRDefault="00E41F67" w:rsidP="00E41F67">
            <w:pPr>
              <w:spacing w:after="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E41F67">
              <w:rPr>
                <w:rFonts w:ascii="Tahoma" w:hAnsi="Tahoma" w:cs="Tahoma"/>
                <w:b/>
                <w:sz w:val="20"/>
              </w:rPr>
              <w:t>CÓDIGO DE PROYECTO</w:t>
            </w:r>
          </w:p>
        </w:tc>
        <w:tc>
          <w:tcPr>
            <w:tcW w:w="1522" w:type="dxa"/>
            <w:vAlign w:val="center"/>
          </w:tcPr>
          <w:p w14:paraId="4CC4BB1A" w14:textId="77777777" w:rsidR="00E41F67" w:rsidRPr="00226F8D" w:rsidRDefault="00E41F67" w:rsidP="00E41F67">
            <w:pPr>
              <w:spacing w:after="0" w:afterAutospacing="0"/>
              <w:jc w:val="center"/>
              <w:rPr>
                <w:rFonts w:ascii="Tahoma" w:hAnsi="Tahoma" w:cs="Tahoma"/>
                <w:sz w:val="20"/>
              </w:rPr>
            </w:pPr>
            <w:r w:rsidRPr="00226F8D">
              <w:rPr>
                <w:rFonts w:ascii="Tahoma" w:hAnsi="Tahoma" w:cs="Tahoma"/>
                <w:sz w:val="20"/>
              </w:rPr>
              <w:t>RLC-2026 </w:t>
            </w:r>
          </w:p>
        </w:tc>
        <w:tc>
          <w:tcPr>
            <w:tcW w:w="1703" w:type="dxa"/>
            <w:shd w:val="clear" w:color="auto" w:fill="D9D9D9" w:themeFill="background1" w:themeFillShade="D9"/>
            <w:vAlign w:val="center"/>
          </w:tcPr>
          <w:p w14:paraId="324AA4D8" w14:textId="77777777" w:rsidR="00E41F67" w:rsidRPr="00E41F67" w:rsidRDefault="00E41F67" w:rsidP="00E41F67">
            <w:pPr>
              <w:spacing w:after="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E41F67">
              <w:rPr>
                <w:rFonts w:ascii="Tahoma" w:hAnsi="Tahoma" w:cs="Tahoma"/>
                <w:b/>
                <w:sz w:val="20"/>
              </w:rPr>
              <w:t>FECHA DE ELABORACIÓN</w:t>
            </w:r>
          </w:p>
        </w:tc>
        <w:tc>
          <w:tcPr>
            <w:tcW w:w="1730" w:type="dxa"/>
            <w:vAlign w:val="center"/>
          </w:tcPr>
          <w:p w14:paraId="74A2C87C" w14:textId="77777777" w:rsidR="00E41F67" w:rsidRPr="00226F8D" w:rsidRDefault="00E41F67" w:rsidP="00E41F67">
            <w:pPr>
              <w:spacing w:after="0" w:afterAutospacing="0"/>
              <w:jc w:val="center"/>
              <w:rPr>
                <w:rFonts w:ascii="Tahoma" w:hAnsi="Tahoma" w:cs="Tahoma"/>
                <w:sz w:val="20"/>
              </w:rPr>
            </w:pPr>
            <w:r w:rsidRPr="00226F8D">
              <w:rPr>
                <w:rFonts w:ascii="Tahoma" w:hAnsi="Tahoma" w:cs="Tahoma"/>
                <w:sz w:val="20"/>
              </w:rPr>
              <w:t>27/02/2026</w:t>
            </w:r>
          </w:p>
        </w:tc>
      </w:tr>
    </w:tbl>
    <w:p w14:paraId="1C67318E" w14:textId="77777777" w:rsidR="00E41F67" w:rsidRPr="00E41F67" w:rsidRDefault="00E41F67" w:rsidP="00E41F67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7"/>
        <w:gridCol w:w="8239"/>
      </w:tblGrid>
      <w:tr w:rsidR="009F4D47" w:rsidRPr="00E41F67" w14:paraId="0F0C6645" w14:textId="77777777">
        <w:tc>
          <w:tcPr>
            <w:tcW w:w="10940" w:type="dxa"/>
            <w:gridSpan w:val="2"/>
            <w:shd w:val="clear" w:color="auto" w:fill="D9D9D9" w:themeFill="background1" w:themeFillShade="D9"/>
          </w:tcPr>
          <w:p w14:paraId="3DE4D6AC" w14:textId="77777777" w:rsidR="00E41F67" w:rsidRPr="00221A34" w:rsidRDefault="00E41F67" w:rsidP="00221A34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21A34">
              <w:rPr>
                <w:rFonts w:ascii="Tahoma" w:hAnsi="Tahoma" w:cs="Tahoma"/>
                <w:b/>
                <w:sz w:val="20"/>
                <w:szCs w:val="20"/>
              </w:rPr>
              <w:t>TÉCNICAS, HERRAMIENTAS Y/O METODOLOGÍAS PARA …</w:t>
            </w:r>
          </w:p>
        </w:tc>
      </w:tr>
      <w:tr w:rsidR="007364BD" w:rsidRPr="00E41F67" w14:paraId="28EF1282" w14:textId="77777777">
        <w:tc>
          <w:tcPr>
            <w:tcW w:w="2268" w:type="dxa"/>
          </w:tcPr>
          <w:p w14:paraId="69BC1A1D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</w:p>
          <w:p w14:paraId="7042BB73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  <w:r w:rsidRPr="00E41F67">
              <w:rPr>
                <w:rFonts w:ascii="Tahoma" w:hAnsi="Tahoma" w:cs="Tahoma"/>
                <w:b/>
                <w:sz w:val="20"/>
              </w:rPr>
              <w:t>Definir las actividades</w:t>
            </w:r>
          </w:p>
        </w:tc>
        <w:tc>
          <w:tcPr>
            <w:tcW w:w="8672" w:type="dxa"/>
          </w:tcPr>
          <w:p w14:paraId="0ADBAFAC" w14:textId="5039E8E7" w:rsidR="00E41F67" w:rsidRPr="00E41F67" w:rsidRDefault="00E41F67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E41F67">
              <w:rPr>
                <w:rFonts w:ascii="Tahoma" w:hAnsi="Tahoma" w:cs="Tahoma"/>
                <w:sz w:val="20"/>
              </w:rPr>
              <w:t>Las actividades se extraerán directamente de nuestro Diccionario de la EDT. Para que el cronograma sea fácil de visualizar y gestionar, agruparemos estas actividades en fases lógicas de desarrollo o hitos en lugar de dividirlas rígidamente por semanas, ya que esto permite ver el avance real del juego</w:t>
            </w:r>
            <w:r w:rsidR="009D1EDE">
              <w:rPr>
                <w:rFonts w:ascii="Tahoma" w:hAnsi="Tahoma" w:cs="Tahoma"/>
                <w:sz w:val="20"/>
              </w:rPr>
              <w:t>.</w:t>
            </w:r>
          </w:p>
        </w:tc>
      </w:tr>
      <w:tr w:rsidR="007364BD" w:rsidRPr="00E41F67" w14:paraId="7E182B14" w14:textId="77777777">
        <w:tc>
          <w:tcPr>
            <w:tcW w:w="2268" w:type="dxa"/>
          </w:tcPr>
          <w:p w14:paraId="76A5C177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</w:p>
          <w:p w14:paraId="4FFBF3EE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  <w:r w:rsidRPr="00E41F67">
              <w:rPr>
                <w:rFonts w:ascii="Tahoma" w:hAnsi="Tahoma" w:cs="Tahoma"/>
                <w:b/>
                <w:sz w:val="20"/>
              </w:rPr>
              <w:t>Secuenciar las actividades</w:t>
            </w:r>
          </w:p>
          <w:p w14:paraId="0FC9DB7D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</w:p>
        </w:tc>
        <w:tc>
          <w:tcPr>
            <w:tcW w:w="8672" w:type="dxa"/>
          </w:tcPr>
          <w:p w14:paraId="14B4FB44" w14:textId="479EB472" w:rsidR="00E41F67" w:rsidRPr="00E41F67" w:rsidRDefault="00FD0E58">
            <w:pPr>
              <w:spacing w:afterAutospacing="0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Se establecerán</w:t>
            </w:r>
            <w:r w:rsidR="00E41F67" w:rsidRPr="00E41F67">
              <w:rPr>
                <w:rFonts w:ascii="Tahoma" w:hAnsi="Tahoma" w:cs="Tahoma"/>
                <w:sz w:val="20"/>
              </w:rPr>
              <w:t xml:space="preserve"> dependencias lógicas entre las tareas, determinando qué debe estar terminado antes de poder empezar lo siguiente. Dado que </w:t>
            </w:r>
            <w:r w:rsidR="007D0A0B">
              <w:rPr>
                <w:rFonts w:ascii="Tahoma" w:hAnsi="Tahoma" w:cs="Tahoma"/>
                <w:sz w:val="20"/>
              </w:rPr>
              <w:t>se</w:t>
            </w:r>
            <w:r w:rsidR="00E41F67" w:rsidRPr="00E41F67">
              <w:rPr>
                <w:rFonts w:ascii="Tahoma" w:hAnsi="Tahoma" w:cs="Tahoma"/>
                <w:sz w:val="20"/>
              </w:rPr>
              <w:t xml:space="preserve"> </w:t>
            </w:r>
            <w:r w:rsidR="00070731">
              <w:rPr>
                <w:rFonts w:ascii="Tahoma" w:hAnsi="Tahoma" w:cs="Tahoma"/>
                <w:sz w:val="20"/>
              </w:rPr>
              <w:t>ha optado</w:t>
            </w:r>
            <w:r w:rsidR="00E41F67" w:rsidRPr="00E41F67">
              <w:rPr>
                <w:rFonts w:ascii="Tahoma" w:hAnsi="Tahoma" w:cs="Tahoma"/>
                <w:sz w:val="20"/>
              </w:rPr>
              <w:t xml:space="preserve"> por mantener paquetes de trabajo grandes y de alta complejidad técnica en lugar de subdividirlos artificialmente, la estrategia será asignar a varios miembros del equipo a la misma tarea de forma simultánea. Esto nos permitirá trabajar de manera colaborativa (Pair </w:t>
            </w:r>
            <w:proofErr w:type="spellStart"/>
            <w:r w:rsidR="00E41F67" w:rsidRPr="00E41F67">
              <w:rPr>
                <w:rFonts w:ascii="Tahoma" w:hAnsi="Tahoma" w:cs="Tahoma"/>
                <w:sz w:val="20"/>
              </w:rPr>
              <w:t>programing</w:t>
            </w:r>
            <w:proofErr w:type="spellEnd"/>
            <w:r w:rsidR="00E41F67" w:rsidRPr="00E41F67">
              <w:rPr>
                <w:rFonts w:ascii="Tahoma" w:hAnsi="Tahoma" w:cs="Tahoma"/>
                <w:sz w:val="20"/>
              </w:rPr>
              <w:t>) frente a l</w:t>
            </w:r>
            <w:r w:rsidR="00A71C70">
              <w:rPr>
                <w:rFonts w:ascii="Tahoma" w:hAnsi="Tahoma" w:cs="Tahoma"/>
                <w:sz w:val="20"/>
              </w:rPr>
              <w:t xml:space="preserve">as tareas </w:t>
            </w:r>
            <w:r w:rsidR="00E41F67" w:rsidRPr="00E41F67">
              <w:rPr>
                <w:rFonts w:ascii="Tahoma" w:hAnsi="Tahoma" w:cs="Tahoma"/>
                <w:sz w:val="20"/>
              </w:rPr>
              <w:t>más dens</w:t>
            </w:r>
            <w:r w:rsidR="00A71C70">
              <w:rPr>
                <w:rFonts w:ascii="Tahoma" w:hAnsi="Tahoma" w:cs="Tahoma"/>
                <w:sz w:val="20"/>
              </w:rPr>
              <w:t>a</w:t>
            </w:r>
            <w:r w:rsidR="00E41F67" w:rsidRPr="00E41F67">
              <w:rPr>
                <w:rFonts w:ascii="Tahoma" w:hAnsi="Tahoma" w:cs="Tahoma"/>
                <w:sz w:val="20"/>
              </w:rPr>
              <w:t>s, compartiendo conocimientos y resolviendo bloqueos en equipo antes de avanzar a la siguiente actividad del cronograma.</w:t>
            </w:r>
          </w:p>
        </w:tc>
      </w:tr>
      <w:tr w:rsidR="007364BD" w:rsidRPr="00E41F67" w14:paraId="44F3FB63" w14:textId="77777777" w:rsidTr="005953A3">
        <w:trPr>
          <w:trHeight w:val="883"/>
        </w:trPr>
        <w:tc>
          <w:tcPr>
            <w:tcW w:w="2268" w:type="dxa"/>
          </w:tcPr>
          <w:p w14:paraId="00399422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</w:p>
          <w:p w14:paraId="3BF48530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  <w:r w:rsidRPr="00E41F67">
              <w:rPr>
                <w:rFonts w:ascii="Tahoma" w:hAnsi="Tahoma" w:cs="Tahoma"/>
                <w:b/>
                <w:sz w:val="20"/>
              </w:rPr>
              <w:t>Estimar la duración de las actividades</w:t>
            </w:r>
          </w:p>
        </w:tc>
        <w:tc>
          <w:tcPr>
            <w:tcW w:w="8672" w:type="dxa"/>
          </w:tcPr>
          <w:p w14:paraId="3BE1151E" w14:textId="3FF48058" w:rsidR="005953A3" w:rsidRPr="00E41F67" w:rsidRDefault="00E41F67" w:rsidP="00A2482B">
            <w:pPr>
              <w:spacing w:afterAutospacing="0"/>
              <w:rPr>
                <w:rFonts w:ascii="Tahoma" w:hAnsi="Tahoma" w:cs="Tahoma"/>
                <w:color w:val="000000" w:themeColor="text1"/>
                <w:sz w:val="20"/>
              </w:rPr>
            </w:pPr>
            <w:r w:rsidRPr="00A2482B">
              <w:rPr>
                <w:rFonts w:ascii="Tahoma" w:hAnsi="Tahoma" w:cs="Tahoma"/>
                <w:sz w:val="20"/>
              </w:rPr>
              <w:t>Se usará la estimación PERT, donde se hace una estimación optimista, pesimista y realista de la duración de cada una de las actividades. A partir de dichas estimaciones se obtiene un valor final.</w:t>
            </w:r>
          </w:p>
        </w:tc>
      </w:tr>
      <w:tr w:rsidR="007364BD" w:rsidRPr="00E41F67" w14:paraId="62DDD937" w14:textId="77777777" w:rsidTr="004A5D7D">
        <w:trPr>
          <w:trHeight w:val="1253"/>
        </w:trPr>
        <w:tc>
          <w:tcPr>
            <w:tcW w:w="2268" w:type="dxa"/>
          </w:tcPr>
          <w:p w14:paraId="5EFFD67C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</w:p>
          <w:p w14:paraId="17D444DE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  <w:r w:rsidRPr="00E41F67">
              <w:rPr>
                <w:rFonts w:ascii="Tahoma" w:hAnsi="Tahoma" w:cs="Tahoma"/>
                <w:b/>
                <w:sz w:val="20"/>
              </w:rPr>
              <w:t>Desarrollar el cronograma</w:t>
            </w:r>
          </w:p>
          <w:p w14:paraId="4562A8C1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</w:p>
        </w:tc>
        <w:tc>
          <w:tcPr>
            <w:tcW w:w="8672" w:type="dxa"/>
          </w:tcPr>
          <w:p w14:paraId="11897F1B" w14:textId="5E0631C0" w:rsidR="00E41F67" w:rsidRPr="00E41F67" w:rsidRDefault="00E41F67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E41F67">
              <w:rPr>
                <w:rFonts w:ascii="Tahoma" w:hAnsi="Tahoma" w:cs="Tahoma"/>
                <w:sz w:val="20"/>
              </w:rPr>
              <w:t>El cronograma se desarrollará usando MS Project, que generará un diagrama de Gantt, donde se verá claramente el flujo de trabajo, las fechas límite y los hitos clave. Las distintas actividades se representarán en paquetes, en función de la semana en la que se deba realizar cada una de ellas.</w:t>
            </w:r>
          </w:p>
        </w:tc>
      </w:tr>
    </w:tbl>
    <w:p w14:paraId="73E30BD6" w14:textId="77777777" w:rsidR="00E41F67" w:rsidRPr="00E41F67" w:rsidRDefault="00E41F67" w:rsidP="00E41F67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F4D47" w:rsidRPr="00E41F67" w14:paraId="7C64C67D" w14:textId="77777777">
        <w:tc>
          <w:tcPr>
            <w:tcW w:w="11016" w:type="dxa"/>
            <w:shd w:val="clear" w:color="auto" w:fill="D9D9D9" w:themeFill="background1" w:themeFillShade="D9"/>
          </w:tcPr>
          <w:p w14:paraId="684A106B" w14:textId="77777777" w:rsidR="00E41F67" w:rsidRPr="00221A34" w:rsidRDefault="00E41F67" w:rsidP="00221A34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21A34">
              <w:rPr>
                <w:rFonts w:ascii="Tahoma" w:hAnsi="Tahoma" w:cs="Tahoma"/>
                <w:b/>
                <w:sz w:val="20"/>
                <w:szCs w:val="20"/>
              </w:rPr>
              <w:t>HERRAMIENTAS PARA LA GESTIÓN DEL CRONOGRAMA</w:t>
            </w:r>
          </w:p>
        </w:tc>
      </w:tr>
      <w:tr w:rsidR="009F4D47" w:rsidRPr="00E41F67" w14:paraId="269C5CA2" w14:textId="77777777">
        <w:tc>
          <w:tcPr>
            <w:tcW w:w="11016" w:type="dxa"/>
          </w:tcPr>
          <w:p w14:paraId="2A7D5E6E" w14:textId="2EAF7BBA" w:rsidR="00E41F67" w:rsidRPr="00E41F67" w:rsidRDefault="00E41F67">
            <w:pPr>
              <w:spacing w:afterAutospacing="0"/>
              <w:rPr>
                <w:rFonts w:ascii="Tahoma" w:hAnsi="Tahoma" w:cs="Tahoma"/>
                <w:color w:val="000000" w:themeColor="text1"/>
                <w:sz w:val="20"/>
              </w:rPr>
            </w:pPr>
            <w:r w:rsidRPr="00E41F67">
              <w:rPr>
                <w:rFonts w:ascii="Tahoma" w:hAnsi="Tahoma" w:cs="Tahoma"/>
                <w:color w:val="000000" w:themeColor="text1"/>
                <w:sz w:val="20"/>
              </w:rPr>
              <w:t>Se usará la herramienta Microsoft Project para la creación, actualización y monitoreo del cronograma.</w:t>
            </w:r>
          </w:p>
        </w:tc>
      </w:tr>
    </w:tbl>
    <w:p w14:paraId="579A6EF1" w14:textId="77777777" w:rsidR="00E41F67" w:rsidRPr="00E41F67" w:rsidRDefault="00E41F67" w:rsidP="00E41F67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70"/>
        <w:gridCol w:w="3476"/>
        <w:gridCol w:w="3510"/>
      </w:tblGrid>
      <w:tr w:rsidR="009F4D47" w:rsidRPr="00E41F67" w14:paraId="21E87A41" w14:textId="77777777">
        <w:tc>
          <w:tcPr>
            <w:tcW w:w="10940" w:type="dxa"/>
            <w:gridSpan w:val="3"/>
            <w:shd w:val="clear" w:color="auto" w:fill="D9D9D9" w:themeFill="background1" w:themeFillShade="D9"/>
          </w:tcPr>
          <w:p w14:paraId="5A9F0750" w14:textId="77777777" w:rsidR="00E41F67" w:rsidRPr="00221A34" w:rsidRDefault="00E41F67" w:rsidP="00221A34">
            <w:pPr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21A34">
              <w:rPr>
                <w:rFonts w:ascii="Tahoma" w:hAnsi="Tahoma" w:cs="Tahoma"/>
                <w:b/>
                <w:sz w:val="20"/>
                <w:szCs w:val="20"/>
              </w:rPr>
              <w:t>ESTIMACIONES DE TIEMPO</w:t>
            </w:r>
          </w:p>
        </w:tc>
      </w:tr>
      <w:tr w:rsidR="002F4FEC" w:rsidRPr="00E41F67" w14:paraId="110757F5" w14:textId="77777777">
        <w:tc>
          <w:tcPr>
            <w:tcW w:w="3646" w:type="dxa"/>
          </w:tcPr>
          <w:p w14:paraId="6EA6E28E" w14:textId="77777777" w:rsidR="00E41F67" w:rsidRPr="00221A34" w:rsidRDefault="00E41F67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221A34">
              <w:rPr>
                <w:rFonts w:ascii="Tahoma" w:hAnsi="Tahoma" w:cs="Tahoma"/>
                <w:b/>
                <w:sz w:val="20"/>
                <w:szCs w:val="20"/>
              </w:rPr>
              <w:t>UNIDADES DE MEDIDA</w:t>
            </w:r>
          </w:p>
        </w:tc>
        <w:tc>
          <w:tcPr>
            <w:tcW w:w="3647" w:type="dxa"/>
          </w:tcPr>
          <w:p w14:paraId="134E64B7" w14:textId="77777777" w:rsidR="00E41F67" w:rsidRPr="00221A34" w:rsidRDefault="00E41F67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221A34">
              <w:rPr>
                <w:rFonts w:ascii="Tahoma" w:hAnsi="Tahoma" w:cs="Tahoma"/>
                <w:b/>
                <w:sz w:val="20"/>
                <w:szCs w:val="20"/>
              </w:rPr>
              <w:t>NIVEL DE PRECISIÓN</w:t>
            </w:r>
          </w:p>
        </w:tc>
        <w:tc>
          <w:tcPr>
            <w:tcW w:w="3647" w:type="dxa"/>
          </w:tcPr>
          <w:p w14:paraId="417A6F29" w14:textId="77777777" w:rsidR="00E41F67" w:rsidRPr="00221A34" w:rsidRDefault="00E41F67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221A34">
              <w:rPr>
                <w:rFonts w:ascii="Tahoma" w:hAnsi="Tahoma" w:cs="Tahoma"/>
                <w:b/>
                <w:sz w:val="20"/>
                <w:szCs w:val="20"/>
              </w:rPr>
              <w:t>RESERVAS DE CONTINGENCIA</w:t>
            </w:r>
          </w:p>
        </w:tc>
      </w:tr>
      <w:tr w:rsidR="002F4FEC" w:rsidRPr="00E41F67" w14:paraId="65164CF4" w14:textId="77777777">
        <w:tc>
          <w:tcPr>
            <w:tcW w:w="3646" w:type="dxa"/>
          </w:tcPr>
          <w:p w14:paraId="0403DA6A" w14:textId="77777777" w:rsidR="00E41F67" w:rsidRPr="00E41F67" w:rsidRDefault="00E41F67">
            <w:pPr>
              <w:spacing w:afterAutospacing="0"/>
              <w:jc w:val="both"/>
              <w:rPr>
                <w:rFonts w:ascii="Tahoma" w:hAnsi="Tahoma" w:cs="Tahoma"/>
                <w:color w:val="000000" w:themeColor="text1"/>
                <w:sz w:val="20"/>
              </w:rPr>
            </w:pPr>
            <w:r w:rsidRPr="00E41F67">
              <w:rPr>
                <w:rFonts w:ascii="Tahoma" w:hAnsi="Tahoma" w:cs="Tahoma"/>
                <w:color w:val="000000" w:themeColor="text1"/>
                <w:sz w:val="20"/>
              </w:rPr>
              <w:t>La duración de las actividades se medirá en horas y se usarán días laborables.</w:t>
            </w:r>
          </w:p>
        </w:tc>
        <w:tc>
          <w:tcPr>
            <w:tcW w:w="3647" w:type="dxa"/>
          </w:tcPr>
          <w:p w14:paraId="54D680CF" w14:textId="77777777" w:rsidR="00E41F67" w:rsidRPr="00E41F67" w:rsidRDefault="00E41F67">
            <w:pPr>
              <w:spacing w:afterAutospacing="0"/>
              <w:jc w:val="both"/>
              <w:rPr>
                <w:rFonts w:ascii="Tahoma" w:hAnsi="Tahoma" w:cs="Tahoma"/>
                <w:color w:val="000000" w:themeColor="text1"/>
                <w:sz w:val="20"/>
              </w:rPr>
            </w:pPr>
            <w:r w:rsidRPr="00E41F67">
              <w:rPr>
                <w:rFonts w:ascii="Tahoma" w:hAnsi="Tahoma" w:cs="Tahoma"/>
                <w:color w:val="000000" w:themeColor="text1"/>
                <w:sz w:val="20"/>
              </w:rPr>
              <w:t>El nivel de precisión de la estimación de las actividades será de ±</w:t>
            </w:r>
            <w:r w:rsidRPr="00E41F67">
              <w:rPr>
                <w:rFonts w:ascii="Tahoma" w:hAnsi="Tahoma" w:cs="Tahoma"/>
                <w:b/>
                <w:bCs/>
                <w:color w:val="000000" w:themeColor="text1"/>
                <w:sz w:val="20"/>
              </w:rPr>
              <w:t>1,5</w:t>
            </w:r>
            <w:r w:rsidRPr="00E41F67">
              <w:rPr>
                <w:rFonts w:ascii="Tahoma" w:hAnsi="Tahoma" w:cs="Tahoma"/>
                <w:color w:val="000000" w:themeColor="text1"/>
                <w:sz w:val="20"/>
              </w:rPr>
              <w:t xml:space="preserve"> horas.</w:t>
            </w:r>
          </w:p>
        </w:tc>
        <w:tc>
          <w:tcPr>
            <w:tcW w:w="3647" w:type="dxa"/>
          </w:tcPr>
          <w:p w14:paraId="51D7F672" w14:textId="1D2A5468" w:rsidR="00E41F67" w:rsidRPr="00E41F67" w:rsidRDefault="00E41F67" w:rsidP="00E41F67">
            <w:pPr>
              <w:tabs>
                <w:tab w:val="left" w:pos="1155"/>
              </w:tabs>
              <w:rPr>
                <w:rFonts w:ascii="Tahoma" w:hAnsi="Tahoma" w:cs="Tahoma"/>
                <w:sz w:val="20"/>
              </w:rPr>
            </w:pPr>
            <w:r w:rsidRPr="00E41F67">
              <w:rPr>
                <w:rFonts w:ascii="Tahoma" w:hAnsi="Tahoma" w:cs="Tahoma"/>
                <w:sz w:val="20"/>
              </w:rPr>
              <w:t xml:space="preserve">Se hará una reserva de tiempo del </w:t>
            </w:r>
            <w:r w:rsidRPr="00E41F67">
              <w:rPr>
                <w:rFonts w:ascii="Tahoma" w:hAnsi="Tahoma" w:cs="Tahoma"/>
                <w:b/>
                <w:bCs/>
                <w:sz w:val="20"/>
              </w:rPr>
              <w:t>20</w:t>
            </w:r>
            <w:r w:rsidRPr="00E41F67">
              <w:rPr>
                <w:rFonts w:ascii="Tahoma" w:hAnsi="Tahoma" w:cs="Tahoma"/>
                <w:sz w:val="20"/>
              </w:rPr>
              <w:t xml:space="preserve">% en cada fase del proyecto para cubrir posibles retrasos. </w:t>
            </w:r>
          </w:p>
        </w:tc>
      </w:tr>
    </w:tbl>
    <w:p w14:paraId="239308CE" w14:textId="77777777" w:rsidR="00E41F67" w:rsidRPr="00E41F67" w:rsidRDefault="00E41F67" w:rsidP="00E41F67">
      <w:pPr>
        <w:shd w:val="clear" w:color="auto" w:fill="FFFFFF" w:themeFill="background1"/>
        <w:tabs>
          <w:tab w:val="center" w:pos="5400"/>
        </w:tabs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F4D47" w:rsidRPr="00E41F67" w14:paraId="6759450E" w14:textId="77777777">
        <w:tc>
          <w:tcPr>
            <w:tcW w:w="11016" w:type="dxa"/>
            <w:shd w:val="clear" w:color="auto" w:fill="D9D9D9" w:themeFill="background1" w:themeFillShade="D9"/>
          </w:tcPr>
          <w:p w14:paraId="5AC58A58" w14:textId="77777777" w:rsidR="00E41F67" w:rsidRPr="00221A34" w:rsidRDefault="00E41F67" w:rsidP="00221A34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21A34">
              <w:rPr>
                <w:rFonts w:ascii="Tahoma" w:hAnsi="Tahoma" w:cs="Tahoma"/>
                <w:b/>
                <w:sz w:val="20"/>
                <w:szCs w:val="20"/>
              </w:rPr>
              <w:t>FORMATO DE PRESENTACIÓN DEL CRONOGRAMA</w:t>
            </w:r>
          </w:p>
        </w:tc>
      </w:tr>
      <w:tr w:rsidR="009F4D47" w:rsidRPr="00E41F67" w14:paraId="63DCDF0B" w14:textId="77777777">
        <w:tc>
          <w:tcPr>
            <w:tcW w:w="11016" w:type="dxa"/>
          </w:tcPr>
          <w:p w14:paraId="2C3762FA" w14:textId="7BF4D858" w:rsidR="00E41F67" w:rsidRPr="00E41F67" w:rsidRDefault="00E41F67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E41F67">
              <w:rPr>
                <w:rFonts w:ascii="Tahoma" w:hAnsi="Tahoma" w:cs="Tahoma"/>
                <w:sz w:val="20"/>
              </w:rPr>
              <w:t>El cronograma se presentará como un diagrama de Gantt obtenido desde MS Project, donde se mostrarán las actividades, su duración, fechas de inicio y fin y las dependencias.</w:t>
            </w:r>
          </w:p>
        </w:tc>
      </w:tr>
    </w:tbl>
    <w:p w14:paraId="36E84979" w14:textId="77777777" w:rsidR="00E41F67" w:rsidRPr="00E41F67" w:rsidRDefault="00E41F67" w:rsidP="00E41F67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6"/>
        <w:gridCol w:w="8400"/>
      </w:tblGrid>
      <w:tr w:rsidR="009F4D47" w:rsidRPr="00E41F67" w14:paraId="1F2BACD6" w14:textId="77777777">
        <w:tc>
          <w:tcPr>
            <w:tcW w:w="10940" w:type="dxa"/>
            <w:gridSpan w:val="2"/>
            <w:shd w:val="clear" w:color="auto" w:fill="D9D9D9" w:themeFill="background1" w:themeFillShade="D9"/>
            <w:vAlign w:val="center"/>
          </w:tcPr>
          <w:p w14:paraId="08577B8E" w14:textId="77777777" w:rsidR="00E41F67" w:rsidRPr="00E41F67" w:rsidRDefault="00E41F67" w:rsidP="00221A34">
            <w:pPr>
              <w:spacing w:after="0" w:afterAutospacing="0"/>
              <w:rPr>
                <w:rFonts w:ascii="Tahoma" w:hAnsi="Tahoma" w:cs="Tahoma"/>
                <w:b/>
                <w:bCs/>
                <w:color w:val="000000" w:themeColor="text1"/>
                <w:sz w:val="20"/>
              </w:rPr>
            </w:pPr>
            <w:r w:rsidRPr="00E41F67">
              <w:rPr>
                <w:rFonts w:ascii="Tahoma" w:hAnsi="Tahoma" w:cs="Tahoma"/>
                <w:b/>
                <w:bCs/>
                <w:color w:val="000000" w:themeColor="text1"/>
                <w:sz w:val="20"/>
              </w:rPr>
              <w:t>SEGUIMIENTO Y CONTROL DEL CRONOGRAMA</w:t>
            </w:r>
          </w:p>
        </w:tc>
      </w:tr>
      <w:tr w:rsidR="007364BD" w:rsidRPr="00E41F67" w14:paraId="741BA56A" w14:textId="77777777">
        <w:tc>
          <w:tcPr>
            <w:tcW w:w="2093" w:type="dxa"/>
            <w:vAlign w:val="center"/>
          </w:tcPr>
          <w:p w14:paraId="699254B2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  <w:r w:rsidRPr="00E41F67">
              <w:rPr>
                <w:rFonts w:ascii="Tahoma" w:hAnsi="Tahoma" w:cs="Tahoma"/>
                <w:b/>
                <w:sz w:val="20"/>
              </w:rPr>
              <w:t>Métrica de avance del cronograma</w:t>
            </w:r>
          </w:p>
        </w:tc>
        <w:tc>
          <w:tcPr>
            <w:tcW w:w="8847" w:type="dxa"/>
            <w:vAlign w:val="center"/>
          </w:tcPr>
          <w:p w14:paraId="2DC83164" w14:textId="77777777" w:rsidR="00E41F67" w:rsidRPr="00E41F67" w:rsidRDefault="00E41F67">
            <w:pPr>
              <w:spacing w:afterAutospacing="0"/>
              <w:rPr>
                <w:rFonts w:ascii="Tahoma" w:hAnsi="Tahoma" w:cs="Tahoma"/>
                <w:color w:val="000000" w:themeColor="text1"/>
                <w:sz w:val="20"/>
              </w:rPr>
            </w:pPr>
            <w:r w:rsidRPr="00E41F67">
              <w:rPr>
                <w:rFonts w:ascii="Tahoma" w:hAnsi="Tahoma" w:cs="Tahoma"/>
                <w:color w:val="000000" w:themeColor="text1"/>
                <w:sz w:val="20"/>
              </w:rPr>
              <w:t>El porcentaje de avance se medirá como el número de actividades completadas entre el número de actividades totales programadas.</w:t>
            </w:r>
          </w:p>
        </w:tc>
      </w:tr>
      <w:tr w:rsidR="007364BD" w:rsidRPr="00E41F67" w14:paraId="5FFA30C0" w14:textId="77777777">
        <w:tc>
          <w:tcPr>
            <w:tcW w:w="2093" w:type="dxa"/>
            <w:vAlign w:val="center"/>
          </w:tcPr>
          <w:p w14:paraId="63A5B669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  <w:r w:rsidRPr="00E41F67">
              <w:rPr>
                <w:rFonts w:ascii="Tahoma" w:hAnsi="Tahoma" w:cs="Tahoma"/>
                <w:b/>
                <w:sz w:val="20"/>
              </w:rPr>
              <w:t>Cuentas de control de la EDT</w:t>
            </w:r>
          </w:p>
        </w:tc>
        <w:tc>
          <w:tcPr>
            <w:tcW w:w="8847" w:type="dxa"/>
            <w:vAlign w:val="center"/>
          </w:tcPr>
          <w:p w14:paraId="53440EDF" w14:textId="77777777" w:rsidR="00E41F67" w:rsidRPr="00E41F67" w:rsidRDefault="00E41F67">
            <w:pPr>
              <w:spacing w:afterAutospacing="0"/>
              <w:rPr>
                <w:rFonts w:ascii="Tahoma" w:hAnsi="Tahoma" w:cs="Tahoma"/>
                <w:color w:val="000000" w:themeColor="text1"/>
                <w:sz w:val="20"/>
              </w:rPr>
            </w:pPr>
            <w:r w:rsidRPr="00E41F67">
              <w:rPr>
                <w:rFonts w:ascii="Tahoma" w:hAnsi="Tahoma" w:cs="Tahoma"/>
                <w:color w:val="000000" w:themeColor="text1"/>
                <w:sz w:val="20"/>
              </w:rPr>
              <w:t>Para facilitar la supervisión del proyecto, el trabajo se agrupará en los siguientes grandes bloques o cuentas de control (alineados con el primer nivel de la EDT):</w:t>
            </w:r>
          </w:p>
          <w:p w14:paraId="74FB6F01" w14:textId="77777777" w:rsidR="00E41F67" w:rsidRPr="00E41F67" w:rsidRDefault="00E41F67" w:rsidP="00E41F67">
            <w:pPr>
              <w:pStyle w:val="ListParagraph"/>
              <w:numPr>
                <w:ilvl w:val="0"/>
                <w:numId w:val="8"/>
              </w:numPr>
              <w:spacing w:after="0" w:afterAutospacing="0" w:line="240" w:lineRule="auto"/>
              <w:rPr>
                <w:rFonts w:ascii="Tahoma" w:hAnsi="Tahoma" w:cs="Tahoma"/>
                <w:color w:val="000000" w:themeColor="text1"/>
                <w:sz w:val="20"/>
              </w:rPr>
            </w:pPr>
            <w:r w:rsidRPr="00E41F67">
              <w:rPr>
                <w:rFonts w:ascii="Tahoma" w:hAnsi="Tahoma" w:cs="Tahoma"/>
                <w:color w:val="000000" w:themeColor="text1"/>
                <w:sz w:val="20"/>
              </w:rPr>
              <w:t>1. Gestión del Proyecto: Incluye la redacción del GDD y todos los planes de dirección.</w:t>
            </w:r>
          </w:p>
          <w:p w14:paraId="6CDE6C13" w14:textId="77777777" w:rsidR="00E41F67" w:rsidRPr="00E41F67" w:rsidRDefault="00E41F67" w:rsidP="00E41F67">
            <w:pPr>
              <w:pStyle w:val="ListParagraph"/>
              <w:numPr>
                <w:ilvl w:val="0"/>
                <w:numId w:val="8"/>
              </w:numPr>
              <w:spacing w:after="0" w:afterAutospacing="0" w:line="240" w:lineRule="auto"/>
              <w:rPr>
                <w:rFonts w:ascii="Tahoma" w:hAnsi="Tahoma" w:cs="Tahoma"/>
                <w:color w:val="000000" w:themeColor="text1"/>
                <w:sz w:val="20"/>
              </w:rPr>
            </w:pPr>
            <w:r w:rsidRPr="00E41F67">
              <w:rPr>
                <w:rFonts w:ascii="Tahoma" w:hAnsi="Tahoma" w:cs="Tahoma"/>
                <w:color w:val="000000" w:themeColor="text1"/>
                <w:sz w:val="20"/>
              </w:rPr>
              <w:t xml:space="preserve">2. Diseño y Desarrollo (Core </w:t>
            </w:r>
            <w:proofErr w:type="spellStart"/>
            <w:r w:rsidRPr="00E41F67">
              <w:rPr>
                <w:rFonts w:ascii="Tahoma" w:hAnsi="Tahoma" w:cs="Tahoma"/>
                <w:color w:val="000000" w:themeColor="text1"/>
                <w:sz w:val="20"/>
              </w:rPr>
              <w:t>Gameplay</w:t>
            </w:r>
            <w:proofErr w:type="spellEnd"/>
            <w:r w:rsidRPr="00E41F67">
              <w:rPr>
                <w:rFonts w:ascii="Tahoma" w:hAnsi="Tahoma" w:cs="Tahoma"/>
                <w:color w:val="000000" w:themeColor="text1"/>
                <w:sz w:val="20"/>
              </w:rPr>
              <w:t>): Abarca la programación del jugador, mecánicas, IA de enemigos (incluyendo a Umbra), jefes y diseño de niveles.</w:t>
            </w:r>
          </w:p>
          <w:p w14:paraId="2BE518B4" w14:textId="77777777" w:rsidR="00E41F67" w:rsidRPr="00E41F67" w:rsidRDefault="00E41F67" w:rsidP="00E41F67">
            <w:pPr>
              <w:pStyle w:val="ListParagraph"/>
              <w:numPr>
                <w:ilvl w:val="0"/>
                <w:numId w:val="8"/>
              </w:numPr>
              <w:spacing w:after="0" w:afterAutospacing="0" w:line="240" w:lineRule="auto"/>
              <w:rPr>
                <w:rFonts w:ascii="Tahoma" w:hAnsi="Tahoma" w:cs="Tahoma"/>
                <w:color w:val="000000" w:themeColor="text1"/>
                <w:sz w:val="20"/>
              </w:rPr>
            </w:pPr>
            <w:r w:rsidRPr="00E41F67">
              <w:rPr>
                <w:rFonts w:ascii="Tahoma" w:hAnsi="Tahoma" w:cs="Tahoma"/>
                <w:color w:val="000000" w:themeColor="text1"/>
                <w:sz w:val="20"/>
              </w:rPr>
              <w:t>3. Sistemas Transversales: Incluye la interfaz de usuario (HUD), persistencia de datos (guardado), sistemas online (</w:t>
            </w:r>
            <w:proofErr w:type="spellStart"/>
            <w:r w:rsidRPr="00E41F67">
              <w:rPr>
                <w:rFonts w:ascii="Tahoma" w:hAnsi="Tahoma" w:cs="Tahoma"/>
                <w:color w:val="000000" w:themeColor="text1"/>
                <w:sz w:val="20"/>
              </w:rPr>
              <w:t>Leaderboard</w:t>
            </w:r>
            <w:proofErr w:type="spellEnd"/>
            <w:r w:rsidRPr="00E41F67">
              <w:rPr>
                <w:rFonts w:ascii="Tahoma" w:hAnsi="Tahoma" w:cs="Tahoma"/>
                <w:color w:val="000000" w:themeColor="text1"/>
                <w:sz w:val="20"/>
              </w:rPr>
              <w:t>) y diseño de audio.</w:t>
            </w:r>
          </w:p>
          <w:p w14:paraId="0EF1785A" w14:textId="5DBAF9AA" w:rsidR="00E41F67" w:rsidRPr="00E41F67" w:rsidRDefault="00E41F67" w:rsidP="00E41F67">
            <w:pPr>
              <w:pStyle w:val="ListParagraph"/>
              <w:numPr>
                <w:ilvl w:val="0"/>
                <w:numId w:val="8"/>
              </w:numPr>
              <w:spacing w:after="0" w:afterAutospacing="0" w:line="240" w:lineRule="auto"/>
              <w:rPr>
                <w:rFonts w:ascii="Tahoma" w:hAnsi="Tahoma" w:cs="Tahoma"/>
                <w:color w:val="000000" w:themeColor="text1"/>
                <w:sz w:val="20"/>
              </w:rPr>
            </w:pPr>
            <w:r w:rsidRPr="00E41F67">
              <w:rPr>
                <w:rFonts w:ascii="Tahoma" w:hAnsi="Tahoma" w:cs="Tahoma"/>
                <w:color w:val="000000" w:themeColor="text1"/>
                <w:sz w:val="20"/>
              </w:rPr>
              <w:t>4. Aseguramiento de Calidad (QA): Engloba el plan de pruebas, testeo de jugabilidad, corrección de errores y optimización del rendimiento</w:t>
            </w:r>
            <w:r w:rsidR="00627DE5">
              <w:rPr>
                <w:rFonts w:ascii="Tahoma" w:hAnsi="Tahoma" w:cs="Tahoma"/>
                <w:color w:val="000000" w:themeColor="text1"/>
                <w:sz w:val="20"/>
              </w:rPr>
              <w:t>.</w:t>
            </w:r>
          </w:p>
          <w:p w14:paraId="60A2C8B2" w14:textId="77777777" w:rsidR="00E41F67" w:rsidRPr="00E41F67" w:rsidRDefault="00E41F67" w:rsidP="00E41F67">
            <w:pPr>
              <w:pStyle w:val="ListParagraph"/>
              <w:numPr>
                <w:ilvl w:val="0"/>
                <w:numId w:val="8"/>
              </w:numPr>
              <w:spacing w:after="0" w:afterAutospacing="0" w:line="240" w:lineRule="auto"/>
              <w:rPr>
                <w:rFonts w:ascii="Tahoma" w:hAnsi="Tahoma" w:cs="Tahoma"/>
                <w:color w:val="000000" w:themeColor="text1"/>
                <w:sz w:val="20"/>
              </w:rPr>
            </w:pPr>
            <w:r w:rsidRPr="00E41F67">
              <w:rPr>
                <w:rFonts w:ascii="Tahoma" w:hAnsi="Tahoma" w:cs="Tahoma"/>
                <w:color w:val="000000" w:themeColor="text1"/>
                <w:sz w:val="20"/>
              </w:rPr>
              <w:t>5. Cierre y Documentación Final: Abarca la generación del ejecutable final (</w:t>
            </w:r>
            <w:proofErr w:type="spellStart"/>
            <w:r w:rsidRPr="00E41F67">
              <w:rPr>
                <w:rFonts w:ascii="Tahoma" w:hAnsi="Tahoma" w:cs="Tahoma"/>
                <w:color w:val="000000" w:themeColor="text1"/>
                <w:sz w:val="20"/>
              </w:rPr>
              <w:t>Build</w:t>
            </w:r>
            <w:proofErr w:type="spellEnd"/>
            <w:r w:rsidRPr="00E41F67">
              <w:rPr>
                <w:rFonts w:ascii="Tahoma" w:hAnsi="Tahoma" w:cs="Tahoma"/>
                <w:color w:val="000000" w:themeColor="text1"/>
                <w:sz w:val="20"/>
              </w:rPr>
              <w:t xml:space="preserve"> autocontenida), redacción de la Memoria del TFG y creación de los manuales.</w:t>
            </w:r>
          </w:p>
        </w:tc>
      </w:tr>
      <w:tr w:rsidR="007364BD" w:rsidRPr="00E41F67" w14:paraId="09A719B2" w14:textId="77777777">
        <w:tc>
          <w:tcPr>
            <w:tcW w:w="2093" w:type="dxa"/>
            <w:vAlign w:val="center"/>
          </w:tcPr>
          <w:p w14:paraId="1C2D18A8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  <w:r w:rsidRPr="00E41F67">
              <w:rPr>
                <w:rFonts w:ascii="Tahoma" w:hAnsi="Tahoma" w:cs="Tahoma"/>
                <w:b/>
                <w:sz w:val="20"/>
              </w:rPr>
              <w:t>Informes de estado</w:t>
            </w:r>
          </w:p>
        </w:tc>
        <w:tc>
          <w:tcPr>
            <w:tcW w:w="8847" w:type="dxa"/>
            <w:vAlign w:val="center"/>
          </w:tcPr>
          <w:p w14:paraId="116C7A93" w14:textId="216DDFEF" w:rsidR="00E41F67" w:rsidRPr="00E41F67" w:rsidRDefault="00E41F67">
            <w:pPr>
              <w:spacing w:afterAutospacing="0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6B84F037">
              <w:rPr>
                <w:rFonts w:ascii="Tahoma" w:hAnsi="Tahoma" w:cs="Tahoma"/>
                <w:color w:val="000000" w:themeColor="text1"/>
                <w:sz w:val="20"/>
                <w:szCs w:val="20"/>
              </w:rPr>
              <w:t xml:space="preserve">Los informes de estado se generarán </w:t>
            </w:r>
            <w:r w:rsidR="27737B68" w:rsidRPr="6B84F037">
              <w:rPr>
                <w:rFonts w:ascii="Tahoma" w:hAnsi="Tahoma" w:cs="Tahoma"/>
                <w:color w:val="000000" w:themeColor="text1"/>
                <w:sz w:val="20"/>
                <w:szCs w:val="20"/>
              </w:rPr>
              <w:t>de forma periódica en cada sprint</w:t>
            </w:r>
            <w:r w:rsidRPr="6B84F037">
              <w:rPr>
                <w:rFonts w:ascii="Tahoma" w:hAnsi="Tahoma" w:cs="Tahoma"/>
                <w:color w:val="000000" w:themeColor="text1"/>
                <w:sz w:val="20"/>
                <w:szCs w:val="20"/>
              </w:rPr>
              <w:t>, detallando el avance respecto al cronograma.</w:t>
            </w:r>
            <w:r w:rsidR="30EE5247" w:rsidRPr="6B84F037">
              <w:rPr>
                <w:rFonts w:ascii="Tahoma" w:hAnsi="Tahoma" w:cs="Tahoma"/>
                <w:color w:val="000000" w:themeColor="text1"/>
                <w:sz w:val="20"/>
                <w:szCs w:val="20"/>
              </w:rPr>
              <w:t xml:space="preserve"> Se utilizará el avance de las tareas en un tablero Kanban, así como el propio estado del cronograma.</w:t>
            </w:r>
          </w:p>
        </w:tc>
      </w:tr>
      <w:tr w:rsidR="007364BD" w:rsidRPr="00E41F67" w14:paraId="49F4357D" w14:textId="77777777">
        <w:tc>
          <w:tcPr>
            <w:tcW w:w="2093" w:type="dxa"/>
            <w:vAlign w:val="center"/>
          </w:tcPr>
          <w:p w14:paraId="6A916F4B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  <w:r w:rsidRPr="00E41F67">
              <w:rPr>
                <w:rFonts w:ascii="Tahoma" w:hAnsi="Tahoma" w:cs="Tahoma"/>
                <w:b/>
                <w:sz w:val="20"/>
              </w:rPr>
              <w:t>Actualización del cronograma</w:t>
            </w:r>
          </w:p>
        </w:tc>
        <w:tc>
          <w:tcPr>
            <w:tcW w:w="8847" w:type="dxa"/>
            <w:vAlign w:val="center"/>
          </w:tcPr>
          <w:p w14:paraId="65ECD6AA" w14:textId="79251533" w:rsidR="00E41F67" w:rsidRPr="00E41F67" w:rsidRDefault="00E41F67">
            <w:pPr>
              <w:spacing w:afterAutospacing="0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6B84F037">
              <w:rPr>
                <w:rFonts w:ascii="Tahoma" w:hAnsi="Tahoma" w:cs="Tahoma"/>
                <w:color w:val="000000" w:themeColor="text1"/>
                <w:sz w:val="20"/>
                <w:szCs w:val="20"/>
              </w:rPr>
              <w:t xml:space="preserve">El cronograma se actualizará después de cada </w:t>
            </w:r>
            <w:r w:rsidR="457AE371" w:rsidRPr="6B84F037">
              <w:rPr>
                <w:rFonts w:ascii="Tahoma" w:hAnsi="Tahoma" w:cs="Tahoma"/>
                <w:color w:val="000000" w:themeColor="text1"/>
                <w:sz w:val="20"/>
                <w:szCs w:val="20"/>
              </w:rPr>
              <w:t>hito/sprint</w:t>
            </w:r>
            <w:r w:rsidRPr="6B84F037">
              <w:rPr>
                <w:rFonts w:ascii="Tahoma" w:hAnsi="Tahoma" w:cs="Tahoma"/>
                <w:color w:val="000000" w:themeColor="text1"/>
                <w:sz w:val="20"/>
                <w:szCs w:val="20"/>
              </w:rPr>
              <w:t xml:space="preserve"> o cuando haya cambios significativos.</w:t>
            </w:r>
          </w:p>
        </w:tc>
      </w:tr>
    </w:tbl>
    <w:p w14:paraId="38B4CE4F" w14:textId="77777777" w:rsidR="00E41F67" w:rsidRPr="00E41F67" w:rsidRDefault="00E41F67" w:rsidP="00E41F67">
      <w:pPr>
        <w:spacing w:after="0" w:afterAutospacing="0"/>
        <w:rPr>
          <w:rFonts w:ascii="Tahoma" w:hAnsi="Tahoma" w:cs="Tahoma"/>
          <w:sz w:val="20"/>
        </w:rPr>
      </w:pPr>
    </w:p>
    <w:tbl>
      <w:tblPr>
        <w:tblW w:w="10446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90"/>
        <w:gridCol w:w="1350"/>
        <w:gridCol w:w="8106"/>
      </w:tblGrid>
      <w:tr w:rsidR="009F4D47" w:rsidRPr="00E41F67" w14:paraId="4E962CB7" w14:textId="77777777" w:rsidTr="38962D3D">
        <w:trPr>
          <w:trHeight w:val="348"/>
        </w:trPr>
        <w:tc>
          <w:tcPr>
            <w:tcW w:w="10446" w:type="dxa"/>
            <w:gridSpan w:val="3"/>
            <w:shd w:val="clear" w:color="auto" w:fill="D9D9D9" w:themeFill="background1" w:themeFillShade="D9"/>
            <w:noWrap/>
            <w:vAlign w:val="bottom"/>
          </w:tcPr>
          <w:p w14:paraId="0B5B74A2" w14:textId="77777777" w:rsidR="00E41F67" w:rsidRPr="00221A34" w:rsidRDefault="00E41F67">
            <w:pPr>
              <w:spacing w:after="0" w:afterAutospacing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E41F67">
              <w:rPr>
                <w:rFonts w:ascii="Tahoma" w:hAnsi="Tahoma" w:cs="Tahoma"/>
                <w:b/>
                <w:bCs/>
                <w:color w:val="000000" w:themeColor="text1"/>
                <w:sz w:val="20"/>
              </w:rPr>
              <w:t xml:space="preserve">SPRINTS </w:t>
            </w:r>
          </w:p>
        </w:tc>
      </w:tr>
      <w:tr w:rsidR="002F4FEC" w:rsidRPr="00E41F67" w14:paraId="7C3B43FE" w14:textId="77777777" w:rsidTr="38962D3D">
        <w:trPr>
          <w:trHeight w:val="286"/>
        </w:trPr>
        <w:tc>
          <w:tcPr>
            <w:tcW w:w="990" w:type="dxa"/>
            <w:shd w:val="clear" w:color="auto" w:fill="D9D9D9" w:themeFill="background1" w:themeFillShade="D9"/>
            <w:vAlign w:val="center"/>
          </w:tcPr>
          <w:p w14:paraId="723E355B" w14:textId="77777777" w:rsidR="00E41F67" w:rsidRPr="00221A34" w:rsidRDefault="00E41F67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221A34">
              <w:rPr>
                <w:rFonts w:ascii="Tahoma" w:eastAsia="Calibri" w:hAnsi="Tahoma" w:cs="Tahoma"/>
                <w:b/>
                <w:sz w:val="20"/>
                <w:szCs w:val="20"/>
              </w:rPr>
              <w:t>#</w:t>
            </w:r>
          </w:p>
        </w:tc>
        <w:tc>
          <w:tcPr>
            <w:tcW w:w="1350" w:type="dxa"/>
            <w:shd w:val="clear" w:color="auto" w:fill="D9D9D9" w:themeFill="background1" w:themeFillShade="D9"/>
            <w:vAlign w:val="center"/>
          </w:tcPr>
          <w:p w14:paraId="5791CBD5" w14:textId="77777777" w:rsidR="00E41F67" w:rsidRPr="00221A34" w:rsidRDefault="00E41F67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221A34">
              <w:rPr>
                <w:rFonts w:ascii="Tahoma" w:eastAsia="Calibri" w:hAnsi="Tahoma" w:cs="Tahoma"/>
                <w:b/>
                <w:sz w:val="20"/>
                <w:szCs w:val="20"/>
              </w:rPr>
              <w:t>DURACIÓN</w:t>
            </w:r>
          </w:p>
        </w:tc>
        <w:tc>
          <w:tcPr>
            <w:tcW w:w="8106" w:type="dxa"/>
            <w:shd w:val="clear" w:color="auto" w:fill="D9D9D9" w:themeFill="background1" w:themeFillShade="D9"/>
            <w:vAlign w:val="center"/>
          </w:tcPr>
          <w:p w14:paraId="0F459A40" w14:textId="77777777" w:rsidR="00E41F67" w:rsidRPr="00221A34" w:rsidRDefault="00E41F67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221A34">
              <w:rPr>
                <w:rFonts w:ascii="Tahoma" w:eastAsia="Calibri" w:hAnsi="Tahoma" w:cs="Tahoma"/>
                <w:b/>
                <w:sz w:val="20"/>
                <w:szCs w:val="20"/>
              </w:rPr>
              <w:t>DESCRIPCIÓN, ALCANCE Y ENTREGABLES</w:t>
            </w:r>
          </w:p>
        </w:tc>
      </w:tr>
      <w:tr w:rsidR="002F4FEC" w:rsidRPr="00E41F67" w14:paraId="53436F54" w14:textId="77777777" w:rsidTr="38962D3D">
        <w:trPr>
          <w:trHeight w:val="386"/>
        </w:trPr>
        <w:tc>
          <w:tcPr>
            <w:tcW w:w="990" w:type="dxa"/>
            <w:vAlign w:val="center"/>
          </w:tcPr>
          <w:p w14:paraId="08AC50B4" w14:textId="77777777" w:rsidR="00E41F67" w:rsidRPr="00221A34" w:rsidRDefault="00E41F67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221A34">
              <w:rPr>
                <w:rFonts w:ascii="Tahoma" w:eastAsia="Calibri" w:hAnsi="Tahoma" w:cs="Tahoma"/>
                <w:iCs/>
                <w:sz w:val="20"/>
                <w:szCs w:val="20"/>
              </w:rPr>
              <w:t>Sprint 1</w:t>
            </w:r>
          </w:p>
        </w:tc>
        <w:tc>
          <w:tcPr>
            <w:tcW w:w="1350" w:type="dxa"/>
            <w:vAlign w:val="center"/>
          </w:tcPr>
          <w:p w14:paraId="55A0AC62" w14:textId="2284862B" w:rsidR="00E41F67" w:rsidRPr="00221A34" w:rsidRDefault="007364BD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2</w:t>
            </w:r>
            <w:r w:rsidR="00E41F67" w:rsidRPr="00221A34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semanas</w:t>
            </w:r>
          </w:p>
        </w:tc>
        <w:tc>
          <w:tcPr>
            <w:tcW w:w="8106" w:type="dxa"/>
            <w:vAlign w:val="center"/>
          </w:tcPr>
          <w:p w14:paraId="5759CC24" w14:textId="56C0EDA2" w:rsidR="38962D3D" w:rsidRPr="009C69CA" w:rsidRDefault="00DB68EE" w:rsidP="38962D3D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221A34">
              <w:rPr>
                <w:rFonts w:ascii="Tahoma" w:eastAsia="Calibri" w:hAnsi="Tahoma" w:cs="Tahoma"/>
                <w:sz w:val="20"/>
                <w:szCs w:val="20"/>
              </w:rPr>
              <w:t xml:space="preserve">Implementar el </w:t>
            </w:r>
            <w:proofErr w:type="spellStart"/>
            <w:r w:rsidRPr="00221A34">
              <w:rPr>
                <w:rFonts w:ascii="Tahoma" w:eastAsia="Calibri" w:hAnsi="Tahoma" w:cs="Tahoma"/>
                <w:i/>
                <w:sz w:val="20"/>
                <w:szCs w:val="20"/>
              </w:rPr>
              <w:t>core</w:t>
            </w:r>
            <w:proofErr w:type="spellEnd"/>
            <w:r w:rsidRPr="00221A34">
              <w:rPr>
                <w:rFonts w:ascii="Tahoma" w:eastAsia="Calibri" w:hAnsi="Tahoma" w:cs="Tahoma"/>
                <w:sz w:val="20"/>
                <w:szCs w:val="20"/>
              </w:rPr>
              <w:t xml:space="preserve"> del jugador (movimiento, saltos, combate y sistema de poderes cromáticos mediante el patrón State), programar los enemigos básicos (agresión directa y sistema de </w:t>
            </w:r>
            <w:proofErr w:type="spellStart"/>
            <w:r w:rsidRPr="00221A34">
              <w:rPr>
                <w:rFonts w:ascii="Tahoma" w:eastAsia="Calibri" w:hAnsi="Tahoma" w:cs="Tahoma"/>
                <w:sz w:val="20"/>
                <w:szCs w:val="20"/>
              </w:rPr>
              <w:t>spawn</w:t>
            </w:r>
            <w:proofErr w:type="spellEnd"/>
            <w:r w:rsidRPr="00221A34">
              <w:rPr>
                <w:rFonts w:ascii="Tahoma" w:eastAsia="Calibri" w:hAnsi="Tahoma" w:cs="Tahoma"/>
                <w:sz w:val="20"/>
                <w:szCs w:val="20"/>
              </w:rPr>
              <w:t>/</w:t>
            </w:r>
            <w:proofErr w:type="spellStart"/>
            <w:r w:rsidRPr="00221A34">
              <w:rPr>
                <w:rFonts w:ascii="Tahoma" w:eastAsia="Calibri" w:hAnsi="Tahoma" w:cs="Tahoma"/>
                <w:sz w:val="20"/>
                <w:szCs w:val="20"/>
              </w:rPr>
              <w:t>despawn</w:t>
            </w:r>
            <w:proofErr w:type="spellEnd"/>
            <w:r w:rsidRPr="00221A34">
              <w:rPr>
                <w:rFonts w:ascii="Tahoma" w:eastAsia="Calibri" w:hAnsi="Tahoma" w:cs="Tahoma"/>
                <w:sz w:val="20"/>
                <w:szCs w:val="20"/>
              </w:rPr>
              <w:t>)</w:t>
            </w:r>
            <w:r w:rsidR="00C51E06">
              <w:rPr>
                <w:rFonts w:ascii="Tahoma" w:eastAsia="Calibri" w:hAnsi="Tahoma" w:cs="Tahoma"/>
                <w:sz w:val="20"/>
                <w:szCs w:val="20"/>
              </w:rPr>
              <w:t>, implementar el primer nivel</w:t>
            </w:r>
            <w:r w:rsidR="002A1D03">
              <w:rPr>
                <w:rFonts w:ascii="Tahoma" w:eastAsia="Calibri" w:hAnsi="Tahoma" w:cs="Tahoma"/>
                <w:sz w:val="20"/>
                <w:szCs w:val="20"/>
              </w:rPr>
              <w:t xml:space="preserve"> junto a su jefe correspondiente</w:t>
            </w:r>
            <w:r w:rsidR="00371112">
              <w:rPr>
                <w:rFonts w:ascii="Tahoma" w:eastAsia="Calibri" w:hAnsi="Tahoma" w:cs="Tahoma"/>
                <w:sz w:val="20"/>
                <w:szCs w:val="20"/>
              </w:rPr>
              <w:t>.</w:t>
            </w:r>
          </w:p>
          <w:p w14:paraId="3797BD3C" w14:textId="585906F4" w:rsidR="00E41F67" w:rsidRPr="00221A34" w:rsidRDefault="00E41F67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221A34">
              <w:rPr>
                <w:rFonts w:ascii="Tahoma" w:eastAsia="Calibri" w:hAnsi="Tahoma" w:cs="Tahoma"/>
                <w:b/>
                <w:sz w:val="20"/>
                <w:szCs w:val="20"/>
              </w:rPr>
              <w:t>Entregables</w:t>
            </w:r>
            <w:r w:rsidRPr="00221A34">
              <w:rPr>
                <w:rFonts w:ascii="Tahoma" w:eastAsia="Calibri" w:hAnsi="Tahoma" w:cs="Tahoma"/>
                <w:sz w:val="20"/>
                <w:szCs w:val="20"/>
              </w:rPr>
              <w:t xml:space="preserve">: </w:t>
            </w:r>
            <w:r w:rsidR="00367929" w:rsidRPr="00221A34">
              <w:rPr>
                <w:rFonts w:ascii="Tahoma" w:eastAsia="Calibri" w:hAnsi="Tahoma" w:cs="Tahoma"/>
                <w:sz w:val="20"/>
                <w:szCs w:val="20"/>
              </w:rPr>
              <w:t>Prototipo jugable (</w:t>
            </w:r>
            <w:r w:rsidR="00367929" w:rsidRPr="00221A34">
              <w:rPr>
                <w:rFonts w:ascii="Tahoma" w:eastAsia="Calibri" w:hAnsi="Tahoma" w:cs="Tahoma"/>
                <w:i/>
                <w:sz w:val="20"/>
                <w:szCs w:val="20"/>
              </w:rPr>
              <w:t>Vertical Slice</w:t>
            </w:r>
            <w:r w:rsidR="00367929" w:rsidRPr="00221A34">
              <w:rPr>
                <w:rFonts w:ascii="Tahoma" w:eastAsia="Calibri" w:hAnsi="Tahoma" w:cs="Tahoma"/>
                <w:sz w:val="20"/>
                <w:szCs w:val="20"/>
              </w:rPr>
              <w:t xml:space="preserve"> en sala de pruebas) con los controles de Iris 100% funcionales</w:t>
            </w:r>
            <w:r w:rsidR="002B1DAE">
              <w:rPr>
                <w:rFonts w:ascii="Tahoma" w:eastAsia="Calibri" w:hAnsi="Tahoma" w:cs="Tahoma"/>
                <w:sz w:val="20"/>
                <w:szCs w:val="20"/>
              </w:rPr>
              <w:t xml:space="preserve">, tutorial y </w:t>
            </w:r>
            <w:r w:rsidR="0053496E">
              <w:rPr>
                <w:rFonts w:ascii="Tahoma" w:eastAsia="Calibri" w:hAnsi="Tahoma" w:cs="Tahoma"/>
                <w:sz w:val="20"/>
                <w:szCs w:val="20"/>
              </w:rPr>
              <w:t>primer nivel completo</w:t>
            </w:r>
            <w:r w:rsidR="00367929" w:rsidRPr="00221A34">
              <w:rPr>
                <w:rFonts w:ascii="Tahoma" w:eastAsia="Calibri" w:hAnsi="Tahoma" w:cs="Tahoma"/>
                <w:sz w:val="20"/>
                <w:szCs w:val="20"/>
              </w:rPr>
              <w:t>.</w:t>
            </w:r>
          </w:p>
        </w:tc>
      </w:tr>
      <w:tr w:rsidR="002F4FEC" w:rsidRPr="00E41F67" w14:paraId="02D56086" w14:textId="77777777" w:rsidTr="38962D3D">
        <w:trPr>
          <w:trHeight w:val="406"/>
        </w:trPr>
        <w:tc>
          <w:tcPr>
            <w:tcW w:w="990" w:type="dxa"/>
            <w:vAlign w:val="center"/>
          </w:tcPr>
          <w:p w14:paraId="5D12BCC2" w14:textId="77777777" w:rsidR="00E41F67" w:rsidRPr="00221A34" w:rsidRDefault="00E41F67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221A34">
              <w:rPr>
                <w:rFonts w:ascii="Tahoma" w:eastAsia="Calibri" w:hAnsi="Tahoma" w:cs="Tahoma"/>
                <w:iCs/>
                <w:sz w:val="20"/>
                <w:szCs w:val="20"/>
              </w:rPr>
              <w:t>Sprint 2</w:t>
            </w:r>
          </w:p>
        </w:tc>
        <w:tc>
          <w:tcPr>
            <w:tcW w:w="1350" w:type="dxa"/>
            <w:vAlign w:val="center"/>
          </w:tcPr>
          <w:p w14:paraId="32E0571D" w14:textId="5FDF276D" w:rsidR="00E41F67" w:rsidRPr="00221A34" w:rsidRDefault="00730764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3</w:t>
            </w:r>
            <w:r w:rsidR="00E41F67" w:rsidRPr="00221A34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semanas</w:t>
            </w:r>
          </w:p>
        </w:tc>
        <w:tc>
          <w:tcPr>
            <w:tcW w:w="8106" w:type="dxa"/>
            <w:vAlign w:val="center"/>
          </w:tcPr>
          <w:p w14:paraId="45FF8532" w14:textId="7E59C3C6" w:rsidR="38962D3D" w:rsidRPr="009C69CA" w:rsidRDefault="00730764" w:rsidP="38962D3D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>
              <w:rPr>
                <w:rFonts w:ascii="Tahoma" w:eastAsia="Calibri" w:hAnsi="Tahoma" w:cs="Tahoma"/>
                <w:sz w:val="20"/>
                <w:szCs w:val="20"/>
              </w:rPr>
              <w:t>I</w:t>
            </w:r>
            <w:r w:rsidR="00525CE1" w:rsidRPr="00221A34">
              <w:rPr>
                <w:rFonts w:ascii="Tahoma" w:eastAsia="Calibri" w:hAnsi="Tahoma" w:cs="Tahoma"/>
                <w:sz w:val="20"/>
                <w:szCs w:val="20"/>
              </w:rPr>
              <w:t>ntegración de la IA evolutiva de Umbra</w:t>
            </w:r>
            <w:r w:rsidR="00B74AB5">
              <w:rPr>
                <w:rFonts w:ascii="Tahoma" w:eastAsia="Calibri" w:hAnsi="Tahoma" w:cs="Tahoma"/>
                <w:sz w:val="20"/>
                <w:szCs w:val="20"/>
              </w:rPr>
              <w:t xml:space="preserve">, </w:t>
            </w:r>
            <w:r w:rsidR="0073605F">
              <w:rPr>
                <w:rFonts w:ascii="Tahoma" w:eastAsia="Calibri" w:hAnsi="Tahoma" w:cs="Tahoma"/>
                <w:sz w:val="20"/>
                <w:szCs w:val="20"/>
              </w:rPr>
              <w:t>implementar el segundo nivel y su jefe correspondiente</w:t>
            </w:r>
            <w:r w:rsidR="00B74AB5">
              <w:rPr>
                <w:rFonts w:ascii="Tahoma" w:eastAsia="Calibri" w:hAnsi="Tahoma" w:cs="Tahoma"/>
                <w:sz w:val="20"/>
                <w:szCs w:val="20"/>
              </w:rPr>
              <w:t xml:space="preserve"> y HU</w:t>
            </w:r>
            <w:r w:rsidR="002B7092">
              <w:rPr>
                <w:rFonts w:ascii="Tahoma" w:eastAsia="Calibri" w:hAnsi="Tahoma" w:cs="Tahoma"/>
                <w:sz w:val="20"/>
                <w:szCs w:val="20"/>
              </w:rPr>
              <w:t>D.</w:t>
            </w:r>
          </w:p>
          <w:p w14:paraId="75EF9288" w14:textId="1FEA5628" w:rsidR="00E41F67" w:rsidRPr="00221A34" w:rsidRDefault="00E41F67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221A34">
              <w:rPr>
                <w:rFonts w:ascii="Tahoma" w:eastAsia="Calibri" w:hAnsi="Tahoma" w:cs="Tahoma"/>
                <w:b/>
                <w:sz w:val="20"/>
                <w:szCs w:val="20"/>
              </w:rPr>
              <w:t>Entregables:</w:t>
            </w:r>
            <w:r w:rsidR="0073605F">
              <w:rPr>
                <w:rFonts w:ascii="Tahoma" w:eastAsia="Calibri" w:hAnsi="Tahoma" w:cs="Tahoma"/>
                <w:sz w:val="20"/>
                <w:szCs w:val="20"/>
              </w:rPr>
              <w:t xml:space="preserve"> </w:t>
            </w:r>
            <w:r w:rsidR="00F54D44">
              <w:rPr>
                <w:rFonts w:ascii="Tahoma" w:eastAsia="Calibri" w:hAnsi="Tahoma" w:cs="Tahoma"/>
                <w:sz w:val="20"/>
                <w:szCs w:val="20"/>
              </w:rPr>
              <w:t xml:space="preserve">Modelo de IA terminado y </w:t>
            </w:r>
            <w:r w:rsidR="00263E18">
              <w:rPr>
                <w:rFonts w:ascii="Tahoma" w:eastAsia="Calibri" w:hAnsi="Tahoma" w:cs="Tahoma"/>
                <w:sz w:val="20"/>
                <w:szCs w:val="20"/>
              </w:rPr>
              <w:t>segundo nivel completo</w:t>
            </w:r>
          </w:p>
        </w:tc>
      </w:tr>
      <w:tr w:rsidR="00BA7944" w:rsidRPr="00E41F67" w14:paraId="5F02E815" w14:textId="77777777" w:rsidTr="38962D3D">
        <w:trPr>
          <w:trHeight w:val="406"/>
        </w:trPr>
        <w:tc>
          <w:tcPr>
            <w:tcW w:w="990" w:type="dxa"/>
            <w:vAlign w:val="center"/>
          </w:tcPr>
          <w:p w14:paraId="6ECBB569" w14:textId="05B87DC3" w:rsidR="00FA491E" w:rsidRPr="00221A34" w:rsidRDefault="00FA491E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Sprint 3 </w:t>
            </w:r>
          </w:p>
        </w:tc>
        <w:tc>
          <w:tcPr>
            <w:tcW w:w="1350" w:type="dxa"/>
            <w:vAlign w:val="center"/>
          </w:tcPr>
          <w:p w14:paraId="17FB81EC" w14:textId="06017D08" w:rsidR="00FA491E" w:rsidRPr="00221A34" w:rsidRDefault="00FA491E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3 semanas</w:t>
            </w:r>
          </w:p>
        </w:tc>
        <w:tc>
          <w:tcPr>
            <w:tcW w:w="8106" w:type="dxa"/>
            <w:vAlign w:val="center"/>
          </w:tcPr>
          <w:p w14:paraId="1F4BA9F0" w14:textId="77777777" w:rsidR="00FA491E" w:rsidRDefault="00FE2183" w:rsidP="38962D3D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>
              <w:rPr>
                <w:rFonts w:ascii="Tahoma" w:eastAsia="Calibri" w:hAnsi="Tahoma" w:cs="Tahoma"/>
                <w:sz w:val="20"/>
                <w:szCs w:val="20"/>
              </w:rPr>
              <w:t>P</w:t>
            </w:r>
            <w:r w:rsidR="0073605F" w:rsidRPr="00221A34">
              <w:rPr>
                <w:rFonts w:ascii="Tahoma" w:eastAsia="Calibri" w:hAnsi="Tahoma" w:cs="Tahoma"/>
                <w:sz w:val="20"/>
                <w:szCs w:val="20"/>
              </w:rPr>
              <w:t xml:space="preserve">rogramar los </w:t>
            </w:r>
            <w:r>
              <w:rPr>
                <w:rFonts w:ascii="Tahoma" w:eastAsia="Calibri" w:hAnsi="Tahoma" w:cs="Tahoma"/>
                <w:sz w:val="20"/>
                <w:szCs w:val="20"/>
              </w:rPr>
              <w:t>2</w:t>
            </w:r>
            <w:r w:rsidR="0073605F" w:rsidRPr="00221A34">
              <w:rPr>
                <w:rFonts w:ascii="Tahoma" w:eastAsia="Calibri" w:hAnsi="Tahoma" w:cs="Tahoma"/>
                <w:sz w:val="20"/>
                <w:szCs w:val="20"/>
              </w:rPr>
              <w:t xml:space="preserve"> </w:t>
            </w:r>
            <w:r w:rsidR="00BB71FC">
              <w:rPr>
                <w:rFonts w:ascii="Tahoma" w:eastAsia="Calibri" w:hAnsi="Tahoma" w:cs="Tahoma"/>
                <w:sz w:val="20"/>
                <w:szCs w:val="20"/>
              </w:rPr>
              <w:t>niveles</w:t>
            </w:r>
            <w:r w:rsidR="0073605F" w:rsidRPr="00221A34">
              <w:rPr>
                <w:rFonts w:ascii="Tahoma" w:eastAsia="Calibri" w:hAnsi="Tahoma" w:cs="Tahoma"/>
                <w:sz w:val="20"/>
                <w:szCs w:val="20"/>
              </w:rPr>
              <w:t xml:space="preserve"> </w:t>
            </w:r>
            <w:r w:rsidR="00263E18">
              <w:rPr>
                <w:rFonts w:ascii="Tahoma" w:eastAsia="Calibri" w:hAnsi="Tahoma" w:cs="Tahoma"/>
                <w:sz w:val="20"/>
                <w:szCs w:val="20"/>
              </w:rPr>
              <w:t>restantes</w:t>
            </w:r>
            <w:r w:rsidR="005423E4">
              <w:rPr>
                <w:rFonts w:ascii="Tahoma" w:eastAsia="Calibri" w:hAnsi="Tahoma" w:cs="Tahoma"/>
                <w:sz w:val="20"/>
                <w:szCs w:val="20"/>
              </w:rPr>
              <w:t xml:space="preserve"> junto a sus jefes correspondientes</w:t>
            </w:r>
            <w:r w:rsidR="00263E18">
              <w:rPr>
                <w:rFonts w:ascii="Tahoma" w:eastAsia="Calibri" w:hAnsi="Tahoma" w:cs="Tahoma"/>
                <w:sz w:val="20"/>
                <w:szCs w:val="20"/>
              </w:rPr>
              <w:t xml:space="preserve">, </w:t>
            </w:r>
            <w:r w:rsidR="005423E4">
              <w:rPr>
                <w:rFonts w:ascii="Tahoma" w:eastAsia="Calibri" w:hAnsi="Tahoma" w:cs="Tahoma"/>
                <w:sz w:val="20"/>
                <w:szCs w:val="20"/>
              </w:rPr>
              <w:t>estructura de los 4 niveles complet</w:t>
            </w:r>
            <w:r w:rsidR="00B569DF">
              <w:rPr>
                <w:rFonts w:ascii="Tahoma" w:eastAsia="Calibri" w:hAnsi="Tahoma" w:cs="Tahoma"/>
                <w:sz w:val="20"/>
                <w:szCs w:val="20"/>
              </w:rPr>
              <w:t>a</w:t>
            </w:r>
            <w:r w:rsidR="005423E4">
              <w:rPr>
                <w:rFonts w:ascii="Tahoma" w:eastAsia="Calibri" w:hAnsi="Tahoma" w:cs="Tahoma"/>
                <w:sz w:val="20"/>
                <w:szCs w:val="20"/>
              </w:rPr>
              <w:t>,</w:t>
            </w:r>
            <w:r w:rsidR="00CD74CC">
              <w:rPr>
                <w:rFonts w:ascii="Tahoma" w:eastAsia="Calibri" w:hAnsi="Tahoma" w:cs="Tahoma"/>
                <w:sz w:val="20"/>
                <w:szCs w:val="20"/>
              </w:rPr>
              <w:t xml:space="preserve"> pantallas secundarias (menú de inicio, pausa, opciones y créditos)</w:t>
            </w:r>
            <w:r w:rsidR="005423E4">
              <w:rPr>
                <w:rFonts w:ascii="Tahoma" w:eastAsia="Calibri" w:hAnsi="Tahoma" w:cs="Tahoma"/>
                <w:sz w:val="20"/>
                <w:szCs w:val="20"/>
              </w:rPr>
              <w:t xml:space="preserve"> </w:t>
            </w:r>
            <w:r w:rsidR="00CD74CC">
              <w:rPr>
                <w:rFonts w:ascii="Tahoma" w:eastAsia="Calibri" w:hAnsi="Tahoma" w:cs="Tahoma"/>
                <w:sz w:val="20"/>
                <w:szCs w:val="20"/>
              </w:rPr>
              <w:t xml:space="preserve">y </w:t>
            </w:r>
            <w:r w:rsidR="0073605F" w:rsidRPr="00221A34">
              <w:rPr>
                <w:rFonts w:ascii="Tahoma" w:eastAsia="Calibri" w:hAnsi="Tahoma" w:cs="Tahoma"/>
                <w:sz w:val="20"/>
                <w:szCs w:val="20"/>
              </w:rPr>
              <w:t>sustituir los bloques de prueba por el arte definitivo (</w:t>
            </w:r>
            <w:proofErr w:type="spellStart"/>
            <w:r w:rsidR="0073605F" w:rsidRPr="00221A34">
              <w:rPr>
                <w:rFonts w:ascii="Tahoma" w:eastAsia="Calibri" w:hAnsi="Tahoma" w:cs="Tahoma"/>
                <w:sz w:val="20"/>
                <w:szCs w:val="20"/>
              </w:rPr>
              <w:t>sprites</w:t>
            </w:r>
            <w:proofErr w:type="spellEnd"/>
            <w:r w:rsidR="0073605F" w:rsidRPr="00221A34">
              <w:rPr>
                <w:rFonts w:ascii="Tahoma" w:eastAsia="Calibri" w:hAnsi="Tahoma" w:cs="Tahoma"/>
                <w:sz w:val="20"/>
                <w:szCs w:val="20"/>
              </w:rPr>
              <w:t xml:space="preserve">, </w:t>
            </w:r>
            <w:proofErr w:type="spellStart"/>
            <w:r w:rsidR="0073605F" w:rsidRPr="00221A34">
              <w:rPr>
                <w:rFonts w:ascii="Tahoma" w:eastAsia="Calibri" w:hAnsi="Tahoma" w:cs="Tahoma"/>
                <w:sz w:val="20"/>
                <w:szCs w:val="20"/>
              </w:rPr>
              <w:t>tilemaps</w:t>
            </w:r>
            <w:proofErr w:type="spellEnd"/>
            <w:r w:rsidR="0073605F" w:rsidRPr="00221A34">
              <w:rPr>
                <w:rFonts w:ascii="Tahoma" w:eastAsia="Calibri" w:hAnsi="Tahoma" w:cs="Tahoma"/>
                <w:sz w:val="20"/>
                <w:szCs w:val="20"/>
              </w:rPr>
              <w:t xml:space="preserve"> y animaciones).</w:t>
            </w:r>
          </w:p>
          <w:p w14:paraId="26B3E91E" w14:textId="29498A70" w:rsidR="00BB6259" w:rsidRPr="002F4FEC" w:rsidRDefault="00BB6259" w:rsidP="38962D3D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 xml:space="preserve">Entregables: </w:t>
            </w:r>
            <w:r w:rsidR="00B3208E">
              <w:rPr>
                <w:rFonts w:ascii="Tahoma" w:eastAsia="Calibri" w:hAnsi="Tahoma" w:cs="Tahoma"/>
                <w:sz w:val="20"/>
                <w:szCs w:val="20"/>
              </w:rPr>
              <w:t>Últimos n</w:t>
            </w:r>
            <w:r w:rsidR="002F4FEC">
              <w:rPr>
                <w:rFonts w:ascii="Tahoma" w:eastAsia="Calibri" w:hAnsi="Tahoma" w:cs="Tahoma"/>
                <w:sz w:val="20"/>
                <w:szCs w:val="20"/>
              </w:rPr>
              <w:t>iveles completos</w:t>
            </w:r>
            <w:r w:rsidR="00B3208E">
              <w:rPr>
                <w:rFonts w:ascii="Tahoma" w:eastAsia="Calibri" w:hAnsi="Tahoma" w:cs="Tahoma"/>
                <w:sz w:val="20"/>
                <w:szCs w:val="20"/>
              </w:rPr>
              <w:t xml:space="preserve"> con la estructura </w:t>
            </w:r>
            <w:r w:rsidR="008212D6">
              <w:rPr>
                <w:rFonts w:ascii="Tahoma" w:eastAsia="Calibri" w:hAnsi="Tahoma" w:cs="Tahoma"/>
                <w:sz w:val="20"/>
                <w:szCs w:val="20"/>
              </w:rPr>
              <w:t>de</w:t>
            </w:r>
            <w:r w:rsidR="004A435F">
              <w:rPr>
                <w:rFonts w:ascii="Tahoma" w:eastAsia="Calibri" w:hAnsi="Tahoma" w:cs="Tahoma"/>
                <w:sz w:val="20"/>
                <w:szCs w:val="20"/>
              </w:rPr>
              <w:t xml:space="preserve"> avance entre los 4 niveles </w:t>
            </w:r>
            <w:r w:rsidR="00773807">
              <w:rPr>
                <w:rFonts w:ascii="Tahoma" w:eastAsia="Calibri" w:hAnsi="Tahoma" w:cs="Tahoma"/>
                <w:sz w:val="20"/>
                <w:szCs w:val="20"/>
              </w:rPr>
              <w:t>totalmente definida, pantallas secundarias</w:t>
            </w:r>
            <w:r w:rsidR="00D0707B">
              <w:rPr>
                <w:rFonts w:ascii="Tahoma" w:eastAsia="Calibri" w:hAnsi="Tahoma" w:cs="Tahoma"/>
                <w:sz w:val="20"/>
                <w:szCs w:val="20"/>
              </w:rPr>
              <w:t xml:space="preserve"> y arte.</w:t>
            </w:r>
          </w:p>
        </w:tc>
      </w:tr>
      <w:tr w:rsidR="002F4FEC" w:rsidRPr="00E41F67" w14:paraId="61F24A13" w14:textId="77777777" w:rsidTr="38962D3D">
        <w:trPr>
          <w:trHeight w:val="406"/>
        </w:trPr>
        <w:tc>
          <w:tcPr>
            <w:tcW w:w="990" w:type="dxa"/>
            <w:vAlign w:val="center"/>
          </w:tcPr>
          <w:p w14:paraId="4EE4A48F" w14:textId="2807C4DE" w:rsidR="00E41F67" w:rsidRPr="00221A34" w:rsidRDefault="00E41F67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221A34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Sprint </w:t>
            </w:r>
            <w:r w:rsidR="00FA491E">
              <w:rPr>
                <w:rFonts w:ascii="Tahoma" w:eastAsia="Calibri" w:hAnsi="Tahoma" w:cs="Tahoma"/>
                <w:iCs/>
                <w:sz w:val="20"/>
                <w:szCs w:val="20"/>
              </w:rPr>
              <w:t>4</w:t>
            </w:r>
          </w:p>
        </w:tc>
        <w:tc>
          <w:tcPr>
            <w:tcW w:w="1350" w:type="dxa"/>
            <w:vAlign w:val="center"/>
          </w:tcPr>
          <w:p w14:paraId="3489DE6A" w14:textId="32272CA6" w:rsidR="00E41F67" w:rsidRPr="00221A34" w:rsidRDefault="00131B83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2</w:t>
            </w:r>
            <w:r w:rsidR="00E41F67" w:rsidRPr="00221A34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semana</w:t>
            </w:r>
            <w:r w:rsidR="00221A34">
              <w:rPr>
                <w:rFonts w:ascii="Tahoma" w:eastAsia="Calibri" w:hAnsi="Tahoma" w:cs="Tahoma"/>
                <w:iCs/>
                <w:sz w:val="20"/>
                <w:szCs w:val="20"/>
              </w:rPr>
              <w:t>s</w:t>
            </w:r>
          </w:p>
        </w:tc>
        <w:tc>
          <w:tcPr>
            <w:tcW w:w="8106" w:type="dxa"/>
            <w:vAlign w:val="center"/>
          </w:tcPr>
          <w:p w14:paraId="540466B2" w14:textId="7F7156E8" w:rsidR="38962D3D" w:rsidRPr="009C69CA" w:rsidRDefault="00CD74CC" w:rsidP="38962D3D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>
              <w:rPr>
                <w:rFonts w:ascii="Tahoma" w:eastAsia="Calibri" w:hAnsi="Tahoma" w:cs="Tahoma"/>
                <w:sz w:val="20"/>
                <w:szCs w:val="20"/>
              </w:rPr>
              <w:t>D</w:t>
            </w:r>
            <w:r w:rsidR="002810E9" w:rsidRPr="00221A34">
              <w:rPr>
                <w:rFonts w:ascii="Tahoma" w:eastAsia="Calibri" w:hAnsi="Tahoma" w:cs="Tahoma"/>
                <w:sz w:val="20"/>
                <w:szCs w:val="20"/>
              </w:rPr>
              <w:t>esarrollar la persistencia local (guardado/</w:t>
            </w:r>
            <w:proofErr w:type="spellStart"/>
            <w:r w:rsidR="002810E9" w:rsidRPr="00221A34">
              <w:rPr>
                <w:rFonts w:ascii="Tahoma" w:eastAsia="Calibri" w:hAnsi="Tahoma" w:cs="Tahoma"/>
                <w:sz w:val="20"/>
                <w:szCs w:val="20"/>
              </w:rPr>
              <w:t>checkpoints</w:t>
            </w:r>
            <w:proofErr w:type="spellEnd"/>
            <w:r w:rsidR="002810E9" w:rsidRPr="00221A34">
              <w:rPr>
                <w:rFonts w:ascii="Tahoma" w:eastAsia="Calibri" w:hAnsi="Tahoma" w:cs="Tahoma"/>
                <w:sz w:val="20"/>
                <w:szCs w:val="20"/>
              </w:rPr>
              <w:t xml:space="preserve">) y el </w:t>
            </w:r>
            <w:proofErr w:type="spellStart"/>
            <w:r w:rsidR="002810E9" w:rsidRPr="00221A34">
              <w:rPr>
                <w:rFonts w:ascii="Tahoma" w:eastAsia="Calibri" w:hAnsi="Tahoma" w:cs="Tahoma"/>
                <w:sz w:val="20"/>
                <w:szCs w:val="20"/>
              </w:rPr>
              <w:t>Leaderboard</w:t>
            </w:r>
            <w:proofErr w:type="spellEnd"/>
            <w:r w:rsidR="002810E9" w:rsidRPr="00221A34">
              <w:rPr>
                <w:rFonts w:ascii="Tahoma" w:eastAsia="Calibri" w:hAnsi="Tahoma" w:cs="Tahoma"/>
                <w:sz w:val="20"/>
                <w:szCs w:val="20"/>
              </w:rPr>
              <w:t xml:space="preserve">. Integrar la música y los efectos de sonido. </w:t>
            </w:r>
            <w:r w:rsidR="00022AF2">
              <w:rPr>
                <w:rFonts w:ascii="Tahoma" w:eastAsia="Calibri" w:hAnsi="Tahoma" w:cs="Tahoma"/>
                <w:sz w:val="20"/>
                <w:szCs w:val="20"/>
              </w:rPr>
              <w:t>Testing final y completar la memoria.</w:t>
            </w:r>
          </w:p>
          <w:p w14:paraId="621F32F2" w14:textId="603B9578" w:rsidR="00E41F67" w:rsidRPr="00221A34" w:rsidRDefault="00E41F67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221A34">
              <w:rPr>
                <w:rFonts w:ascii="Tahoma" w:eastAsia="Calibri" w:hAnsi="Tahoma" w:cs="Tahoma"/>
                <w:b/>
                <w:sz w:val="20"/>
                <w:szCs w:val="20"/>
              </w:rPr>
              <w:t>Entregables:</w:t>
            </w:r>
            <w:r w:rsidRPr="00221A34">
              <w:rPr>
                <w:rFonts w:ascii="Tahoma" w:eastAsia="Calibri" w:hAnsi="Tahoma" w:cs="Tahoma"/>
                <w:sz w:val="20"/>
                <w:szCs w:val="20"/>
              </w:rPr>
              <w:t xml:space="preserve"> </w:t>
            </w:r>
            <w:proofErr w:type="spellStart"/>
            <w:r w:rsidR="00731DD4">
              <w:rPr>
                <w:rFonts w:ascii="Tahoma" w:eastAsia="Calibri" w:hAnsi="Tahoma" w:cs="Tahoma"/>
                <w:iCs/>
                <w:sz w:val="20"/>
                <w:szCs w:val="20"/>
              </w:rPr>
              <w:t>Leaderboard</w:t>
            </w:r>
            <w:proofErr w:type="spellEnd"/>
            <w:r w:rsidR="00A21DC7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, </w:t>
            </w:r>
            <w:r w:rsidR="00773807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persistencia de datos, </w:t>
            </w:r>
            <w:r w:rsidR="00D0707B">
              <w:rPr>
                <w:rFonts w:ascii="Tahoma" w:eastAsia="Calibri" w:hAnsi="Tahoma" w:cs="Tahoma"/>
                <w:iCs/>
                <w:sz w:val="20"/>
                <w:szCs w:val="20"/>
              </w:rPr>
              <w:t>música</w:t>
            </w:r>
            <w:r w:rsidR="00A21DC7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y memoria.</w:t>
            </w:r>
          </w:p>
        </w:tc>
      </w:tr>
    </w:tbl>
    <w:p w14:paraId="3E25BD5A" w14:textId="77777777" w:rsidR="00BB6259" w:rsidRDefault="00BB6259" w:rsidP="00E41F67">
      <w:pPr>
        <w:rPr>
          <w:rFonts w:ascii="Tahoma" w:hAnsi="Tahoma" w:cs="Tahoma"/>
          <w:b/>
          <w:bCs/>
        </w:rPr>
      </w:pPr>
    </w:p>
    <w:p w14:paraId="7606E3A7" w14:textId="1C18D0CC" w:rsidR="00022AF2" w:rsidRPr="00BB6259" w:rsidRDefault="00022AF2" w:rsidP="00E41F67">
      <w:pPr>
        <w:rPr>
          <w:rFonts w:ascii="Tahoma" w:hAnsi="Tahoma" w:cs="Tahoma"/>
          <w:sz w:val="20"/>
          <w:szCs w:val="20"/>
        </w:rPr>
      </w:pPr>
      <w:r w:rsidRPr="00BB6259">
        <w:rPr>
          <w:rFonts w:ascii="Tahoma" w:hAnsi="Tahoma" w:cs="Tahoma"/>
          <w:b/>
          <w:bCs/>
          <w:sz w:val="20"/>
          <w:szCs w:val="20"/>
        </w:rPr>
        <w:t>Nota:</w:t>
      </w:r>
      <w:r w:rsidRPr="00BB6259">
        <w:rPr>
          <w:rFonts w:ascii="Tahoma" w:hAnsi="Tahoma" w:cs="Tahoma"/>
          <w:sz w:val="20"/>
          <w:szCs w:val="20"/>
        </w:rPr>
        <w:t xml:space="preserve"> </w:t>
      </w:r>
      <w:r w:rsidR="005F1D7B" w:rsidRPr="00BB6259">
        <w:rPr>
          <w:rFonts w:ascii="Tahoma" w:hAnsi="Tahoma" w:cs="Tahoma"/>
          <w:sz w:val="20"/>
          <w:szCs w:val="20"/>
        </w:rPr>
        <w:t>El desarrollo de la memoria</w:t>
      </w:r>
      <w:r w:rsidR="00D743A8" w:rsidRPr="00BB6259">
        <w:rPr>
          <w:rFonts w:ascii="Tahoma" w:hAnsi="Tahoma" w:cs="Tahoma"/>
          <w:sz w:val="20"/>
          <w:szCs w:val="20"/>
        </w:rPr>
        <w:t xml:space="preserve"> </w:t>
      </w:r>
      <w:r w:rsidR="00731DD4" w:rsidRPr="00BB6259">
        <w:rPr>
          <w:rFonts w:ascii="Tahoma" w:hAnsi="Tahoma" w:cs="Tahoma"/>
          <w:sz w:val="20"/>
          <w:szCs w:val="20"/>
        </w:rPr>
        <w:t>será una actividad tr</w:t>
      </w:r>
      <w:r w:rsidR="00A21DC7" w:rsidRPr="00BB6259">
        <w:rPr>
          <w:rFonts w:ascii="Tahoma" w:hAnsi="Tahoma" w:cs="Tahoma"/>
          <w:sz w:val="20"/>
          <w:szCs w:val="20"/>
        </w:rPr>
        <w:t xml:space="preserve">ansversal en la que se trabajará a medida que avance el proyecto, aunque </w:t>
      </w:r>
      <w:r w:rsidR="00BB6259" w:rsidRPr="00BB6259">
        <w:rPr>
          <w:rFonts w:ascii="Tahoma" w:hAnsi="Tahoma" w:cs="Tahoma"/>
          <w:sz w:val="20"/>
          <w:szCs w:val="20"/>
        </w:rPr>
        <w:t>será en la fase final donde se dedique el mayor esfuerzo en ella.</w:t>
      </w:r>
    </w:p>
    <w:sectPr w:rsidR="00022AF2" w:rsidRPr="00BB6259" w:rsidSect="002B42B5">
      <w:headerReference w:type="default" r:id="rId7"/>
      <w:footerReference w:type="default" r:id="rId8"/>
      <w:pgSz w:w="11906" w:h="16838"/>
      <w:pgMar w:top="720" w:right="720" w:bottom="720" w:left="720" w:header="708" w:footer="708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757EB2" w14:textId="77777777" w:rsidR="005E6D8E" w:rsidRDefault="005E6D8E" w:rsidP="006A1849">
      <w:pPr>
        <w:spacing w:after="0" w:line="240" w:lineRule="auto"/>
      </w:pPr>
      <w:r>
        <w:separator/>
      </w:r>
    </w:p>
  </w:endnote>
  <w:endnote w:type="continuationSeparator" w:id="0">
    <w:p w14:paraId="567A21F2" w14:textId="77777777" w:rsidR="005E6D8E" w:rsidRDefault="005E6D8E" w:rsidP="006A18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298"/>
      <w:gridCol w:w="5168"/>
    </w:tblGrid>
    <w:tr w:rsidR="002B7092" w:rsidRPr="007F2303" w14:paraId="6707322D" w14:textId="77777777">
      <w:trPr>
        <w:trHeight w:hRule="exact" w:val="115"/>
        <w:jc w:val="center"/>
      </w:trPr>
      <w:tc>
        <w:tcPr>
          <w:tcW w:w="4305" w:type="dxa"/>
          <w:shd w:val="clear" w:color="auto" w:fill="156082" w:themeFill="accent1"/>
          <w:tcMar>
            <w:top w:w="0" w:type="dxa"/>
            <w:bottom w:w="0" w:type="dxa"/>
          </w:tcMar>
        </w:tcPr>
        <w:p w14:paraId="544EC1BC" w14:textId="0079DA4D" w:rsidR="003D07F5" w:rsidRPr="007F2303" w:rsidRDefault="003D07F5" w:rsidP="003D07F5">
          <w:pPr>
            <w:pStyle w:val="Header"/>
            <w:rPr>
              <w:caps/>
              <w:sz w:val="18"/>
            </w:rPr>
          </w:pPr>
        </w:p>
      </w:tc>
      <w:tc>
        <w:tcPr>
          <w:tcW w:w="4199" w:type="dxa"/>
          <w:shd w:val="clear" w:color="auto" w:fill="156082" w:themeFill="accent1"/>
          <w:tcMar>
            <w:top w:w="0" w:type="dxa"/>
            <w:bottom w:w="0" w:type="dxa"/>
          </w:tcMar>
        </w:tcPr>
        <w:p w14:paraId="6C6B2F6C" w14:textId="77777777" w:rsidR="003D07F5" w:rsidRPr="007F2303" w:rsidRDefault="003D07F5" w:rsidP="003D07F5">
          <w:pPr>
            <w:pStyle w:val="Header"/>
            <w:jc w:val="right"/>
            <w:rPr>
              <w:caps/>
              <w:sz w:val="18"/>
            </w:rPr>
          </w:pPr>
        </w:p>
      </w:tc>
    </w:tr>
  </w:tbl>
  <w:p w14:paraId="68D5CB09" w14:textId="1CFFBEEA" w:rsidR="006A1849" w:rsidRPr="003D07F5" w:rsidRDefault="003D07F5" w:rsidP="003D07F5">
    <w:pPr>
      <w:pStyle w:val="Footer"/>
      <w:jc w:val="right"/>
      <w:rPr>
        <w:rFonts w:ascii="Tahoma" w:hAnsi="Tahoma" w:cs="Tahoma"/>
      </w:rPr>
    </w:pPr>
    <w:r w:rsidRPr="007F2303">
      <w:rPr>
        <w:rFonts w:ascii="Tahoma" w:hAnsi="Tahoma" w:cs="Tahoma"/>
      </w:rPr>
      <w:t xml:space="preserve">Página </w:t>
    </w:r>
    <w:r w:rsidRPr="007F2303">
      <w:rPr>
        <w:rFonts w:ascii="Tahoma" w:hAnsi="Tahoma" w:cs="Tahoma"/>
      </w:rPr>
      <w:fldChar w:fldCharType="begin"/>
    </w:r>
    <w:r w:rsidRPr="007F2303">
      <w:rPr>
        <w:rFonts w:ascii="Tahoma" w:hAnsi="Tahoma" w:cs="Tahoma"/>
      </w:rPr>
      <w:instrText xml:space="preserve"> PAGE   \* MERGEFORMAT </w:instrText>
    </w:r>
    <w:r w:rsidRPr="007F2303">
      <w:rPr>
        <w:rFonts w:ascii="Tahoma" w:hAnsi="Tahoma" w:cs="Tahoma"/>
      </w:rPr>
      <w:fldChar w:fldCharType="separate"/>
    </w:r>
    <w:r>
      <w:rPr>
        <w:rFonts w:ascii="Tahoma" w:hAnsi="Tahoma" w:cs="Tahoma"/>
      </w:rPr>
      <w:t>1</w:t>
    </w:r>
    <w:r w:rsidRPr="007F2303">
      <w:rPr>
        <w:rFonts w:ascii="Tahoma" w:hAnsi="Tahoma" w:cs="Tahoma"/>
      </w:rPr>
      <w:fldChar w:fldCharType="end"/>
    </w:r>
    <w:r w:rsidRPr="007F2303">
      <w:rPr>
        <w:rFonts w:ascii="Tahoma" w:hAnsi="Tahoma" w:cs="Tahoma"/>
      </w:rPr>
      <w:t xml:space="preserve"> de </w:t>
    </w:r>
    <w:r w:rsidRPr="007F2303">
      <w:rPr>
        <w:rFonts w:ascii="Tahoma" w:hAnsi="Tahoma" w:cs="Tahoma"/>
      </w:rPr>
      <w:fldChar w:fldCharType="begin"/>
    </w:r>
    <w:r w:rsidRPr="007F2303">
      <w:rPr>
        <w:rFonts w:ascii="Tahoma" w:hAnsi="Tahoma" w:cs="Tahoma"/>
      </w:rPr>
      <w:instrText xml:space="preserve"> NUMPAGES   \* MERGEFORMAT </w:instrText>
    </w:r>
    <w:r w:rsidRPr="007F2303">
      <w:rPr>
        <w:rFonts w:ascii="Tahoma" w:hAnsi="Tahoma" w:cs="Tahoma"/>
      </w:rPr>
      <w:fldChar w:fldCharType="separate"/>
    </w:r>
    <w:r>
      <w:rPr>
        <w:rFonts w:ascii="Tahoma" w:hAnsi="Tahoma" w:cs="Tahoma"/>
      </w:rPr>
      <w:t>3</w:t>
    </w:r>
    <w:r w:rsidRPr="007F2303">
      <w:rPr>
        <w:rFonts w:ascii="Tahoma" w:hAnsi="Tahoma" w:cs="Tahom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4339B" w14:textId="77777777" w:rsidR="005E6D8E" w:rsidRDefault="005E6D8E" w:rsidP="006A1849">
      <w:pPr>
        <w:spacing w:after="0" w:line="240" w:lineRule="auto"/>
      </w:pPr>
      <w:r>
        <w:separator/>
      </w:r>
    </w:p>
  </w:footnote>
  <w:footnote w:type="continuationSeparator" w:id="0">
    <w:p w14:paraId="2999CB3C" w14:textId="77777777" w:rsidR="005E6D8E" w:rsidRDefault="005E6D8E" w:rsidP="006A18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3BEB7" w14:textId="0FD7EB68" w:rsidR="006A1849" w:rsidRDefault="006A1849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696EB24C" wp14:editId="69C2AE9A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14:paraId="14E0D1A9" w14:textId="40D1F86B" w:rsidR="006A1849" w:rsidRDefault="006A1849" w:rsidP="00E41F67">
                              <w:pPr>
                                <w:pStyle w:val="Header"/>
                                <w:spacing w:afterAutospacing="0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plan de gestión de</w:t>
                              </w:r>
                              <w:r w:rsidR="00E41F67">
                                <w:rPr>
                                  <w:caps/>
                                  <w:color w:val="FFFFFF" w:themeColor="background1"/>
                                </w:rPr>
                                <w:t>l cronograma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 xmlns:arto="http://schemas.microsoft.com/office/word/2006/arto">
          <w:pict>
            <v:rect w14:anchorId="696EB24C" id="Rectángulo 200" o:spid="_x0000_s1026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14E0D1A9" w14:textId="40D1F86B" w:rsidR="006A1849" w:rsidRDefault="006A1849" w:rsidP="00E41F67">
                        <w:pPr>
                          <w:pStyle w:val="Encabezado"/>
                          <w:spacing w:afterAutospacing="0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plan de gestión de</w:t>
                        </w:r>
                        <w:r w:rsidR="00E41F67">
                          <w:rPr>
                            <w:caps/>
                            <w:color w:val="FFFFFF" w:themeColor="background1"/>
                          </w:rPr>
                          <w:t>l cronograma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5B04CD"/>
    <w:multiLevelType w:val="hybridMultilevel"/>
    <w:tmpl w:val="DA22C214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7683E70"/>
    <w:multiLevelType w:val="hybridMultilevel"/>
    <w:tmpl w:val="156AC0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920A9A"/>
    <w:multiLevelType w:val="hybridMultilevel"/>
    <w:tmpl w:val="ADDE8D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EC4C5C"/>
    <w:multiLevelType w:val="hybridMultilevel"/>
    <w:tmpl w:val="A0B4ABE4"/>
    <w:lvl w:ilvl="0" w:tplc="EF16DC8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4C24C1"/>
    <w:multiLevelType w:val="hybridMultilevel"/>
    <w:tmpl w:val="74DEE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745006"/>
    <w:multiLevelType w:val="hybridMultilevel"/>
    <w:tmpl w:val="644E8B86"/>
    <w:lvl w:ilvl="0" w:tplc="EF16DC8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3C052C"/>
    <w:multiLevelType w:val="hybridMultilevel"/>
    <w:tmpl w:val="21FC38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703D4B"/>
    <w:multiLevelType w:val="hybridMultilevel"/>
    <w:tmpl w:val="287EE23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2097171">
    <w:abstractNumId w:val="6"/>
  </w:num>
  <w:num w:numId="2" w16cid:durableId="1417678023">
    <w:abstractNumId w:val="4"/>
  </w:num>
  <w:num w:numId="3" w16cid:durableId="1888641885">
    <w:abstractNumId w:val="2"/>
  </w:num>
  <w:num w:numId="4" w16cid:durableId="1814904877">
    <w:abstractNumId w:val="0"/>
  </w:num>
  <w:num w:numId="5" w16cid:durableId="1808935143">
    <w:abstractNumId w:val="3"/>
  </w:num>
  <w:num w:numId="6" w16cid:durableId="1941643748">
    <w:abstractNumId w:val="5"/>
  </w:num>
  <w:num w:numId="7" w16cid:durableId="797408036">
    <w:abstractNumId w:val="7"/>
  </w:num>
  <w:num w:numId="8" w16cid:durableId="17168538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849"/>
    <w:rsid w:val="000032C5"/>
    <w:rsid w:val="00004651"/>
    <w:rsid w:val="000057B0"/>
    <w:rsid w:val="00022AF2"/>
    <w:rsid w:val="00027B9F"/>
    <w:rsid w:val="000304B6"/>
    <w:rsid w:val="0003326D"/>
    <w:rsid w:val="000621F3"/>
    <w:rsid w:val="00070731"/>
    <w:rsid w:val="0007453E"/>
    <w:rsid w:val="00075D76"/>
    <w:rsid w:val="00095CFE"/>
    <w:rsid w:val="000A2C55"/>
    <w:rsid w:val="000A6022"/>
    <w:rsid w:val="000B78E8"/>
    <w:rsid w:val="000C5EB2"/>
    <w:rsid w:val="000D599F"/>
    <w:rsid w:val="000F11FD"/>
    <w:rsid w:val="0010706B"/>
    <w:rsid w:val="00113A9C"/>
    <w:rsid w:val="00131B83"/>
    <w:rsid w:val="0016673A"/>
    <w:rsid w:val="00176BC8"/>
    <w:rsid w:val="00177195"/>
    <w:rsid w:val="00192429"/>
    <w:rsid w:val="00193E4F"/>
    <w:rsid w:val="001944B0"/>
    <w:rsid w:val="001A1A1C"/>
    <w:rsid w:val="001B61ED"/>
    <w:rsid w:val="001C6497"/>
    <w:rsid w:val="001D0AC2"/>
    <w:rsid w:val="001E736D"/>
    <w:rsid w:val="001F7692"/>
    <w:rsid w:val="001F7A88"/>
    <w:rsid w:val="001F7C26"/>
    <w:rsid w:val="00221A34"/>
    <w:rsid w:val="00223BF8"/>
    <w:rsid w:val="00226F8D"/>
    <w:rsid w:val="00263984"/>
    <w:rsid w:val="00263E18"/>
    <w:rsid w:val="002810E9"/>
    <w:rsid w:val="00292091"/>
    <w:rsid w:val="00295984"/>
    <w:rsid w:val="00297DD5"/>
    <w:rsid w:val="002A1D03"/>
    <w:rsid w:val="002A7FEF"/>
    <w:rsid w:val="002B1DAE"/>
    <w:rsid w:val="002B42B5"/>
    <w:rsid w:val="002B5E00"/>
    <w:rsid w:val="002B7092"/>
    <w:rsid w:val="002E2619"/>
    <w:rsid w:val="002E4F25"/>
    <w:rsid w:val="002F05CA"/>
    <w:rsid w:val="002F4FEC"/>
    <w:rsid w:val="00304FDC"/>
    <w:rsid w:val="0033489E"/>
    <w:rsid w:val="00335C94"/>
    <w:rsid w:val="00342B8F"/>
    <w:rsid w:val="00346A9D"/>
    <w:rsid w:val="00352A36"/>
    <w:rsid w:val="0036304D"/>
    <w:rsid w:val="00367929"/>
    <w:rsid w:val="00371112"/>
    <w:rsid w:val="00371D63"/>
    <w:rsid w:val="00397F5A"/>
    <w:rsid w:val="003A32E2"/>
    <w:rsid w:val="003B3183"/>
    <w:rsid w:val="003B68F8"/>
    <w:rsid w:val="003D07F5"/>
    <w:rsid w:val="003D3B8C"/>
    <w:rsid w:val="003D771D"/>
    <w:rsid w:val="003E5CB2"/>
    <w:rsid w:val="004069CB"/>
    <w:rsid w:val="00407E19"/>
    <w:rsid w:val="00416F91"/>
    <w:rsid w:val="004332DA"/>
    <w:rsid w:val="00434BA3"/>
    <w:rsid w:val="0044508F"/>
    <w:rsid w:val="004721FE"/>
    <w:rsid w:val="0047720D"/>
    <w:rsid w:val="00480D96"/>
    <w:rsid w:val="00481E30"/>
    <w:rsid w:val="004A435F"/>
    <w:rsid w:val="004A5D7D"/>
    <w:rsid w:val="004A69C5"/>
    <w:rsid w:val="004B0A87"/>
    <w:rsid w:val="004C2EAE"/>
    <w:rsid w:val="004C73D2"/>
    <w:rsid w:val="004E1EE9"/>
    <w:rsid w:val="004E34E4"/>
    <w:rsid w:val="00500EC7"/>
    <w:rsid w:val="00525CE1"/>
    <w:rsid w:val="00533C2A"/>
    <w:rsid w:val="0053496E"/>
    <w:rsid w:val="005423E4"/>
    <w:rsid w:val="00544EDA"/>
    <w:rsid w:val="005457BB"/>
    <w:rsid w:val="0055570C"/>
    <w:rsid w:val="00555C1D"/>
    <w:rsid w:val="00572434"/>
    <w:rsid w:val="00583DB5"/>
    <w:rsid w:val="005909D8"/>
    <w:rsid w:val="005953A3"/>
    <w:rsid w:val="005E250A"/>
    <w:rsid w:val="005E6D8E"/>
    <w:rsid w:val="005F1D7B"/>
    <w:rsid w:val="00600364"/>
    <w:rsid w:val="0062451E"/>
    <w:rsid w:val="00627DE5"/>
    <w:rsid w:val="00660D67"/>
    <w:rsid w:val="00677F7A"/>
    <w:rsid w:val="006920F3"/>
    <w:rsid w:val="006925F7"/>
    <w:rsid w:val="006A1849"/>
    <w:rsid w:val="006B30F7"/>
    <w:rsid w:val="006C137F"/>
    <w:rsid w:val="006D01A8"/>
    <w:rsid w:val="006E3996"/>
    <w:rsid w:val="00701FBF"/>
    <w:rsid w:val="00705380"/>
    <w:rsid w:val="007132CA"/>
    <w:rsid w:val="00730764"/>
    <w:rsid w:val="00731DD4"/>
    <w:rsid w:val="00735644"/>
    <w:rsid w:val="0073605F"/>
    <w:rsid w:val="007364BD"/>
    <w:rsid w:val="00742AAB"/>
    <w:rsid w:val="007664E6"/>
    <w:rsid w:val="007707DE"/>
    <w:rsid w:val="00773422"/>
    <w:rsid w:val="00773807"/>
    <w:rsid w:val="007876E9"/>
    <w:rsid w:val="0079235F"/>
    <w:rsid w:val="0079704C"/>
    <w:rsid w:val="007D0A0B"/>
    <w:rsid w:val="007D104A"/>
    <w:rsid w:val="007D3F96"/>
    <w:rsid w:val="007D4A4C"/>
    <w:rsid w:val="007D4DB9"/>
    <w:rsid w:val="0080573F"/>
    <w:rsid w:val="00805976"/>
    <w:rsid w:val="00812041"/>
    <w:rsid w:val="00813507"/>
    <w:rsid w:val="008212D6"/>
    <w:rsid w:val="00840DAA"/>
    <w:rsid w:val="008573FF"/>
    <w:rsid w:val="00875938"/>
    <w:rsid w:val="00882455"/>
    <w:rsid w:val="00894B1E"/>
    <w:rsid w:val="008B56BA"/>
    <w:rsid w:val="008C5B8D"/>
    <w:rsid w:val="008F03E2"/>
    <w:rsid w:val="008F35B4"/>
    <w:rsid w:val="0090298F"/>
    <w:rsid w:val="00955DC2"/>
    <w:rsid w:val="00966D34"/>
    <w:rsid w:val="00996B10"/>
    <w:rsid w:val="009A0121"/>
    <w:rsid w:val="009C69CA"/>
    <w:rsid w:val="009D13AC"/>
    <w:rsid w:val="009D1EDE"/>
    <w:rsid w:val="009D3E42"/>
    <w:rsid w:val="009D49F6"/>
    <w:rsid w:val="009E3E16"/>
    <w:rsid w:val="009E6E3D"/>
    <w:rsid w:val="009F1678"/>
    <w:rsid w:val="009F1E9C"/>
    <w:rsid w:val="009F4D47"/>
    <w:rsid w:val="009F5434"/>
    <w:rsid w:val="00A21DC7"/>
    <w:rsid w:val="00A2482B"/>
    <w:rsid w:val="00A329D2"/>
    <w:rsid w:val="00A476A8"/>
    <w:rsid w:val="00A54A4D"/>
    <w:rsid w:val="00A66832"/>
    <w:rsid w:val="00A71C70"/>
    <w:rsid w:val="00AA15E4"/>
    <w:rsid w:val="00AA1B19"/>
    <w:rsid w:val="00AA71FF"/>
    <w:rsid w:val="00AA7DBE"/>
    <w:rsid w:val="00AB1A17"/>
    <w:rsid w:val="00AB495A"/>
    <w:rsid w:val="00AD17B8"/>
    <w:rsid w:val="00AD7E23"/>
    <w:rsid w:val="00B148C0"/>
    <w:rsid w:val="00B16B42"/>
    <w:rsid w:val="00B27A13"/>
    <w:rsid w:val="00B3003D"/>
    <w:rsid w:val="00B3208E"/>
    <w:rsid w:val="00B35424"/>
    <w:rsid w:val="00B4241C"/>
    <w:rsid w:val="00B569DF"/>
    <w:rsid w:val="00B6311B"/>
    <w:rsid w:val="00B672BB"/>
    <w:rsid w:val="00B74AB5"/>
    <w:rsid w:val="00B818DE"/>
    <w:rsid w:val="00BA7944"/>
    <w:rsid w:val="00BB6259"/>
    <w:rsid w:val="00BB71FC"/>
    <w:rsid w:val="00BD50B9"/>
    <w:rsid w:val="00C16457"/>
    <w:rsid w:val="00C2416B"/>
    <w:rsid w:val="00C42062"/>
    <w:rsid w:val="00C51E06"/>
    <w:rsid w:val="00C70BD6"/>
    <w:rsid w:val="00C75342"/>
    <w:rsid w:val="00C842B6"/>
    <w:rsid w:val="00C9202A"/>
    <w:rsid w:val="00CA5F6B"/>
    <w:rsid w:val="00CB2BC8"/>
    <w:rsid w:val="00CB44A2"/>
    <w:rsid w:val="00CB4BB2"/>
    <w:rsid w:val="00CC0667"/>
    <w:rsid w:val="00CC3C49"/>
    <w:rsid w:val="00CD74CC"/>
    <w:rsid w:val="00CF4CCA"/>
    <w:rsid w:val="00D0707B"/>
    <w:rsid w:val="00D11A7E"/>
    <w:rsid w:val="00D5039A"/>
    <w:rsid w:val="00D626A0"/>
    <w:rsid w:val="00D743A8"/>
    <w:rsid w:val="00D76372"/>
    <w:rsid w:val="00D76B4E"/>
    <w:rsid w:val="00D84A8F"/>
    <w:rsid w:val="00D875D0"/>
    <w:rsid w:val="00D94F3E"/>
    <w:rsid w:val="00DA7BCB"/>
    <w:rsid w:val="00DB0848"/>
    <w:rsid w:val="00DB3013"/>
    <w:rsid w:val="00DB34F3"/>
    <w:rsid w:val="00DB68EE"/>
    <w:rsid w:val="00DE2182"/>
    <w:rsid w:val="00DF68F8"/>
    <w:rsid w:val="00E0208D"/>
    <w:rsid w:val="00E05B7F"/>
    <w:rsid w:val="00E41F67"/>
    <w:rsid w:val="00E604F6"/>
    <w:rsid w:val="00E63041"/>
    <w:rsid w:val="00E675A2"/>
    <w:rsid w:val="00E973E8"/>
    <w:rsid w:val="00EA0A70"/>
    <w:rsid w:val="00EA47FE"/>
    <w:rsid w:val="00EB01C3"/>
    <w:rsid w:val="00EE327A"/>
    <w:rsid w:val="00EE5E5E"/>
    <w:rsid w:val="00F01CC8"/>
    <w:rsid w:val="00F10705"/>
    <w:rsid w:val="00F15652"/>
    <w:rsid w:val="00F241E9"/>
    <w:rsid w:val="00F52CA1"/>
    <w:rsid w:val="00F54D44"/>
    <w:rsid w:val="00F56038"/>
    <w:rsid w:val="00F62B0B"/>
    <w:rsid w:val="00F74C91"/>
    <w:rsid w:val="00F82C45"/>
    <w:rsid w:val="00FA491E"/>
    <w:rsid w:val="00FD0E58"/>
    <w:rsid w:val="00FE2183"/>
    <w:rsid w:val="00FE73EE"/>
    <w:rsid w:val="27737B68"/>
    <w:rsid w:val="30EE5247"/>
    <w:rsid w:val="38962D3D"/>
    <w:rsid w:val="457AE371"/>
    <w:rsid w:val="458C992B"/>
    <w:rsid w:val="4A8E5F63"/>
    <w:rsid w:val="519B300C"/>
    <w:rsid w:val="6B84F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D35F87"/>
  <w15:chartTrackingRefBased/>
  <w15:docId w15:val="{8330CB4E-6A2C-429B-A141-B943CCF2B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1849"/>
    <w:pPr>
      <w:spacing w:after="100" w:afterAutospacing="1" w:line="276" w:lineRule="auto"/>
    </w:pPr>
    <w:rPr>
      <w:kern w:val="0"/>
      <w:sz w:val="22"/>
      <w:szCs w:val="22"/>
      <w:lang w:val="es-P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A18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18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18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18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18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18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18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18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18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18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18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18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18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18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18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18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18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18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18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18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18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18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18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18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18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18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18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18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184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6A1849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A18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1849"/>
    <w:rPr>
      <w:kern w:val="0"/>
      <w:sz w:val="22"/>
      <w:szCs w:val="22"/>
      <w:lang w:val="es-P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A18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1849"/>
    <w:rPr>
      <w:kern w:val="0"/>
      <w:sz w:val="22"/>
      <w:szCs w:val="22"/>
      <w:lang w:val="es-PA"/>
      <w14:ligatures w14:val="none"/>
    </w:rPr>
  </w:style>
  <w:style w:type="character" w:customStyle="1" w:styleId="Textodemarcadordeposicin">
    <w:name w:val="Texto de marcador de posición"/>
    <w:basedOn w:val="DefaultParagraphFont"/>
    <w:uiPriority w:val="99"/>
    <w:semiHidden/>
    <w:rsid w:val="002E261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794</Words>
  <Characters>4527</Characters>
  <Application>Microsoft Office Word</Application>
  <DocSecurity>4</DocSecurity>
  <Lines>37</Lines>
  <Paragraphs>10</Paragraphs>
  <ScaleCrop>false</ScaleCrop>
  <Company/>
  <LinksUpToDate>false</LinksUpToDate>
  <CharactersWithSpaces>5311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gestión del cronograma</dc:title>
  <dc:subject/>
  <dc:creator/>
  <cp:keywords/>
  <dc:description/>
  <cp:lastModifiedBy>Javier Castilla Rodríguez</cp:lastModifiedBy>
  <cp:revision>140</cp:revision>
  <dcterms:created xsi:type="dcterms:W3CDTF">2026-02-15T10:59:00Z</dcterms:created>
  <dcterms:modified xsi:type="dcterms:W3CDTF">2026-03-06T19:48:00Z</dcterms:modified>
</cp:coreProperties>
</file>