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FF665" w14:textId="77777777" w:rsidR="00853A66" w:rsidRPr="005671FE" w:rsidRDefault="00853A66" w:rsidP="00853A66">
      <w:pPr>
        <w:rPr>
          <w:b/>
          <w:bCs/>
          <w:sz w:val="28"/>
          <w:szCs w:val="28"/>
          <w:u w:val="single"/>
        </w:rPr>
      </w:pPr>
      <w:r w:rsidRPr="005671FE">
        <w:rPr>
          <w:b/>
          <w:bCs/>
          <w:sz w:val="28"/>
          <w:szCs w:val="28"/>
          <w:u w:val="single"/>
        </w:rPr>
        <w:t>Con el PC que se te ha facilitado, haz lo siguiente:</w:t>
      </w:r>
    </w:p>
    <w:p w14:paraId="7B7C427A" w14:textId="360F8D2B" w:rsidR="00853A66" w:rsidRPr="005671FE" w:rsidRDefault="00853A66" w:rsidP="00853A66">
      <w:pPr>
        <w:pStyle w:val="Prrafodelista"/>
        <w:numPr>
          <w:ilvl w:val="0"/>
          <w:numId w:val="1"/>
        </w:numPr>
        <w:rPr>
          <w:b/>
          <w:bCs/>
        </w:rPr>
      </w:pPr>
      <w:r w:rsidRPr="005671FE">
        <w:rPr>
          <w:b/>
          <w:bCs/>
        </w:rPr>
        <w:t>Quitar la tapa externa</w:t>
      </w:r>
    </w:p>
    <w:p w14:paraId="167F8B4C" w14:textId="77777777" w:rsidR="00853A66" w:rsidRDefault="00853A66" w:rsidP="00853A66">
      <w:pPr>
        <w:pStyle w:val="Prrafodelista"/>
      </w:pPr>
    </w:p>
    <w:p w14:paraId="690F2E97" w14:textId="500D31C2" w:rsidR="00853A66" w:rsidRDefault="00853A66" w:rsidP="00853A66">
      <w:r w:rsidRPr="005671FE">
        <w:rPr>
          <w:b/>
          <w:bCs/>
        </w:rPr>
        <w:t>2. Hacer fotos de todos los componentes internos.</w:t>
      </w:r>
    </w:p>
    <w:p w14:paraId="253AC934" w14:textId="713ABF12" w:rsidR="00853A66" w:rsidRDefault="00954002" w:rsidP="00853A66">
      <w:r>
        <w:rPr>
          <w:noProof/>
        </w:rPr>
        <w:drawing>
          <wp:inline distT="0" distB="0" distL="0" distR="0" wp14:anchorId="75C10541" wp14:editId="6D7E2B21">
            <wp:extent cx="3254374" cy="3088405"/>
            <wp:effectExtent l="6667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59987" cy="309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42D5" w14:textId="60721352" w:rsidR="00853A66" w:rsidRPr="005671FE" w:rsidRDefault="00853A66" w:rsidP="00853A66">
      <w:pPr>
        <w:rPr>
          <w:b/>
          <w:bCs/>
        </w:rPr>
      </w:pPr>
      <w:r w:rsidRPr="005671FE">
        <w:rPr>
          <w:b/>
          <w:bCs/>
        </w:rPr>
        <w:t>3. Desmontar completamente.</w:t>
      </w:r>
    </w:p>
    <w:p w14:paraId="135C1E90" w14:textId="77777777" w:rsidR="00853A66" w:rsidRDefault="00853A66" w:rsidP="00853A66"/>
    <w:p w14:paraId="41BF8F0A" w14:textId="77777777" w:rsidR="00853A66" w:rsidRPr="005671FE" w:rsidRDefault="00853A66" w:rsidP="00853A66">
      <w:pPr>
        <w:rPr>
          <w:b/>
          <w:bCs/>
        </w:rPr>
      </w:pPr>
      <w:r w:rsidRPr="005671FE">
        <w:rPr>
          <w:b/>
          <w:bCs/>
        </w:rPr>
        <w:t>4. Volver a hacer fotos de todos los componentes (especialmente los conectores de pines, para</w:t>
      </w:r>
    </w:p>
    <w:p w14:paraId="6CDF4C2B" w14:textId="1DB14754" w:rsidR="00853A66" w:rsidRPr="005671FE" w:rsidRDefault="00853A66" w:rsidP="00853A66">
      <w:pPr>
        <w:rPr>
          <w:b/>
          <w:bCs/>
        </w:rPr>
      </w:pPr>
      <w:r w:rsidRPr="005671FE">
        <w:rPr>
          <w:b/>
          <w:bCs/>
        </w:rPr>
        <w:t>después saber dónde y cómo colocarlos de nuevo).</w:t>
      </w:r>
    </w:p>
    <w:p w14:paraId="350A1FC8" w14:textId="77777777" w:rsidR="00853A66" w:rsidRDefault="00853A66" w:rsidP="00853A66"/>
    <w:p w14:paraId="4D7A1025" w14:textId="2C7D1304" w:rsidR="00853A66" w:rsidRPr="00853A66" w:rsidRDefault="00853A66" w:rsidP="00853A66">
      <w:pPr>
        <w:rPr>
          <w:b/>
          <w:bCs/>
        </w:rPr>
      </w:pPr>
      <w:r w:rsidRPr="00853A66">
        <w:rPr>
          <w:b/>
          <w:bCs/>
        </w:rPr>
        <w:t>5. Identificar y anota el modelo de fuente de alimentación, su potencia y las conexiones que tiene</w:t>
      </w:r>
    </w:p>
    <w:p w14:paraId="5ECA4577" w14:textId="09CC094F" w:rsidR="00853A66" w:rsidRPr="00853A66" w:rsidRDefault="00853A66" w:rsidP="00853A66">
      <w:pPr>
        <w:rPr>
          <w:b/>
          <w:bCs/>
        </w:rPr>
      </w:pPr>
      <w:r w:rsidRPr="00853A66">
        <w:rPr>
          <w:b/>
          <w:bCs/>
        </w:rPr>
        <w:t>(nombre de cada conexión, para qué sirve cada una, dónde se conecta y número de pines).</w:t>
      </w:r>
    </w:p>
    <w:p w14:paraId="738DC32F" w14:textId="1C4992FE" w:rsidR="00853A66" w:rsidRDefault="00853A66" w:rsidP="00853A66">
      <w:pPr>
        <w:rPr>
          <w:color w:val="4472C4" w:themeColor="accent1"/>
        </w:rPr>
      </w:pPr>
      <w:r w:rsidRPr="00853A66">
        <w:rPr>
          <w:color w:val="4472C4" w:themeColor="accent1"/>
        </w:rPr>
        <w:t xml:space="preserve">MOVE </w:t>
      </w:r>
      <w:proofErr w:type="spellStart"/>
      <w:r w:rsidRPr="00853A66">
        <w:rPr>
          <w:color w:val="4472C4" w:themeColor="accent1"/>
        </w:rPr>
        <w:t>psu</w:t>
      </w:r>
      <w:proofErr w:type="spellEnd"/>
      <w:r w:rsidRPr="00853A66">
        <w:rPr>
          <w:color w:val="4472C4" w:themeColor="accent1"/>
        </w:rPr>
        <w:t xml:space="preserve"> 500W </w:t>
      </w:r>
      <w:proofErr w:type="spellStart"/>
      <w:r w:rsidRPr="00853A66">
        <w:rPr>
          <w:color w:val="4472C4" w:themeColor="accent1"/>
        </w:rPr>
        <w:t>atx</w:t>
      </w:r>
      <w:proofErr w:type="spellEnd"/>
      <w:r w:rsidRPr="00853A66">
        <w:rPr>
          <w:color w:val="4472C4" w:themeColor="accent1"/>
        </w:rPr>
        <w:t xml:space="preserve"> </w:t>
      </w:r>
      <w:proofErr w:type="spellStart"/>
      <w:r w:rsidRPr="00853A66">
        <w:rPr>
          <w:color w:val="4472C4" w:themeColor="accent1"/>
        </w:rPr>
        <w:t>power</w:t>
      </w:r>
      <w:proofErr w:type="spellEnd"/>
      <w:r w:rsidRPr="00853A66">
        <w:rPr>
          <w:color w:val="4472C4" w:themeColor="accent1"/>
        </w:rPr>
        <w:t xml:space="preserve"> </w:t>
      </w:r>
      <w:proofErr w:type="spellStart"/>
      <w:r w:rsidRPr="00853A66">
        <w:rPr>
          <w:color w:val="4472C4" w:themeColor="accent1"/>
        </w:rPr>
        <w:t>supply</w:t>
      </w:r>
      <w:proofErr w:type="spellEnd"/>
    </w:p>
    <w:p w14:paraId="4D98D371" w14:textId="11DC4851" w:rsidR="00954002" w:rsidRPr="00853A66" w:rsidRDefault="00954002" w:rsidP="00853A66">
      <w:pPr>
        <w:rPr>
          <w:color w:val="4472C4" w:themeColor="accent1"/>
        </w:rPr>
      </w:pPr>
      <w:r>
        <w:rPr>
          <w:noProof/>
          <w:color w:val="4472C4" w:themeColor="accent1"/>
        </w:rPr>
        <w:lastRenderedPageBreak/>
        <w:drawing>
          <wp:inline distT="0" distB="0" distL="0" distR="0" wp14:anchorId="4ACF0FD6" wp14:editId="59207BF0">
            <wp:extent cx="5400040" cy="27489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C0E6" w14:textId="4E3F7BD4" w:rsidR="00853A66" w:rsidRDefault="00853A66" w:rsidP="00853A66">
      <w:pPr>
        <w:rPr>
          <w:b/>
          <w:bCs/>
        </w:rPr>
      </w:pPr>
      <w:r w:rsidRPr="00853A66">
        <w:rPr>
          <w:b/>
          <w:bCs/>
        </w:rPr>
        <w:t>6. Identificar y anotar el modelo de placa base.</w:t>
      </w:r>
    </w:p>
    <w:p w14:paraId="747E6574" w14:textId="1A83A876" w:rsidR="00954002" w:rsidRPr="00853A66" w:rsidRDefault="00954002" w:rsidP="00853A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E2689F" wp14:editId="3F51C4D1">
            <wp:extent cx="1943100" cy="205786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746" cy="206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D5B9" w14:textId="0B7BE362" w:rsidR="00853A66" w:rsidRPr="00853A66" w:rsidRDefault="00853A66" w:rsidP="00853A66">
      <w:pPr>
        <w:rPr>
          <w:color w:val="4472C4" w:themeColor="accent1"/>
        </w:rPr>
      </w:pPr>
      <w:r w:rsidRPr="00853A66">
        <w:rPr>
          <w:color w:val="4472C4" w:themeColor="accent1"/>
        </w:rPr>
        <w:t>Asrock h81m vg4</w:t>
      </w:r>
    </w:p>
    <w:p w14:paraId="5CEFDEAB" w14:textId="793E30F7" w:rsidR="00853A66" w:rsidRPr="00853A66" w:rsidRDefault="00853A66" w:rsidP="00853A66">
      <w:pPr>
        <w:rPr>
          <w:b/>
          <w:bCs/>
        </w:rPr>
      </w:pPr>
      <w:r w:rsidRPr="00853A66">
        <w:rPr>
          <w:b/>
          <w:bCs/>
        </w:rPr>
        <w:t>7. Identificar y anotar los datos del disco duro: marca y modelo, tipo (mecánico o SSD), interfaz de</w:t>
      </w:r>
    </w:p>
    <w:p w14:paraId="3C7C31CE" w14:textId="3EF856EC" w:rsidR="00853A66" w:rsidRDefault="00853A66" w:rsidP="00853A66">
      <w:pPr>
        <w:rPr>
          <w:b/>
          <w:bCs/>
        </w:rPr>
      </w:pPr>
      <w:r w:rsidRPr="00853A66">
        <w:rPr>
          <w:b/>
          <w:bCs/>
        </w:rPr>
        <w:t>conexión (IDE o SATA), y capacidad.</w:t>
      </w:r>
    </w:p>
    <w:p w14:paraId="582B8322" w14:textId="35374281" w:rsidR="00954002" w:rsidRDefault="00954002" w:rsidP="00853A6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3FF142D" wp14:editId="25BEE250">
            <wp:extent cx="2771114" cy="45542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719" cy="457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6E29" w14:textId="5B4D7084" w:rsidR="00853A66" w:rsidRPr="00853A66" w:rsidRDefault="00853A66" w:rsidP="00853A66">
      <w:pPr>
        <w:rPr>
          <w:color w:val="4472C4" w:themeColor="accent1"/>
        </w:rPr>
      </w:pPr>
      <w:r w:rsidRPr="00853A66">
        <w:rPr>
          <w:color w:val="4472C4" w:themeColor="accent1"/>
        </w:rPr>
        <w:t>Seagate st1000dm003</w:t>
      </w:r>
    </w:p>
    <w:p w14:paraId="038F7E30" w14:textId="77777777" w:rsidR="00853A66" w:rsidRPr="005671FE" w:rsidRDefault="00853A66" w:rsidP="00853A66">
      <w:pPr>
        <w:rPr>
          <w:b/>
          <w:bCs/>
        </w:rPr>
      </w:pPr>
      <w:r w:rsidRPr="005671FE">
        <w:rPr>
          <w:b/>
          <w:bCs/>
        </w:rPr>
        <w:t>8. Identificar y anotar datos de la memoria RAM: número de módulos, marca y modelo,</w:t>
      </w:r>
    </w:p>
    <w:p w14:paraId="32E89C74" w14:textId="26FCE584" w:rsidR="00853A66" w:rsidRDefault="00853A66" w:rsidP="00853A66">
      <w:pPr>
        <w:rPr>
          <w:b/>
          <w:bCs/>
        </w:rPr>
      </w:pPr>
      <w:r w:rsidRPr="005671FE">
        <w:rPr>
          <w:b/>
          <w:bCs/>
        </w:rPr>
        <w:t>denominación estandarizada (</w:t>
      </w:r>
      <w:proofErr w:type="spellStart"/>
      <w:r w:rsidRPr="005671FE">
        <w:rPr>
          <w:b/>
          <w:bCs/>
        </w:rPr>
        <w:t>p.e</w:t>
      </w:r>
      <w:proofErr w:type="spellEnd"/>
      <w:r w:rsidRPr="005671FE">
        <w:rPr>
          <w:b/>
          <w:bCs/>
        </w:rPr>
        <w:t>. DDR2-667 o PC2-5300), tamaño...</w:t>
      </w:r>
    </w:p>
    <w:p w14:paraId="4EFDB33F" w14:textId="2267C94B" w:rsidR="00954002" w:rsidRPr="005671FE" w:rsidRDefault="00954002" w:rsidP="00853A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A20C34" wp14:editId="7C38A40B">
            <wp:extent cx="5400040" cy="177546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E063" w14:textId="1488F071" w:rsidR="00853A66" w:rsidRPr="00853A66" w:rsidRDefault="00853A66" w:rsidP="00853A66">
      <w:pPr>
        <w:rPr>
          <w:color w:val="4472C4" w:themeColor="accent1"/>
        </w:rPr>
      </w:pPr>
      <w:r w:rsidRPr="00853A66">
        <w:rPr>
          <w:color w:val="4472C4" w:themeColor="accent1"/>
        </w:rPr>
        <w:t xml:space="preserve">Kingston </w:t>
      </w:r>
      <w:r>
        <w:rPr>
          <w:color w:val="4472C4" w:themeColor="accent1"/>
        </w:rPr>
        <w:t xml:space="preserve">qfl3c 49lm4x </w:t>
      </w:r>
      <w:proofErr w:type="spellStart"/>
      <w:r>
        <w:rPr>
          <w:color w:val="4472C4" w:themeColor="accent1"/>
        </w:rPr>
        <w:t>cwjvb</w:t>
      </w:r>
      <w:proofErr w:type="spellEnd"/>
      <w:r>
        <w:rPr>
          <w:color w:val="4472C4" w:themeColor="accent1"/>
        </w:rPr>
        <w:t xml:space="preserve"> </w:t>
      </w:r>
      <w:r w:rsidRPr="00853A66">
        <w:rPr>
          <w:color w:val="4472C4" w:themeColor="accent1"/>
        </w:rPr>
        <w:t>1.5v</w:t>
      </w:r>
    </w:p>
    <w:p w14:paraId="0831ABB5" w14:textId="4B4273A4" w:rsidR="00853A66" w:rsidRDefault="00853A66" w:rsidP="00853A66">
      <w:pPr>
        <w:rPr>
          <w:b/>
          <w:bCs/>
        </w:rPr>
      </w:pPr>
      <w:r w:rsidRPr="005671FE">
        <w:rPr>
          <w:b/>
          <w:bCs/>
        </w:rPr>
        <w:t>9. Identificar y anotar las ranuras de expansión existentes en la placa: cuántas tiene, de qué tipo</w:t>
      </w:r>
      <w:r w:rsidR="005671FE" w:rsidRPr="005671FE">
        <w:rPr>
          <w:b/>
          <w:bCs/>
        </w:rPr>
        <w:t xml:space="preserve"> </w:t>
      </w:r>
      <w:r w:rsidRPr="005671FE">
        <w:rPr>
          <w:b/>
          <w:bCs/>
        </w:rPr>
        <w:t>son.</w:t>
      </w:r>
    </w:p>
    <w:p w14:paraId="4F5B2B93" w14:textId="77A38DCD" w:rsidR="00954002" w:rsidRDefault="00954002" w:rsidP="00853A66">
      <w:pPr>
        <w:rPr>
          <w:b/>
          <w:bCs/>
        </w:rPr>
      </w:pPr>
    </w:p>
    <w:p w14:paraId="5883E4C9" w14:textId="77777777" w:rsidR="00954002" w:rsidRPr="005671FE" w:rsidRDefault="00954002" w:rsidP="00853A66">
      <w:pPr>
        <w:rPr>
          <w:b/>
          <w:bCs/>
        </w:rPr>
      </w:pPr>
    </w:p>
    <w:p w14:paraId="284FEFDA" w14:textId="77777777" w:rsidR="00853A66" w:rsidRDefault="00853A66" w:rsidP="00853A66"/>
    <w:p w14:paraId="7494EB09" w14:textId="23FA34BB" w:rsidR="00853A66" w:rsidRDefault="00853A66" w:rsidP="00853A66">
      <w:pPr>
        <w:rPr>
          <w:b/>
          <w:bCs/>
        </w:rPr>
      </w:pPr>
      <w:r w:rsidRPr="005671FE">
        <w:rPr>
          <w:b/>
          <w:bCs/>
        </w:rPr>
        <w:t>10. Hacer foto e identificar sobre ella las conexiones del panel de Entrada/Salida.</w:t>
      </w:r>
    </w:p>
    <w:p w14:paraId="50C5B1CA" w14:textId="58A0C162" w:rsidR="00954002" w:rsidRPr="005671FE" w:rsidRDefault="00954002" w:rsidP="00853A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27A2FF" wp14:editId="06685A7C">
            <wp:extent cx="5400040" cy="135826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ACC2" w14:textId="77777777" w:rsidR="00853A66" w:rsidRDefault="00853A66" w:rsidP="00853A66"/>
    <w:p w14:paraId="10099F86" w14:textId="77777777" w:rsidR="00853A66" w:rsidRPr="005671FE" w:rsidRDefault="00853A66" w:rsidP="00853A66">
      <w:pPr>
        <w:rPr>
          <w:b/>
          <w:bCs/>
        </w:rPr>
      </w:pPr>
      <w:r w:rsidRPr="005671FE">
        <w:rPr>
          <w:b/>
          <w:bCs/>
        </w:rPr>
        <w:t>11. Probar la fuente de alimentación conectándola a la toma de corriente de la pared y al</w:t>
      </w:r>
    </w:p>
    <w:p w14:paraId="5C3996D8" w14:textId="77777777" w:rsidR="00853A66" w:rsidRPr="005671FE" w:rsidRDefault="00853A66" w:rsidP="00853A66">
      <w:pPr>
        <w:rPr>
          <w:b/>
          <w:bCs/>
        </w:rPr>
      </w:pPr>
      <w:r w:rsidRPr="005671FE">
        <w:rPr>
          <w:b/>
          <w:bCs/>
        </w:rPr>
        <w:t>comprobador de fuentes (conectar todos los cables de salida posible: conector principal ATXPWR,</w:t>
      </w:r>
    </w:p>
    <w:p w14:paraId="17C5CD50" w14:textId="285CBB08" w:rsidR="003A428B" w:rsidRPr="005671FE" w:rsidRDefault="00853A66" w:rsidP="00853A66">
      <w:pPr>
        <w:rPr>
          <w:b/>
          <w:bCs/>
        </w:rPr>
      </w:pPr>
      <w:r w:rsidRPr="005671FE">
        <w:rPr>
          <w:b/>
          <w:bCs/>
        </w:rPr>
        <w:t>conector Molex y conector de alimentación del procesador)</w:t>
      </w:r>
    </w:p>
    <w:sectPr w:rsidR="003A428B" w:rsidRPr="005671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64516B"/>
    <w:multiLevelType w:val="hybridMultilevel"/>
    <w:tmpl w:val="91143F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58"/>
    <w:rsid w:val="003A428B"/>
    <w:rsid w:val="005671FE"/>
    <w:rsid w:val="00624658"/>
    <w:rsid w:val="00853A66"/>
    <w:rsid w:val="00954002"/>
    <w:rsid w:val="00C0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FDE3A"/>
  <w15:chartTrackingRefBased/>
  <w15:docId w15:val="{3C918EB0-1DCE-40E5-A857-3A725987F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53A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4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</dc:creator>
  <cp:keywords/>
  <dc:description/>
  <cp:lastModifiedBy>JAVI</cp:lastModifiedBy>
  <cp:revision>5</cp:revision>
  <dcterms:created xsi:type="dcterms:W3CDTF">2024-10-29T12:37:00Z</dcterms:created>
  <dcterms:modified xsi:type="dcterms:W3CDTF">2024-10-29T17:46:00Z</dcterms:modified>
</cp:coreProperties>
</file>