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7E465"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b/>
          <w:bCs/>
          <w:color w:val="000000"/>
          <w:sz w:val="26"/>
          <w:szCs w:val="26"/>
          <w:u w:val="single"/>
          <w:lang w:eastAsia="es-ES"/>
        </w:rPr>
        <w:t>Actividad Propuesta 3:</w:t>
      </w:r>
    </w:p>
    <w:p w14:paraId="5881FDB6"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p>
    <w:p w14:paraId="0DEF153F"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color w:val="000000"/>
          <w:lang w:eastAsia="es-ES"/>
        </w:rPr>
        <w:t>Lee el artículo de ampliación sobre Placas Base:</w:t>
      </w:r>
    </w:p>
    <w:p w14:paraId="280EDB78" w14:textId="77777777" w:rsidR="00105B64" w:rsidRPr="00105B64" w:rsidRDefault="00105B64" w:rsidP="00105B64">
      <w:pPr>
        <w:spacing w:after="240" w:line="240" w:lineRule="auto"/>
        <w:rPr>
          <w:rFonts w:ascii="Times New Roman" w:eastAsia="Times New Roman" w:hAnsi="Times New Roman" w:cs="Times New Roman"/>
          <w:sz w:val="24"/>
          <w:szCs w:val="24"/>
          <w:lang w:eastAsia="es-ES"/>
        </w:rPr>
      </w:pPr>
    </w:p>
    <w:p w14:paraId="5D064C4E"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hyperlink r:id="rId4" w:history="1">
        <w:r w:rsidRPr="00105B64">
          <w:rPr>
            <w:rFonts w:ascii="Arial" w:eastAsia="Times New Roman" w:hAnsi="Arial" w:cs="Arial"/>
            <w:color w:val="1155CC"/>
            <w:u w:val="single"/>
            <w:lang w:eastAsia="es-ES"/>
          </w:rPr>
          <w:t>https://web.archive.org/web/20240603211335/https://www.lanner-america.com/es/blog-es/tipos-de-factores-de-forma-de-tarjeta-madre/</w:t>
        </w:r>
      </w:hyperlink>
    </w:p>
    <w:p w14:paraId="55AA31A3"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p>
    <w:p w14:paraId="7D3F2A3B"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b/>
          <w:bCs/>
          <w:color w:val="000000"/>
          <w:lang w:eastAsia="es-ES"/>
        </w:rPr>
        <w:t>Responde a estas preguntas:</w:t>
      </w:r>
    </w:p>
    <w:p w14:paraId="7B440879"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b/>
          <w:bCs/>
          <w:color w:val="000000"/>
          <w:lang w:eastAsia="es-ES"/>
        </w:rPr>
        <w:t>a) Cuál es el formato de forma más empleado en la actualidad.</w:t>
      </w:r>
    </w:p>
    <w:p w14:paraId="7C0611A6"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color w:val="4A86E8"/>
          <w:lang w:eastAsia="es-ES"/>
        </w:rPr>
        <w:t>Standard ATX</w:t>
      </w:r>
    </w:p>
    <w:p w14:paraId="0FE00BB6"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p>
    <w:p w14:paraId="212E0914"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b/>
          <w:bCs/>
          <w:color w:val="000000"/>
          <w:lang w:eastAsia="es-ES"/>
        </w:rPr>
        <w:t>b) Cómo se llamaba su antecesor y en qué aspectos lo ha mejorado.</w:t>
      </w:r>
    </w:p>
    <w:p w14:paraId="7E1F146F"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color w:val="4A86E8"/>
          <w:lang w:eastAsia="es-ES"/>
        </w:rPr>
        <w:t xml:space="preserve">Baby </w:t>
      </w:r>
      <w:proofErr w:type="spellStart"/>
      <w:r w:rsidRPr="00105B64">
        <w:rPr>
          <w:rFonts w:ascii="Arial" w:eastAsia="Times New Roman" w:hAnsi="Arial" w:cs="Arial"/>
          <w:color w:val="4A86E8"/>
          <w:lang w:eastAsia="es-ES"/>
        </w:rPr>
        <w:t>ATEl</w:t>
      </w:r>
      <w:proofErr w:type="spellEnd"/>
      <w:r w:rsidRPr="00105B64">
        <w:rPr>
          <w:rFonts w:ascii="Arial" w:eastAsia="Times New Roman" w:hAnsi="Arial" w:cs="Arial"/>
          <w:color w:val="4A86E8"/>
          <w:lang w:eastAsia="es-ES"/>
        </w:rPr>
        <w:t>, mejora en diseño de aspectos y acabado, hay cambios significativos como la ubicación del zócalo de la CPU, que ahora se sitúa cerca de la fuente de alimentación, permitiendo así que el flujo de aire provocado por el ventilador de la fuente no se vea interferido por ningún elemento como ocurría con la tecnología Baby AT.</w:t>
      </w:r>
    </w:p>
    <w:p w14:paraId="095FF42B"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p>
    <w:p w14:paraId="4126C341"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b/>
          <w:bCs/>
          <w:color w:val="000000"/>
          <w:lang w:eastAsia="es-ES"/>
        </w:rPr>
        <w:t>c) ¿En qué casos es más conveniente algunos de los otros factores de</w:t>
      </w:r>
    </w:p>
    <w:p w14:paraId="071D5FD8"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proofErr w:type="gramStart"/>
      <w:r w:rsidRPr="00105B64">
        <w:rPr>
          <w:rFonts w:ascii="Arial" w:eastAsia="Times New Roman" w:hAnsi="Arial" w:cs="Arial"/>
          <w:b/>
          <w:bCs/>
          <w:color w:val="000000"/>
          <w:lang w:eastAsia="es-ES"/>
        </w:rPr>
        <w:t>forma?.</w:t>
      </w:r>
      <w:proofErr w:type="gramEnd"/>
    </w:p>
    <w:p w14:paraId="0CF2A309" w14:textId="77777777" w:rsidR="00105B64" w:rsidRPr="00105B64" w:rsidRDefault="00105B64" w:rsidP="00105B64">
      <w:pPr>
        <w:spacing w:after="0" w:line="240" w:lineRule="auto"/>
        <w:rPr>
          <w:rFonts w:ascii="Times New Roman" w:eastAsia="Times New Roman" w:hAnsi="Times New Roman" w:cs="Times New Roman"/>
          <w:sz w:val="24"/>
          <w:szCs w:val="24"/>
          <w:lang w:eastAsia="es-ES"/>
        </w:rPr>
      </w:pPr>
      <w:r w:rsidRPr="00105B64">
        <w:rPr>
          <w:rFonts w:ascii="Arial" w:eastAsia="Times New Roman" w:hAnsi="Arial" w:cs="Arial"/>
          <w:b/>
          <w:bCs/>
          <w:color w:val="4A86E8"/>
          <w:lang w:eastAsia="es-ES"/>
        </w:rPr>
        <w:t>Depende de la necesidad de cada uno un factor de forma u otro puede ser más conveniente dependiendo de la necesidad del usuario</w:t>
      </w:r>
    </w:p>
    <w:p w14:paraId="02573EAA" w14:textId="77777777" w:rsidR="003A428B" w:rsidRDefault="003A428B"/>
    <w:sectPr w:rsidR="003A428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E7"/>
    <w:rsid w:val="000A25E7"/>
    <w:rsid w:val="00105B64"/>
    <w:rsid w:val="003A4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79F5CB-9AFA-416F-AF21-845A5C37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05B6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105B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00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eb.archive.org/web/20240603211335/https:/www.lanner-america.com/es/blog-es/tipos-de-factores-de-forma-de-tarjeta-mad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163</Words>
  <Characters>897</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cp:keywords/>
  <dc:description/>
  <cp:lastModifiedBy>JAVI</cp:lastModifiedBy>
  <cp:revision>2</cp:revision>
  <dcterms:created xsi:type="dcterms:W3CDTF">2024-09-23T10:05:00Z</dcterms:created>
  <dcterms:modified xsi:type="dcterms:W3CDTF">2024-09-23T10:05:00Z</dcterms:modified>
</cp:coreProperties>
</file>