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16C1B" w14:textId="77777777" w:rsidR="007A472D" w:rsidRDefault="007A472D" w:rsidP="007A472D">
      <w:r>
        <w:t xml:space="preserve">16. </w:t>
      </w:r>
      <w:proofErr w:type="spellStart"/>
      <w:r>
        <w:t>Comparar</w:t>
      </w:r>
      <w:proofErr w:type="spellEnd"/>
      <w:r>
        <w:t xml:space="preserve"> JSON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: </w:t>
      </w:r>
      <w:proofErr w:type="spellStart"/>
      <w:r>
        <w:t>Compara</w:t>
      </w:r>
      <w:proofErr w:type="spellEnd"/>
      <w:r>
        <w:t xml:space="preserve"> JSON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</w:t>
      </w:r>
      <w:proofErr w:type="spellStart"/>
      <w:r>
        <w:t>serialización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YAML o Protocol Buffers. </w:t>
      </w:r>
      <w:proofErr w:type="spellStart"/>
      <w:r>
        <w:t>Explica</w:t>
      </w:r>
      <w:proofErr w:type="spellEnd"/>
      <w:r>
        <w:t xml:space="preserve"> las </w:t>
      </w:r>
      <w:proofErr w:type="spellStart"/>
      <w:r>
        <w:t>ventajas</w:t>
      </w:r>
      <w:proofErr w:type="spellEnd"/>
      <w:r>
        <w:t xml:space="preserve"> y </w:t>
      </w:r>
      <w:proofErr w:type="spellStart"/>
      <w:r>
        <w:t>desventajas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</w:t>
      </w:r>
    </w:p>
    <w:p w14:paraId="10BCF585" w14:textId="77777777" w:rsidR="007A472D" w:rsidRPr="00004613" w:rsidRDefault="007A472D" w:rsidP="007A472D">
      <w:pPr>
        <w:rPr>
          <w:color w:val="4472C4" w:themeColor="accent1"/>
        </w:rPr>
      </w:pPr>
      <w:r w:rsidRPr="00004613">
        <w:rPr>
          <w:color w:val="4472C4" w:themeColor="accent1"/>
        </w:rPr>
        <w:t xml:space="preserve">JSON, YAML y Protocol Buffers son </w:t>
      </w:r>
      <w:proofErr w:type="spellStart"/>
      <w:r w:rsidRPr="00004613">
        <w:rPr>
          <w:color w:val="4472C4" w:themeColor="accent1"/>
        </w:rPr>
        <w:t>formatos</w:t>
      </w:r>
      <w:proofErr w:type="spellEnd"/>
      <w:r w:rsidRPr="00004613">
        <w:rPr>
          <w:color w:val="4472C4" w:themeColor="accent1"/>
        </w:rPr>
        <w:t xml:space="preserve"> de </w:t>
      </w:r>
      <w:proofErr w:type="spellStart"/>
      <w:r w:rsidRPr="00004613">
        <w:rPr>
          <w:color w:val="4472C4" w:themeColor="accent1"/>
        </w:rPr>
        <w:t>serialización</w:t>
      </w:r>
      <w:proofErr w:type="spellEnd"/>
      <w:r w:rsidRPr="00004613">
        <w:rPr>
          <w:color w:val="4472C4" w:themeColor="accent1"/>
        </w:rPr>
        <w:t xml:space="preserve"> de </w:t>
      </w:r>
      <w:proofErr w:type="spellStart"/>
      <w:r w:rsidRPr="00004613">
        <w:rPr>
          <w:color w:val="4472C4" w:themeColor="accent1"/>
        </w:rPr>
        <w:t>datos</w:t>
      </w:r>
      <w:proofErr w:type="spellEnd"/>
      <w:r w:rsidRPr="00004613">
        <w:rPr>
          <w:color w:val="4472C4" w:themeColor="accent1"/>
        </w:rPr>
        <w:t xml:space="preserve"> </w:t>
      </w:r>
      <w:proofErr w:type="spellStart"/>
      <w:r w:rsidRPr="00004613">
        <w:rPr>
          <w:color w:val="4472C4" w:themeColor="accent1"/>
        </w:rPr>
        <w:t>ampliamente</w:t>
      </w:r>
      <w:proofErr w:type="spellEnd"/>
      <w:r w:rsidRPr="00004613">
        <w:rPr>
          <w:color w:val="4472C4" w:themeColor="accent1"/>
        </w:rPr>
        <w:t xml:space="preserve"> </w:t>
      </w:r>
      <w:proofErr w:type="spellStart"/>
      <w:r w:rsidRPr="00004613">
        <w:rPr>
          <w:color w:val="4472C4" w:themeColor="accent1"/>
        </w:rPr>
        <w:t>utilizados</w:t>
      </w:r>
      <w:proofErr w:type="spellEnd"/>
      <w:r w:rsidRPr="00004613">
        <w:rPr>
          <w:color w:val="4472C4" w:themeColor="accent1"/>
        </w:rPr>
        <w:t xml:space="preserve"> para </w:t>
      </w:r>
      <w:proofErr w:type="spellStart"/>
      <w:r w:rsidRPr="00004613">
        <w:rPr>
          <w:color w:val="4472C4" w:themeColor="accent1"/>
        </w:rPr>
        <w:t>el</w:t>
      </w:r>
      <w:proofErr w:type="spellEnd"/>
      <w:r w:rsidRPr="00004613">
        <w:rPr>
          <w:color w:val="4472C4" w:themeColor="accent1"/>
        </w:rPr>
        <w:t xml:space="preserve"> </w:t>
      </w:r>
      <w:proofErr w:type="spellStart"/>
      <w:r w:rsidRPr="00004613">
        <w:rPr>
          <w:color w:val="4472C4" w:themeColor="accent1"/>
        </w:rPr>
        <w:t>intercambio</w:t>
      </w:r>
      <w:proofErr w:type="spellEnd"/>
      <w:r w:rsidRPr="00004613">
        <w:rPr>
          <w:color w:val="4472C4" w:themeColor="accent1"/>
        </w:rPr>
        <w:t xml:space="preserve"> de </w:t>
      </w:r>
      <w:proofErr w:type="spellStart"/>
      <w:r w:rsidRPr="00004613">
        <w:rPr>
          <w:color w:val="4472C4" w:themeColor="accent1"/>
        </w:rPr>
        <w:t>información</w:t>
      </w:r>
      <w:proofErr w:type="spellEnd"/>
      <w:r w:rsidRPr="00004613">
        <w:rPr>
          <w:color w:val="4472C4" w:themeColor="accent1"/>
        </w:rPr>
        <w:t xml:space="preserve"> entre </w:t>
      </w:r>
      <w:proofErr w:type="spellStart"/>
      <w:r w:rsidRPr="00004613">
        <w:rPr>
          <w:color w:val="4472C4" w:themeColor="accent1"/>
        </w:rPr>
        <w:t>aplicaciones</w:t>
      </w:r>
      <w:proofErr w:type="spellEnd"/>
      <w:r w:rsidRPr="00004613">
        <w:rPr>
          <w:color w:val="4472C4" w:themeColor="accent1"/>
        </w:rPr>
        <w:t xml:space="preserve">. </w:t>
      </w:r>
      <w:proofErr w:type="spellStart"/>
      <w:r w:rsidRPr="00004613">
        <w:rPr>
          <w:color w:val="4472C4" w:themeColor="accent1"/>
        </w:rPr>
        <w:t>Cada</w:t>
      </w:r>
      <w:proofErr w:type="spellEnd"/>
      <w:r w:rsidRPr="00004613">
        <w:rPr>
          <w:color w:val="4472C4" w:themeColor="accent1"/>
        </w:rPr>
        <w:t xml:space="preserve"> uno </w:t>
      </w:r>
      <w:proofErr w:type="spellStart"/>
      <w:r w:rsidRPr="00004613">
        <w:rPr>
          <w:color w:val="4472C4" w:themeColor="accent1"/>
        </w:rPr>
        <w:t>tiene</w:t>
      </w:r>
      <w:proofErr w:type="spellEnd"/>
      <w:r w:rsidRPr="00004613">
        <w:rPr>
          <w:color w:val="4472C4" w:themeColor="accent1"/>
        </w:rPr>
        <w:t xml:space="preserve"> sus </w:t>
      </w:r>
      <w:proofErr w:type="spellStart"/>
      <w:r w:rsidRPr="00004613">
        <w:rPr>
          <w:color w:val="4472C4" w:themeColor="accent1"/>
        </w:rPr>
        <w:t>propias</w:t>
      </w:r>
      <w:proofErr w:type="spellEnd"/>
      <w:r w:rsidRPr="00004613">
        <w:rPr>
          <w:color w:val="4472C4" w:themeColor="accent1"/>
        </w:rPr>
        <w:t xml:space="preserve"> </w:t>
      </w:r>
      <w:proofErr w:type="spellStart"/>
      <w:r w:rsidRPr="00004613">
        <w:rPr>
          <w:color w:val="4472C4" w:themeColor="accent1"/>
        </w:rPr>
        <w:t>ventajas</w:t>
      </w:r>
      <w:proofErr w:type="spellEnd"/>
      <w:r w:rsidRPr="00004613">
        <w:rPr>
          <w:color w:val="4472C4" w:themeColor="accent1"/>
        </w:rPr>
        <w:t xml:space="preserve"> y </w:t>
      </w:r>
      <w:proofErr w:type="spellStart"/>
      <w:r w:rsidRPr="00004613">
        <w:rPr>
          <w:color w:val="4472C4" w:themeColor="accent1"/>
        </w:rPr>
        <w:t>desventajas</w:t>
      </w:r>
      <w:proofErr w:type="spellEnd"/>
      <w:r w:rsidRPr="00004613">
        <w:rPr>
          <w:color w:val="4472C4" w:themeColor="accent1"/>
        </w:rPr>
        <w:t xml:space="preserve">, </w:t>
      </w:r>
      <w:proofErr w:type="spellStart"/>
      <w:r w:rsidRPr="00004613">
        <w:rPr>
          <w:color w:val="4472C4" w:themeColor="accent1"/>
        </w:rPr>
        <w:t>dependiendo</w:t>
      </w:r>
      <w:proofErr w:type="spellEnd"/>
      <w:r w:rsidRPr="00004613">
        <w:rPr>
          <w:color w:val="4472C4" w:themeColor="accent1"/>
        </w:rPr>
        <w:t xml:space="preserve"> del </w:t>
      </w:r>
      <w:proofErr w:type="spellStart"/>
      <w:r w:rsidRPr="00004613">
        <w:rPr>
          <w:color w:val="4472C4" w:themeColor="accent1"/>
        </w:rPr>
        <w:t>contexto</w:t>
      </w:r>
      <w:proofErr w:type="spellEnd"/>
      <w:r w:rsidRPr="00004613">
        <w:rPr>
          <w:color w:val="4472C4" w:themeColor="accent1"/>
        </w:rPr>
        <w:t xml:space="preserve"> de </w:t>
      </w:r>
      <w:proofErr w:type="spellStart"/>
      <w:r w:rsidRPr="00004613">
        <w:rPr>
          <w:color w:val="4472C4" w:themeColor="accent1"/>
        </w:rPr>
        <w:t>uso</w:t>
      </w:r>
      <w:proofErr w:type="spellEnd"/>
      <w:r w:rsidRPr="00004613">
        <w:rPr>
          <w:color w:val="4472C4" w:themeColor="accent1"/>
        </w:rPr>
        <w:t>.</w:t>
      </w:r>
    </w:p>
    <w:p w14:paraId="18E42DF7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F8"/>
    <w:rsid w:val="003A428B"/>
    <w:rsid w:val="007A472D"/>
    <w:rsid w:val="00C4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604191-9C6A-490E-9D9F-1B5D6590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72D"/>
    <w:pPr>
      <w:spacing w:after="200" w:line="276" w:lineRule="auto"/>
    </w:pPr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2024-10-22T10:02:00Z</dcterms:created>
  <dcterms:modified xsi:type="dcterms:W3CDTF">2024-10-22T10:02:00Z</dcterms:modified>
</cp:coreProperties>
</file>