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3050"/>
          <w:sz w:val="52"/>
          <w:szCs w:val="52"/>
        </w:rPr>
        <w:t xml:space="preserve">AI Advisory Platform</w:t>
      </w:r>
    </w:p>
    <w:p>
      <w:pPr>
        <w:spacing w:before="0" w:after="60"/>
      </w:pPr>
      <w:r>
        <w:rPr>
          <w:rFonts w:ascii="Arial" w:cs="Arial" w:eastAsia="Arial" w:hAnsi="Arial"/>
          <w:color w:val="4A6080"/>
          <w:sz w:val="28"/>
          <w:szCs w:val="28"/>
        </w:rPr>
        <w:t xml:space="preserve">Master Architecture &amp; Engineering Document</w:t>
      </w:r>
    </w:p>
    <w:p>
      <w:pPr>
        <w:spacing w:before="0" w:after="60"/>
      </w:pPr>
      <w:r>
        <w:rPr>
          <w:rFonts w:ascii="Arial" w:cs="Arial" w:eastAsia="Arial" w:hAnsi="Arial"/>
          <w:color w:val="888888"/>
          <w:sz w:val="22"/>
          <w:szCs w:val="22"/>
        </w:rPr>
        <w:t xml:space="preserve">Version 4.0  ·  March 2026  ·  Internal Engineering</w:t>
      </w:r>
    </w:p>
    <w:p>
      <w:pPr>
        <w:spacing w:before="0" w:after="320"/>
      </w:pPr>
      <w:r>
        <w:rPr>
          <w:rFonts w:ascii="Arial" w:cs="Arial" w:eastAsia="Arial" w:hAnsi="Arial"/>
          <w:i/>
          <w:iCs/>
          <w:color w:val="AAAAAA"/>
          <w:sz w:val="20"/>
          <w:szCs w:val="20"/>
        </w:rPr>
        <w:t xml:space="preserve">SUPERSEDES: AI_Advisory_Master_Architecture_v3</w:t>
      </w:r>
    </w:p>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1. Executive Summary</w:t>
      </w:r>
    </w:p>
    <w:p>
      <w:pPr>
        <w:spacing w:before="60" w:after="80"/>
      </w:pPr>
      <w:r>
        <w:rPr>
          <w:rFonts w:ascii="Arial" w:cs="Arial" w:eastAsia="Arial" w:hAnsi="Arial"/>
          <w:sz w:val="22"/>
          <w:szCs w:val="22"/>
        </w:rPr>
        <w:t xml:space="preserve">The AI Advisory Platform is a governed, auditable financial decision system for managing concentrated equity positions. It combines income generation (covered calls), tax-loss harvesting, controlled position unwinds, and multi-sleeve portfolio allocation into a single deterministic engine.</w:t>
      </w:r>
    </w:p>
    <w:p>
      <w:pPr>
        <w:spacing w:before="60" w:after="80"/>
      </w:pPr>
      <w:r>
        <w:rPr>
          <w:rFonts w:ascii="Arial" w:cs="Arial" w:eastAsia="Arial" w:hAnsi="Arial"/>
          <w:sz w:val="22"/>
          <w:szCs w:val="22"/>
        </w:rPr>
        <w:t xml:space="preserve">The system is built for high-net-worth clients who access it directly — no advisor intermediary layer. The product philosophy is to present a story, not a dashboard: the client sees what happened, what is happening now, and what lies ahead — in plain language.</w:t>
      </w:r>
    </w:p>
    <w:p>
      <w:pPr>
        <w:spacing w:before="80" w:after="80"/>
      </w:pPr>
      <w:r>
        <w:t xml:space="preserve"/>
      </w:r>
    </w:p>
    <w:p>
      <w:pPr>
        <w:spacing w:before="200" w:after="60"/>
      </w:pPr>
      <w:r>
        <w:rPr>
          <w:rFonts w:ascii="Arial" w:cs="Arial" w:eastAsia="Arial" w:hAnsi="Arial"/>
          <w:b/>
          <w:bCs/>
          <w:color w:val="2E4057"/>
          <w:sz w:val="24"/>
          <w:szCs w:val="24"/>
        </w:rPr>
        <w:t xml:space="preserve">Three Engineering Principles</w:t>
      </w:r>
    </w:p>
    <w:p>
      <w:pPr>
        <w:pStyle w:val="ListParagraph"/>
        <w:numPr>
          <w:ilvl w:val="0"/>
          <w:numId w:val="2"/>
        </w:numPr>
        <w:spacing w:before="40" w:after="40"/>
      </w:pPr>
      <w:r>
        <w:rPr>
          <w:rFonts w:ascii="Arial" w:cs="Arial" w:eastAsia="Arial" w:hAnsi="Arial"/>
          <w:sz w:val="22"/>
          <w:szCs w:val="22"/>
        </w:rPr>
        <w:t xml:space="preserve">Separation of concerns: decision logic, execution, and state are strictly separated</w:t>
      </w:r>
    </w:p>
    <w:p>
      <w:pPr>
        <w:pStyle w:val="ListParagraph"/>
        <w:numPr>
          <w:ilvl w:val="0"/>
          <w:numId w:val="2"/>
        </w:numPr>
        <w:spacing w:before="40" w:after="40"/>
      </w:pPr>
      <w:r>
        <w:rPr>
          <w:rFonts w:ascii="Arial" w:cs="Arial" w:eastAsia="Arial" w:hAnsi="Arial"/>
          <w:sz w:val="22"/>
          <w:szCs w:val="22"/>
        </w:rPr>
        <w:t xml:space="preserve">Full auditability: every decision is reproducible and logged with complete input/rule/output traceability</w:t>
      </w:r>
    </w:p>
    <w:p>
      <w:pPr>
        <w:pStyle w:val="ListParagraph"/>
        <w:numPr>
          <w:ilvl w:val="0"/>
          <w:numId w:val="2"/>
        </w:numPr>
        <w:spacing w:before="40" w:after="40"/>
      </w:pPr>
      <w:r>
        <w:rPr>
          <w:rFonts w:ascii="Arial" w:cs="Arial" w:eastAsia="Arial" w:hAnsi="Arial"/>
          <w:sz w:val="22"/>
          <w:szCs w:val="22"/>
        </w:rPr>
        <w:t xml:space="preserve">Clean interfaces: each layer communicates through typed contracts; no layer reaches into another</w:t>
      </w:r>
    </w:p>
    <w:p>
      <w:pPr>
        <w:spacing w:before="80" w:after="80"/>
      </w:pPr>
      <w:r>
        <w:t xml:space="preserve"/>
      </w:r>
    </w:p>
    <w:p>
      <w:pPr>
        <w:spacing w:before="200" w:after="60"/>
      </w:pPr>
      <w:r>
        <w:rPr>
          <w:rFonts w:ascii="Arial" w:cs="Arial" w:eastAsia="Arial" w:hAnsi="Arial"/>
          <w:b/>
          <w:bCs/>
          <w:color w:val="2E4057"/>
          <w:sz w:val="24"/>
          <w:szCs w:val="24"/>
        </w:rPr>
        <w:t xml:space="preserve">Build Status as of March 2026</w:t>
      </w:r>
    </w:p>
    <w:p>
      <w:pPr>
        <w:pStyle w:val="ListParagraph"/>
        <w:numPr>
          <w:ilvl w:val="0"/>
          <w:numId w:val="2"/>
        </w:numPr>
        <w:spacing w:before="40" w:after="40"/>
      </w:pPr>
      <w:r>
        <w:rPr>
          <w:rFonts w:ascii="Arial" w:cs="Arial" w:eastAsia="Arial" w:hAnsi="Arial"/>
          <w:sz w:val="22"/>
          <w:szCs w:val="22"/>
        </w:rPr>
        <w:t xml:space="preserve">Phases 1–5: Intelligence UI — complete and live</w:t>
      </w:r>
    </w:p>
    <w:p>
      <w:pPr>
        <w:pStyle w:val="ListParagraph"/>
        <w:numPr>
          <w:ilvl w:val="0"/>
          <w:numId w:val="2"/>
        </w:numPr>
        <w:spacing w:before="40" w:after="40"/>
      </w:pPr>
      <w:r>
        <w:rPr>
          <w:rFonts w:ascii="Arial" w:cs="Arial" w:eastAsia="Arial" w:hAnsi="Arial"/>
          <w:sz w:val="22"/>
          <w:szCs w:val="22"/>
        </w:rPr>
        <w:t xml:space="preserve">Phase 6: What-If Gate Override — complete and live (overlay UI, not side-by-side)</w:t>
      </w:r>
    </w:p>
    <w:p>
      <w:pPr>
        <w:pStyle w:val="ListParagraph"/>
        <w:numPr>
          <w:ilvl w:val="0"/>
          <w:numId w:val="2"/>
        </w:numPr>
        <w:spacing w:before="40" w:after="40"/>
      </w:pPr>
      <w:r>
        <w:rPr>
          <w:rFonts w:ascii="Arial" w:cs="Arial" w:eastAsia="Arial" w:hAnsi="Arial"/>
          <w:sz w:val="22"/>
          <w:szCs w:val="22"/>
        </w:rPr>
        <w:t xml:space="preserve">Phase 7: Benchmark Comparison — complete and live</w:t>
      </w:r>
    </w:p>
    <w:p>
      <w:pPr>
        <w:pStyle w:val="ListParagraph"/>
        <w:numPr>
          <w:ilvl w:val="0"/>
          <w:numId w:val="2"/>
        </w:numPr>
        <w:spacing w:before="40" w:after="40"/>
      </w:pPr>
      <w:r>
        <w:rPr>
          <w:rFonts w:ascii="Arial" w:cs="Arial" w:eastAsia="Arial" w:hAnsi="Arial"/>
          <w:sz w:val="22"/>
          <w:szCs w:val="22"/>
        </w:rPr>
        <w:t xml:space="preserve">Phase 8: DB price store — complete and live</w:t>
      </w:r>
    </w:p>
    <w:p>
      <w:pPr>
        <w:pStyle w:val="ListParagraph"/>
        <w:numPr>
          <w:ilvl w:val="0"/>
          <w:numId w:val="2"/>
        </w:numPr>
        <w:spacing w:before="40" w:after="40"/>
      </w:pPr>
      <w:r>
        <w:rPr>
          <w:rFonts w:ascii="Arial" w:cs="Arial" w:eastAsia="Arial" w:hAnsi="Arial"/>
          <w:sz w:val="22"/>
          <w:szCs w:val="22"/>
        </w:rPr>
        <w:t xml:space="preserve">Phase 9: Chatbot integration — in active development</w:t>
      </w:r>
    </w:p>
    <w:p>
      <w:pPr>
        <w:pStyle w:val="ListParagraph"/>
        <w:numPr>
          <w:ilvl w:val="0"/>
          <w:numId w:val="2"/>
        </w:numPr>
        <w:spacing w:before="40" w:after="40"/>
      </w:pPr>
      <w:r>
        <w:rPr>
          <w:rFonts w:ascii="Arial" w:cs="Arial" w:eastAsia="Arial" w:hAnsi="Arial"/>
          <w:sz w:val="22"/>
          <w:szCs w:val="22"/>
        </w:rPr>
        <w:t xml:space="preserve">Phase 10: Monte Carlo projection engine — complete and live</w:t>
      </w:r>
    </w:p>
    <w:p>
      <w:pPr>
        <w:spacing w:before="80" w:after="80"/>
      </w:pPr>
      <w:r>
        <w:t xml:space="preserve"/>
      </w:r>
    </w:p>
    <w:p>
      <w:pPr>
        <w:spacing w:before="200" w:after="60"/>
      </w:pPr>
      <w:r>
        <w:rPr>
          <w:rFonts w:ascii="Arial" w:cs="Arial" w:eastAsia="Arial" w:hAnsi="Arial"/>
          <w:b/>
          <w:bCs/>
          <w:color w:val="2E4057"/>
          <w:sz w:val="24"/>
          <w:szCs w:val="24"/>
        </w:rPr>
        <w:t xml:space="preserve">One Known Open Bug</w:t>
      </w:r>
    </w:p>
    <w:p>
      <w:pPr>
        <w:pStyle w:val="ListParagraph"/>
        <w:numPr>
          <w:ilvl w:val="0"/>
          <w:numId w:val="2"/>
        </w:numPr>
        <w:spacing w:before="40" w:after="40"/>
      </w:pPr>
      <w:r>
        <w:rPr>
          <w:rFonts w:ascii="Arial" w:cs="Arial" w:eastAsia="Arial" w:hAnsi="Arial"/>
          <w:sz w:val="22"/>
          <w:szCs w:val="22"/>
        </w:rPr>
        <w:t xml:space="preserve">ProjectedStatePanel.jsx — debug console.log('STATE: Object') fires on every render. Remove before production.</w:t>
      </w:r>
    </w:p>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2. System Architecture</w:t>
      </w:r>
    </w:p>
    <w:p>
      <w:pPr>
        <w:pStyle w:val="Heading2"/>
        <w:spacing w:before="280" w:after="80"/>
      </w:pPr>
      <w:r>
        <w:rPr>
          <w:rFonts w:ascii="Arial" w:cs="Arial" w:eastAsia="Arial" w:hAnsi="Arial"/>
          <w:b/>
          <w:bCs/>
          <w:sz w:val="26"/>
          <w:szCs w:val="26"/>
        </w:rPr>
        <w:t xml:space="preserve">2.1 Layer Diagram</w:t>
      </w:r>
    </w:p>
    <w:p>
      <w:pPr>
        <w:spacing w:before="60" w:after="80"/>
      </w:pPr>
      <w:r>
        <w:rPr>
          <w:rFonts w:ascii="Arial" w:cs="Arial" w:eastAsia="Arial" w:hAnsi="Arial"/>
          <w:sz w:val="22"/>
          <w:szCs w:val="22"/>
        </w:rPr>
        <w:t xml:space="preserve">The canonical data flow through the system on every simulation step:</w:t>
      </w:r>
    </w:p>
    <w:p>
      <w:pPr>
        <w:spacing w:before="80" w:after="80"/>
      </w:pPr>
      <w:r>
        <w:t xml:space="preserve"/>
      </w:r>
    </w:p>
    <w:p>
      <w:pPr>
        <w:spacing w:before="60" w:after="80"/>
      </w:pPr>
      <w:r>
        <w:rPr>
          <w:rFonts w:ascii="Courier New" w:cs="Courier New" w:eastAsia="Courier New" w:hAnsi="Courier New"/>
          <w:color w:val="2E4057"/>
          <w:sz w:val="20"/>
          <w:szCs w:val="20"/>
        </w:rPr>
        <w:t xml:space="preserve">ClientProfile + PortfolioState</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v</w:t>
      </w:r>
    </w:p>
    <w:p>
      <w:pPr>
        <w:spacing w:before="0" w:after="0"/>
      </w:pPr>
      <w:r>
        <w:rPr>
          <w:rFonts w:ascii="Courier New" w:cs="Courier New" w:eastAsia="Courier New" w:hAnsi="Courier New"/>
          <w:color w:val="333333"/>
          <w:sz w:val="18"/>
          <w:szCs w:val="18"/>
        </w:rPr>
        <w:t xml:space="preserve">[ Signal Engine ]          ai_advisory/signals/signal_engine.py</w:t>
      </w:r>
    </w:p>
    <w:p>
      <w:pPr>
        <w:spacing w:before="0" w:after="0"/>
      </w:pPr>
      <w:r>
        <w:rPr>
          <w:rFonts w:ascii="Courier New" w:cs="Courier New" w:eastAsia="Courier New" w:hAnsi="Courier New"/>
          <w:color w:val="333333"/>
          <w:sz w:val="18"/>
          <w:szCs w:val="18"/>
        </w:rPr>
        <w:t xml:space="preserve">  momentum, macro,          Returns raw signal values only.</w:t>
      </w:r>
    </w:p>
    <w:p>
      <w:pPr>
        <w:spacing w:before="0" w:after="0"/>
      </w:pPr>
      <w:r>
        <w:rPr>
          <w:rFonts w:ascii="Courier New" w:cs="Courier New" w:eastAsia="Courier New" w:hAnsi="Courier New"/>
          <w:color w:val="333333"/>
          <w:sz w:val="18"/>
          <w:szCs w:val="18"/>
        </w:rPr>
        <w:t xml:space="preserve">  volatility, urgency       Does NOT make decisions.</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v</w:t>
      </w:r>
    </w:p>
    <w:p>
      <w:pPr>
        <w:spacing w:before="0" w:after="0"/>
      </w:pPr>
      <w:r>
        <w:rPr>
          <w:rFonts w:ascii="Courier New" w:cs="Courier New" w:eastAsia="Courier New" w:hAnsi="Courier New"/>
          <w:color w:val="333333"/>
          <w:sz w:val="18"/>
          <w:szCs w:val="18"/>
        </w:rPr>
        <w:t xml:space="preserve">[ Decision Service ]       ai_advisory/services/decision_service.py</w:t>
      </w:r>
    </w:p>
    <w:p>
      <w:pPr>
        <w:spacing w:before="0" w:after="0"/>
      </w:pPr>
      <w:r>
        <w:rPr>
          <w:rFonts w:ascii="Courier New" w:cs="Courier New" w:eastAsia="Courier New" w:hAnsi="Courier New"/>
          <w:color w:val="333333"/>
          <w:sz w:val="18"/>
          <w:szCs w:val="18"/>
        </w:rPr>
        <w:t xml:space="preserve">  Reads signals + state     Owns ALL sell/hold/unwind logic.</w:t>
      </w:r>
    </w:p>
    <w:p>
      <w:pPr>
        <w:spacing w:before="0" w:after="0"/>
      </w:pPr>
      <w:r>
        <w:rPr>
          <w:rFonts w:ascii="Courier New" w:cs="Courier New" w:eastAsia="Courier New" w:hAnsi="Courier New"/>
          <w:color w:val="333333"/>
          <w:sz w:val="18"/>
          <w:szCs w:val="18"/>
        </w:rPr>
        <w:t xml:space="preserve">  Applies gates/rules       Returns DecisionResult with full trace.</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v</w:t>
      </w:r>
    </w:p>
    <w:p>
      <w:pPr>
        <w:spacing w:before="0" w:after="0"/>
      </w:pPr>
      <w:r>
        <w:rPr>
          <w:rFonts w:ascii="Courier New" w:cs="Courier New" w:eastAsia="Courier New" w:hAnsi="Courier New"/>
          <w:color w:val="333333"/>
          <w:sz w:val="18"/>
          <w:szCs w:val="18"/>
        </w:rPr>
        <w:t xml:space="preserve">[ Orchestrator ]           ai_advisory/orchestration/portfolio_orchestrator.py</w:t>
      </w:r>
    </w:p>
    <w:p>
      <w:pPr>
        <w:spacing w:before="0" w:after="0"/>
      </w:pPr>
      <w:r>
        <w:rPr>
          <w:rFonts w:ascii="Courier New" w:cs="Courier New" w:eastAsia="Courier New" w:hAnsi="Courier New"/>
          <w:color w:val="333333"/>
          <w:sz w:val="18"/>
          <w:szCs w:val="18"/>
        </w:rPr>
        <w:t xml:space="preserve">  Pure capital router       Reads DecisionResult, emits trade intents.</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v</w:t>
      </w:r>
    </w:p>
    <w:p>
      <w:pPr>
        <w:spacing w:before="0" w:after="0"/>
      </w:pPr>
      <w:r>
        <w:rPr>
          <w:rFonts w:ascii="Courier New" w:cs="Courier New" w:eastAsia="Courier New" w:hAnsi="Courier New"/>
          <w:color w:val="333333"/>
          <w:sz w:val="18"/>
          <w:szCs w:val="18"/>
        </w:rPr>
        <w:t xml:space="preserve">[ CP Engine ]              ai_advisory/strategy/strategy_unwind.py</w:t>
      </w:r>
    </w:p>
    <w:p>
      <w:pPr>
        <w:spacing w:before="0" w:after="0"/>
      </w:pPr>
      <w:r>
        <w:rPr>
          <w:rFonts w:ascii="Courier New" w:cs="Courier New" w:eastAsia="Courier New" w:hAnsi="Courier New"/>
          <w:color w:val="333333"/>
          <w:sz w:val="18"/>
          <w:szCs w:val="18"/>
        </w:rPr>
        <w:t xml:space="preserve">  Covered call overlay      Reports tlh_delta from option losses.</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v</w:t>
      </w:r>
    </w:p>
    <w:p>
      <w:pPr>
        <w:spacing w:before="0" w:after="0"/>
      </w:pPr>
      <w:r>
        <w:rPr>
          <w:rFonts w:ascii="Courier New" w:cs="Courier New" w:eastAsia="Courier New" w:hAnsi="Courier New"/>
          <w:color w:val="333333"/>
          <w:sz w:val="18"/>
          <w:szCs w:val="18"/>
        </w:rPr>
        <w:t xml:space="preserve">[ Execution Layer ]        ai_advisory/orchestration/execution_layer.py</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v</w:t>
      </w:r>
    </w:p>
    <w:p>
      <w:pPr>
        <w:spacing w:before="0" w:after="0"/>
      </w:pPr>
      <w:r>
        <w:rPr>
          <w:rFonts w:ascii="Courier New" w:cs="Courier New" w:eastAsia="Courier New" w:hAnsi="Courier New"/>
          <w:color w:val="333333"/>
          <w:sz w:val="18"/>
          <w:szCs w:val="18"/>
        </w:rPr>
        <w:t xml:space="preserve">[ Ledger ]                 ai_advisory/orchestration/ledger.py</w:t>
      </w:r>
    </w:p>
    <w:p>
      <w:pPr>
        <w:spacing w:before="0" w:after="0"/>
      </w:pPr>
      <w:r>
        <w:rPr>
          <w:rFonts w:ascii="Courier New" w:cs="Courier New" w:eastAsia="Courier New" w:hAnsi="Courier New"/>
          <w:color w:val="333333"/>
          <w:sz w:val="18"/>
          <w:szCs w:val="18"/>
        </w:rPr>
        <w:t xml:space="preserve">  Append-only. Reconciliation source of truth.</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  v</w:t>
      </w:r>
    </w:p>
    <w:p>
      <w:pPr>
        <w:spacing w:before="0" w:after="0"/>
      </w:pPr>
      <w:r>
        <w:rPr>
          <w:rFonts w:ascii="Courier New" w:cs="Courier New" w:eastAsia="Courier New" w:hAnsi="Courier New"/>
          <w:color w:val="333333"/>
          <w:sz w:val="18"/>
          <w:szCs w:val="18"/>
        </w:rPr>
        <w:t xml:space="preserve">[ PortfolioState ]         ai_advisory/portfolio/portfolio_state.py</w:t>
      </w:r>
    </w:p>
    <w:p>
      <w:pPr>
        <w:spacing w:before="0" w:after="0"/>
      </w:pPr>
      <w:r>
        <w:rPr>
          <w:rFonts w:ascii="Courier New" w:cs="Courier New" w:eastAsia="Courier New" w:hAnsi="Courier New"/>
          <w:color w:val="333333"/>
          <w:sz w:val="18"/>
          <w:szCs w:val="18"/>
        </w:rPr>
        <w:t xml:space="preserve">  Derived from ledger. Never directly mutated.</w:t>
      </w:r>
    </w:p>
    <w:p>
      <w:pPr>
        <w:spacing w:before="80" w:after="80"/>
      </w:pPr>
      <w:r>
        <w:t xml:space="preserve"/>
      </w:r>
    </w:p>
    <w:p>
      <w:pPr>
        <w:pStyle w:val="Heading2"/>
        <w:spacing w:before="280" w:after="80"/>
      </w:pPr>
      <w:r>
        <w:rPr>
          <w:rFonts w:ascii="Arial" w:cs="Arial" w:eastAsia="Arial" w:hAnsi="Arial"/>
          <w:b/>
          <w:bCs/>
          <w:sz w:val="26"/>
          <w:szCs w:val="26"/>
        </w:rPr>
        <w:t xml:space="preserve">2.2 Simulation Loop</w:t>
      </w:r>
    </w:p>
    <w:p>
      <w:pPr>
        <w:spacing w:before="60" w:after="80"/>
      </w:pPr>
      <w:r>
        <w:rPr>
          <w:rFonts w:ascii="Arial" w:cs="Arial" w:eastAsia="Arial" w:hAnsi="Arial"/>
          <w:sz w:val="22"/>
          <w:szCs w:val="22"/>
        </w:rPr>
        <w:t xml:space="preserve">The time simulator (time_simulator.py) drives the monthly loop:</w:t>
      </w:r>
    </w:p>
    <w:p>
      <w:pPr>
        <w:pStyle w:val="ListParagraph"/>
        <w:numPr>
          <w:ilvl w:val="0"/>
          <w:numId w:val="2"/>
        </w:numPr>
        <w:spacing w:before="40" w:after="40"/>
      </w:pPr>
      <w:r>
        <w:rPr>
          <w:rFonts w:ascii="Arial" w:cs="Arial" w:eastAsia="Arial" w:hAnsi="Arial"/>
          <w:sz w:val="22"/>
          <w:szCs w:val="22"/>
        </w:rPr>
        <w:t xml:space="preserve">Step 1: Run orchestrator cycle (signals → decision → trades)</w:t>
      </w:r>
    </w:p>
    <w:p>
      <w:pPr>
        <w:pStyle w:val="ListParagraph"/>
        <w:numPr>
          <w:ilvl w:val="0"/>
          <w:numId w:val="2"/>
        </w:numPr>
        <w:spacing w:before="40" w:after="40"/>
      </w:pPr>
      <w:r>
        <w:rPr>
          <w:rFonts w:ascii="Arial" w:cs="Arial" w:eastAsia="Arial" w:hAnsi="Arial"/>
          <w:sz w:val="22"/>
          <w:szCs w:val="22"/>
        </w:rPr>
        <w:t xml:space="preserve">Step 2: Execute trades via execution layer</w:t>
      </w:r>
    </w:p>
    <w:p>
      <w:pPr>
        <w:pStyle w:val="ListParagraph"/>
        <w:numPr>
          <w:ilvl w:val="0"/>
          <w:numId w:val="2"/>
        </w:numPr>
        <w:spacing w:before="40" w:after="40"/>
      </w:pPr>
      <w:r>
        <w:rPr>
          <w:rFonts w:ascii="Arial" w:cs="Arial" w:eastAsia="Arial" w:hAnsi="Arial"/>
          <w:sz w:val="22"/>
          <w:szCs w:val="22"/>
        </w:rPr>
        <w:t xml:space="preserve">Step 3: Advance time, apply historical prices</w:t>
      </w:r>
    </w:p>
    <w:p>
      <w:pPr>
        <w:pStyle w:val="ListParagraph"/>
        <w:numPr>
          <w:ilvl w:val="0"/>
          <w:numId w:val="2"/>
        </w:numPr>
        <w:spacing w:before="40" w:after="40"/>
      </w:pPr>
      <w:r>
        <w:rPr>
          <w:rFonts w:ascii="Arial" w:cs="Arial" w:eastAsia="Arial" w:hAnsi="Arial"/>
          <w:sz w:val="22"/>
          <w:szCs w:val="22"/>
        </w:rPr>
        <w:t xml:space="preserve">Step 4: Revalue all holdings at new prices</w:t>
      </w:r>
    </w:p>
    <w:p>
      <w:pPr>
        <w:pStyle w:val="ListParagraph"/>
        <w:numPr>
          <w:ilvl w:val="0"/>
          <w:numId w:val="2"/>
        </w:numPr>
        <w:spacing w:before="40" w:after="40"/>
      </w:pPr>
      <w:r>
        <w:rPr>
          <w:rFonts w:ascii="Arial" w:cs="Arial" w:eastAsia="Arial" w:hAnsi="Arial"/>
          <w:sz w:val="22"/>
          <w:szCs w:val="22"/>
        </w:rPr>
        <w:t xml:space="preserve">Step 5: Rebuild PortfolioState from holdings</w:t>
      </w:r>
    </w:p>
    <w:p>
      <w:pPr>
        <w:pStyle w:val="ListParagraph"/>
        <w:numPr>
          <w:ilvl w:val="0"/>
          <w:numId w:val="2"/>
        </w:numPr>
        <w:spacing w:before="40" w:after="40"/>
      </w:pPr>
      <w:r>
        <w:rPr>
          <w:rFonts w:ascii="Arial" w:cs="Arial" w:eastAsia="Arial" w:hAnsi="Arial"/>
          <w:sz w:val="22"/>
          <w:szCs w:val="22"/>
        </w:rPr>
        <w:t xml:space="preserve">Step 6: Capture snapshot for timeline</w:t>
      </w:r>
    </w:p>
    <w:p>
      <w:pPr>
        <w:pStyle w:val="ListParagraph"/>
        <w:numPr>
          <w:ilvl w:val="0"/>
          <w:numId w:val="2"/>
        </w:numPr>
        <w:spacing w:before="40" w:after="40"/>
      </w:pPr>
      <w:r>
        <w:rPr>
          <w:rFonts w:ascii="Arial" w:cs="Arial" w:eastAsia="Arial" w:hAnsi="Arial"/>
          <w:sz w:val="22"/>
          <w:szCs w:val="22"/>
        </w:rPr>
        <w:t xml:space="preserve">Step 7: Reconcile (flow check + sum check)</w:t>
      </w:r>
    </w:p>
    <w:p>
      <w:pPr>
        <w:pStyle w:val="ListParagraph"/>
        <w:numPr>
          <w:ilvl w:val="0"/>
          <w:numId w:val="2"/>
        </w:numPr>
        <w:spacing w:before="40" w:after="40"/>
      </w:pPr>
      <w:r>
        <w:rPr>
          <w:rFonts w:ascii="Arial" w:cs="Arial" w:eastAsia="Arial" w:hAnsi="Arial"/>
          <w:sz w:val="22"/>
          <w:szCs w:val="22"/>
        </w:rPr>
        <w:t xml:space="preserve">Step 8: Build monthly_intelligence entry for UI</w:t>
      </w:r>
    </w:p>
    <w:p>
      <w:pPr>
        <w:pStyle w:val="ListParagraph"/>
        <w:numPr>
          <w:ilvl w:val="0"/>
          <w:numId w:val="2"/>
        </w:numPr>
        <w:spacing w:before="40" w:after="40"/>
      </w:pPr>
      <w:r>
        <w:rPr>
          <w:rFonts w:ascii="Arial" w:cs="Arial" w:eastAsia="Arial" w:hAnsi="Arial"/>
          <w:sz w:val="22"/>
          <w:szCs w:val="22"/>
        </w:rPr>
        <w:t xml:space="preserve">Step 9: Ledger validation</w:t>
      </w:r>
    </w:p>
    <w:p>
      <w:pPr>
        <w:spacing w:before="80" w:after="80"/>
      </w:pPr>
      <w:r>
        <w:t xml:space="preserve"/>
      </w:r>
    </w:p>
    <w:p>
      <w:pPr>
        <w:pStyle w:val="Heading2"/>
        <w:spacing w:before="280" w:after="80"/>
      </w:pPr>
      <w:r>
        <w:rPr>
          <w:rFonts w:ascii="Arial" w:cs="Arial" w:eastAsia="Arial" w:hAnsi="Arial"/>
          <w:b/>
          <w:bCs/>
          <w:sz w:val="26"/>
          <w:szCs w:val="26"/>
        </w:rPr>
        <w:t xml:space="preserve">2.3 System Invariants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Invariant</w:t>
            </w:r>
          </w:p>
        </w:tc>
        <w:tc>
          <w:tcPr>
            <w:tcW w:type="dxa" w:w="40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Rule</w:t>
            </w:r>
          </w:p>
        </w:tc>
        <w:tc>
          <w:tcPr>
            <w:tcW w:type="dxa" w:w="31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Owner</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Client constraint is supreme</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NO_SELL always results in 0 shares regardless of any signal</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Decision Service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TLH never goes negative</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tlh_used cannot exceed tlh_inventory + tlh_delta this step</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Decision Service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Engine boundary</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CP engine never makes autonomous sell decisions</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CP Engine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Shares never negative</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shares_after = shares_before - shares_sold &gt;= 0</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Execution Layer</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Determinism</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Same inputs must produce identical DecisionResult every time</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Decision Service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Full traceability</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Every decision logged with all inputs, rule evaluations, and outputs</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Decision Service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Reconciliation</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flow_delta and sum_delta must both be near zero each step</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Time Simulator</w:t>
            </w:r>
          </w:p>
        </w:tc>
      </w:tr>
    </w:tbl>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3. Decision Service</w:t>
      </w:r>
    </w:p>
    <w:p>
      <w:pPr>
        <w:pStyle w:val="Heading2"/>
        <w:spacing w:before="280" w:after="80"/>
      </w:pPr>
      <w:r>
        <w:rPr>
          <w:rFonts w:ascii="Arial" w:cs="Arial" w:eastAsia="Arial" w:hAnsi="Arial"/>
          <w:b/>
          <w:bCs/>
          <w:sz w:val="26"/>
          <w:szCs w:val="26"/>
        </w:rPr>
        <w:t xml:space="preserve">3.1 Overview</w:t>
      </w:r>
    </w:p>
    <w:p>
      <w:pPr>
        <w:spacing w:before="60" w:after="80"/>
      </w:pPr>
      <w:r>
        <w:rPr>
          <w:rFonts w:ascii="Arial" w:cs="Arial" w:eastAsia="Arial" w:hAnsi="Arial"/>
          <w:sz w:val="22"/>
          <w:szCs w:val="22"/>
        </w:rPr>
        <w:t xml:space="preserve">The Decision Service is the single owner of all sell/hold/unwind logic. It is stateless, deterministic, and independently testable. Nothing outside it may make sell decisions.</w:t>
      </w:r>
    </w:p>
    <w:p>
      <w:pPr>
        <w:pStyle w:val="Heading2"/>
        <w:spacing w:before="280" w:after="80"/>
      </w:pPr>
      <w:r>
        <w:rPr>
          <w:rFonts w:ascii="Arial" w:cs="Arial" w:eastAsia="Arial" w:hAnsi="Arial"/>
          <w:b/>
          <w:bCs/>
          <w:sz w:val="26"/>
          <w:szCs w:val="26"/>
        </w:rPr>
        <w:t xml:space="preserve">3.2 Decision Modes</w:t>
      </w:r>
    </w:p>
    <w:p>
      <w:pPr>
        <w:pStyle w:val="ListParagraph"/>
        <w:numPr>
          <w:ilvl w:val="0"/>
          <w:numId w:val="2"/>
        </w:numPr>
        <w:spacing w:before="40" w:after="40"/>
      </w:pPr>
      <w:r>
        <w:rPr>
          <w:rFonts w:ascii="Arial" w:cs="Arial" w:eastAsia="Arial" w:hAnsi="Arial"/>
          <w:sz w:val="22"/>
          <w:szCs w:val="22"/>
        </w:rPr>
        <w:t xml:space="preserve">Mode 1 — Income + Harvest (no selling): Momentum or macro gate blocked. Covered call overlay runs for income. TLH accumulates from option losses.</w:t>
      </w:r>
    </w:p>
    <w:p>
      <w:pPr>
        <w:pStyle w:val="ListParagraph"/>
        <w:numPr>
          <w:ilvl w:val="0"/>
          <w:numId w:val="2"/>
        </w:numPr>
        <w:spacing w:before="40" w:after="40"/>
      </w:pPr>
      <w:r>
        <w:rPr>
          <w:rFonts w:ascii="Arial" w:cs="Arial" w:eastAsia="Arial" w:hAnsi="Arial"/>
          <w:sz w:val="22"/>
          <w:szCs w:val="22"/>
        </w:rPr>
        <w:t xml:space="preserve">Mode 2 — Tax-Efficient Sell: All gates passed. TLH inventory available to offset gains. Sells up to max_shares_per_month at tax-neutral basis.</w:t>
      </w:r>
    </w:p>
    <w:p>
      <w:pPr>
        <w:pStyle w:val="ListParagraph"/>
        <w:numPr>
          <w:ilvl w:val="0"/>
          <w:numId w:val="2"/>
        </w:numPr>
        <w:spacing w:before="40" w:after="40"/>
      </w:pPr>
      <w:r>
        <w:rPr>
          <w:rFonts w:ascii="Arial" w:cs="Arial" w:eastAsia="Arial" w:hAnsi="Arial"/>
          <w:sz w:val="22"/>
          <w:szCs w:val="22"/>
        </w:rPr>
        <w:t xml:space="preserve">Mode 3 — Aggressive Unwind: SELL_REQUIRED constraint. No TLH required. Full capital gains tax owed. Not yet triggered in current simulations.</w:t>
      </w:r>
    </w:p>
    <w:p>
      <w:pPr>
        <w:spacing w:before="80" w:after="80"/>
      </w:pPr>
      <w:r>
        <w:t xml:space="preserve"/>
      </w:r>
    </w:p>
    <w:p>
      <w:pPr>
        <w:pStyle w:val="Heading2"/>
        <w:spacing w:before="280" w:after="80"/>
      </w:pPr>
      <w:r>
        <w:rPr>
          <w:rFonts w:ascii="Arial" w:cs="Arial" w:eastAsia="Arial" w:hAnsi="Arial"/>
          <w:b/>
          <w:bCs/>
          <w:sz w:val="26"/>
          <w:szCs w:val="26"/>
        </w:rPr>
        <w:t xml:space="preserve">3.3 Gate Evaluation Order</w:t>
      </w:r>
    </w:p>
    <w:p>
      <w:pPr>
        <w:spacing w:before="60" w:after="80"/>
      </w:pPr>
      <w:r>
        <w:rPr>
          <w:rFonts w:ascii="Arial" w:cs="Arial" w:eastAsia="Arial" w:hAnsi="Arial"/>
          <w:sz w:val="22"/>
          <w:szCs w:val="22"/>
        </w:rPr>
        <w:t xml:space="preserve">Gates evaluate in this exact sequence. Any gate that fails blocks the sell and falls to Mode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Gate</w:t>
            </w:r>
          </w:p>
        </w:tc>
        <w:tc>
          <w:tcPr>
            <w:tcW w:type="dxa" w:w="40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Pass Condition</w:t>
            </w:r>
          </w:p>
        </w:tc>
        <w:tc>
          <w:tcPr>
            <w:tcW w:type="dxa" w:w="31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Block Action</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CLIENT_CONSTRAINT</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Not NO_SELL</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Hard stop — no sale ever</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MOMENTUM_GATE</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momentum_score &lt;= 0.5</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Mode 1 fallback</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MACRO_GATE</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macro_regime != risk_on</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Mode 1 fallback</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VOLATILITY_GATE</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volatility != high</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Mode 1 fallback</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PRICE_TRIGGER_GATE</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price &gt;= cost_basis * (1 + trigger_pct)</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No sale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CONCENTRATION_GATE</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position_pct &gt; 15%</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No sale needed</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TLH_CAPACITY_GATE</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tlh_working &gt; 0</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No tax-neutral sale possible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UNREALIZED_GAIN_GATE</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current_price &gt; cost_basis</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No gain to offset</w:t>
            </w:r>
          </w:p>
        </w:tc>
      </w:tr>
    </w:tbl>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4. File Map</w:t>
      </w:r>
    </w:p>
    <w:p>
      <w:pPr>
        <w:pStyle w:val="Heading2"/>
        <w:spacing w:before="280" w:after="80"/>
      </w:pPr>
      <w:r>
        <w:rPr>
          <w:rFonts w:ascii="Arial" w:cs="Arial" w:eastAsia="Arial" w:hAnsi="Arial"/>
          <w:b/>
          <w:bCs/>
          <w:sz w:val="26"/>
          <w:szCs w:val="26"/>
        </w:rPr>
        <w:t xml:space="preserve">4.1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File</w:t>
            </w:r>
          </w:p>
        </w:tc>
        <w:tc>
          <w:tcPr>
            <w:tcW w:type="dxa" w:w="61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Purpose</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ai_advisory/api/server.py</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FastAPI routes. /api/portfolio/simulate is the main entrypoint.</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ai_advisory/orchestration/time_simulator.py</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Monthly simulation loop. Returns (timeline, monthly_intelligence) tuple.</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ai_advisory/orchestration/portfolio_orchestrator.py</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Pure capital router. Assembles DecisionInput, calls DecisionService, emits trade intents.</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ai_advisory/services/decision_service.py</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Owns all sell/hold/unwind logic. Returns DecisionResult with full decision_trace.</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ai_advisory/strategy/strategy_unwind.py</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Covered call overlay only. Never makes sell decisions.</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ai_advisory/strategy/options_ledger.py</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Date-driven option lifecycle. free_shares(), mark_open_positions(), assert_ledger_invariants().</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ai_advisory/portfolio/portfolio_state.py</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Immutable state snapshot. Derived from ledger events.</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ai_advisory/signals/signal_engine.py</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Generates momentum, macro, volatility, unwind_urgency signals.</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ai_advisory/orchestration/execution_layer.py</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Executes trade intents against PortfolioState.</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ai_advisory/orchestration/ledger.py</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Append-only ledger. All portfolio mutations go through here.</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ai_advisory/orchestration/reconciliation.py</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Flow check + sum check per step.</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ai_advisory/db/price_store.py</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Phase 8. SQLite price cache. Three-tier hierarchy.</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ai_advisory/projection/monte_carlo.py</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Phase 10. GBM simulation. 1,000 paths, seed=42, p10/p50/p90.</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ai_advisory/projection/projection_engine.py</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Phase 10. Orchestrates full projection, calls monte_carlo, assembles sleeve_breakdown.</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ai_advisory/projection/defaults.py</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Phase 10. Default projection parameters. Centralises all tunable constants.</w:t>
            </w:r>
          </w:p>
        </w:tc>
      </w:tr>
    </w:tbl>
    <w:p>
      <w:pPr>
        <w:spacing w:before="80" w:after="80"/>
      </w:pPr>
      <w:r>
        <w:t xml:space="preserve"/>
      </w:r>
    </w:p>
    <w:p>
      <w:pPr>
        <w:pStyle w:val="Heading2"/>
        <w:spacing w:before="280" w:after="80"/>
      </w:pPr>
      <w:r>
        <w:rPr>
          <w:rFonts w:ascii="Arial" w:cs="Arial" w:eastAsia="Arial" w:hAnsi="Arial"/>
          <w:b/>
          <w:bCs/>
          <w:sz w:val="26"/>
          <w:szCs w:val="26"/>
        </w:rPr>
        <w:t xml:space="preserve">4.2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File</w:t>
            </w:r>
          </w:p>
        </w:tc>
        <w:tc>
          <w:tcPr>
            <w:tcW w:type="dxa" w:w="61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Purpose</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ui/src/App.jsx</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Root component. Holds timeline, timelineSeries, monthlyIntelligence state.</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ui/src/api.js</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Axios API client. simulatePortfolio() returns timeline, timeline_series, monthly_intelligence.</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ui/src/components/HistoryTab.jsx</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Playback engine. Drives currentIndex via slider/auto-play.</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ui/src/components/intelligence/IntelligencePanel.jsx</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Wrapper for all intelligence components.</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ui/src/components/intelligence/DecisionTimeline.jsx</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36-cell month grid. Color-coded by gate outcome.</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ui/src/components/intelligence/SignalGaugePanel.jsx</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3 signal gauges + decision badge with hover tooltips.</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ui/src/components/intelligence/DecisionTracePanel2.jsx</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Rule-by-rule trace in plain English. Expand/collapse.</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ui/src/components/intelligence/TLHChart.jsx</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Tax loss inventory bar chart. Fixed currentIndex-1 offset.</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ui/src/components/intelligence/OptionsChart.jsx</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Covered call premium bar chart.</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ui/src/components/intelligence/Tooltip.jsx</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Reusable hover tooltip primitive.</w:t>
            </w:r>
          </w:p>
        </w:tc>
      </w:tr>
      <w:tr>
        <w:tc>
          <w:tcPr>
            <w:tcW w:type="dxa" w:w="3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ui/src/components/ProjectionTab.jsx</w:t>
            </w:r>
          </w:p>
        </w:tc>
        <w:tc>
          <w:tcPr>
            <w:tcW w:type="dxa" w:w="6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Phase 10. MC projection UI. Fan chart, sleeve breakdown, annual table.</w:t>
            </w:r>
          </w:p>
        </w:tc>
      </w:tr>
      <w:tr>
        <w:tc>
          <w:tcPr>
            <w:tcW w:type="dxa" w:w="3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ui/src/components/LoginScreen.jsx</w:t>
            </w:r>
          </w:p>
        </w:tc>
        <w:tc>
          <w:tcPr>
            <w:tcW w:type="dxa" w:w="6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Phase 11. HNW client entry point. Four metrics, chatbot narrator, actions panel. See Section 11.</w:t>
            </w:r>
          </w:p>
        </w:tc>
      </w:tr>
    </w:tbl>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5. API Contract</w:t>
      </w:r>
    </w:p>
    <w:p>
      <w:pPr>
        <w:pStyle w:val="Heading2"/>
        <w:spacing w:before="280" w:after="80"/>
      </w:pPr>
      <w:r>
        <w:rPr>
          <w:rFonts w:ascii="Arial" w:cs="Arial" w:eastAsia="Arial" w:hAnsi="Arial"/>
          <w:b/>
          <w:bCs/>
          <w:sz w:val="26"/>
          <w:szCs w:val="26"/>
        </w:rPr>
        <w:t xml:space="preserve">5.1 Frozen Public Endpoints</w:t>
      </w:r>
    </w:p>
    <w:p>
      <w:pPr>
        <w:spacing w:before="60" w:after="80"/>
      </w:pPr>
      <w:r>
        <w:rPr>
          <w:rFonts w:ascii="Arial" w:cs="Arial" w:eastAsia="Arial" w:hAnsi="Arial"/>
          <w:sz w:val="22"/>
          <w:szCs w:val="22"/>
        </w:rPr>
        <w:t xml:space="preserve">These endpoints are frozen for UI development. Internal changes must not break these shapes.</w:t>
      </w:r>
    </w:p>
    <w:p>
      <w:pPr>
        <w:spacing w:before="80" w:after="80"/>
      </w:pPr>
      <w:r>
        <w:t xml:space="preserve"/>
      </w:r>
    </w:p>
    <w:p>
      <w:pPr>
        <w:spacing w:before="200" w:after="60"/>
      </w:pPr>
      <w:r>
        <w:rPr>
          <w:rFonts w:ascii="Arial" w:cs="Arial" w:eastAsia="Arial" w:hAnsi="Arial"/>
          <w:b/>
          <w:bCs/>
          <w:color w:val="2E4057"/>
          <w:sz w:val="24"/>
          <w:szCs w:val="24"/>
        </w:rPr>
        <w:t xml:space="preserve">POST /api/portfolio/simulate</w:t>
      </w:r>
    </w:p>
    <w:p>
      <w:pPr>
        <w:spacing w:before="60" w:after="80"/>
      </w:pPr>
      <w:r>
        <w:rPr>
          <w:rFonts w:ascii="Arial" w:cs="Arial" w:eastAsia="Arial" w:hAnsi="Arial"/>
          <w:sz w:val="22"/>
          <w:szCs w:val="22"/>
        </w:rPr>
        <w:t xml:space="preserve">Main simulation entrypoint. Runs the full monthly loop and returns intelligence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Request Field</w:t>
            </w:r>
          </w:p>
        </w:tc>
        <w:tc>
          <w:tcPr>
            <w:tcW w:type="dxa" w:w="63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Type</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total_portfolio_value</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cash</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concentrated_position_value</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income_portfolio_value</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model_portfolio_value</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tlh_inventory</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risk_score</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income_preference</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ticker</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str</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initial_shares</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unwind_cost_basis</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horizon_months</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int</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gate_overrides</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Dict[str, str]  (Phase 6 — optional)</w:t>
            </w:r>
          </w:p>
        </w:tc>
      </w:tr>
    </w:tbl>
    <w:p>
      <w:pPr>
        <w:spacing w:before="80" w:after="80"/>
      </w:pPr>
      <w:r>
        <w:t xml:space="preserve"/>
      </w:r>
    </w:p>
    <w:p>
      <w:pPr>
        <w:spacing w:before="200" w:after="60"/>
      </w:pPr>
      <w:r>
        <w:rPr>
          <w:rFonts w:ascii="Arial" w:cs="Arial" w:eastAsia="Arial" w:hAnsi="Arial"/>
          <w:b/>
          <w:bCs/>
          <w:color w:val="2E4057"/>
          <w:sz w:val="24"/>
          <w:szCs w:val="24"/>
        </w:rPr>
        <w:t xml:space="preserve">POST /api/portfolio/projection</w:t>
      </w:r>
    </w:p>
    <w:p>
      <w:pPr>
        <w:spacing w:before="60" w:after="80"/>
      </w:pPr>
      <w:r>
        <w:rPr>
          <w:rFonts w:ascii="Arial" w:cs="Arial" w:eastAsia="Arial" w:hAnsi="Arial"/>
          <w:sz w:val="22"/>
          <w:szCs w:val="22"/>
        </w:rPr>
        <w:t xml:space="preserve">Monte Carlo forward projection. Added in Phase 10.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Request Field</w:t>
            </w:r>
          </w:p>
        </w:tc>
        <w:tc>
          <w:tcPr>
            <w:tcW w:type="dxa" w:w="63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Type / Range</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horizon_years</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int  (1–30)</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unwind_target_pct</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float  (target concentration % at end of unwind)</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spread_years</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int  (years over which unwind is distributed)</w:t>
            </w:r>
          </w:p>
        </w:tc>
      </w:tr>
    </w:tbl>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6. Build Status</w:t>
      </w:r>
    </w:p>
    <w:p>
      <w:pPr>
        <w:pStyle w:val="Heading2"/>
        <w:spacing w:before="280" w:after="80"/>
      </w:pPr>
      <w:r>
        <w:rPr>
          <w:rFonts w:ascii="Arial" w:cs="Arial" w:eastAsia="Arial" w:hAnsi="Arial"/>
          <w:b/>
          <w:bCs/>
          <w:sz w:val="26"/>
          <w:szCs w:val="26"/>
        </w:rPr>
        <w:t xml:space="preserve">6.1 Completed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Phase</w:t>
            </w:r>
          </w:p>
        </w:tc>
        <w:tc>
          <w:tcPr>
            <w:tcW w:type="dxa" w:w="40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What Was Built</w:t>
            </w:r>
          </w:p>
        </w:tc>
        <w:tc>
          <w:tcPr>
            <w:tcW w:type="dxa" w:w="31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Status</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1</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Data contract — monthly_intelligence emitted from backend</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Complete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2</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SignalGaugePanel — 3 signal gauges with hover tooltips</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Complete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3</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DecisionTracePanel2 — plain English rule trace, expand/collapse</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Complete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4</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DecisionTimeline + shared month state via currentIndex</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Complete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5</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TLHChart + OptionsChart with hover tooltips and index fix</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Complete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6</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What-If Gate Override — gate_overrides param; overlay UI (not side-by-side); delta metrics on same chart</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Complete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7</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Benchmark Comparison — AI strategy vs pure hold, hold-with-calls, SPY; multi-line chart + summary table</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Complete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8</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DB price store — load_all_prices(), _cache_dict_to_series(); three-tier hierarchy; 21 tests</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Complete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9</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Chatbot integration — context injection pattern specced (Section 8); wiring in active development</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In Progress</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10</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Monte Carlo projection — 1,000 GBM paths, seed=42, p10/p50/p90 fan chart, sleeve breakdown, annual table; 40 tests</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 Complete</w:t>
            </w:r>
          </w:p>
        </w:tc>
      </w:tr>
    </w:tbl>
    <w:p>
      <w:pPr>
        <w:spacing w:before="80" w:after="80"/>
      </w:pPr>
      <w:r>
        <w:t xml:space="preserve"/>
      </w:r>
    </w:p>
    <w:p>
      <w:pPr>
        <w:pStyle w:val="Heading2"/>
        <w:spacing w:before="280" w:after="80"/>
      </w:pPr>
      <w:r>
        <w:rPr>
          <w:rFonts w:ascii="Arial" w:cs="Arial" w:eastAsia="Arial" w:hAnsi="Arial"/>
          <w:b/>
          <w:bCs/>
          <w:sz w:val="26"/>
          <w:szCs w:val="26"/>
        </w:rPr>
        <w:t xml:space="preserve">6.2 Open Issues</w:t>
      </w:r>
    </w:p>
    <w:p>
      <w:pPr>
        <w:pStyle w:val="ListParagraph"/>
        <w:numPr>
          <w:ilvl w:val="0"/>
          <w:numId w:val="2"/>
        </w:numPr>
        <w:spacing w:before="40" w:after="40"/>
      </w:pPr>
      <w:r>
        <w:rPr>
          <w:rFonts w:ascii="Arial" w:cs="Arial" w:eastAsia="Arial" w:hAnsi="Arial"/>
          <w:sz w:val="22"/>
          <w:szCs w:val="22"/>
        </w:rPr>
        <w:t xml:space="preserve">ProjectedStatePanel.jsx — console.log('STATE: Object') fires on every render. ONLY known open bug.</w:t>
      </w:r>
    </w:p>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7. Roadmap</w:t>
      </w:r>
    </w:p>
    <w:p>
      <w:pPr>
        <w:pStyle w:val="Heading2"/>
        <w:spacing w:before="280" w:after="80"/>
      </w:pPr>
      <w:r>
        <w:rPr>
          <w:rFonts w:ascii="Arial" w:cs="Arial" w:eastAsia="Arial" w:hAnsi="Arial"/>
          <w:b/>
          <w:bCs/>
          <w:sz w:val="26"/>
          <w:szCs w:val="26"/>
        </w:rPr>
        <w:t xml:space="preserve">Phase 9 — Chatbot Integration (In Progress)</w:t>
      </w:r>
    </w:p>
    <w:p>
      <w:pPr>
        <w:spacing w:before="60" w:after="80"/>
      </w:pPr>
      <w:r>
        <w:rPr>
          <w:rFonts w:ascii="Arial" w:cs="Arial" w:eastAsia="Arial" w:hAnsi="Arial"/>
          <w:sz w:val="22"/>
          <w:szCs w:val="22"/>
        </w:rPr>
        <w:t xml:space="preserve">The chatbot serves two roles: onboarding flow (new users) and ongoing narrator (returning users). Full spec in Section 8. Context injection pattern and /chat contract are fully defined. Wiring is in active development by a dedicated team member.</w:t>
      </w:r>
    </w:p>
    <w:p>
      <w:pPr>
        <w:spacing w:before="80" w:after="80"/>
      </w:pPr>
      <w:r>
        <w:t xml:space="preserve"/>
      </w:r>
    </w:p>
    <w:p>
      <w:pPr>
        <w:pStyle w:val="Heading2"/>
        <w:spacing w:before="280" w:after="80"/>
      </w:pPr>
      <w:r>
        <w:rPr>
          <w:rFonts w:ascii="Arial" w:cs="Arial" w:eastAsia="Arial" w:hAnsi="Arial"/>
          <w:b/>
          <w:bCs/>
          <w:sz w:val="26"/>
          <w:szCs w:val="26"/>
        </w:rPr>
        <w:t xml:space="preserve">Phase 11 — Login Screen &amp; Story UI</w:t>
      </w:r>
    </w:p>
    <w:p>
      <w:pPr>
        <w:spacing w:before="60" w:after="80"/>
      </w:pPr>
      <w:r>
        <w:rPr>
          <w:rFonts w:ascii="Arial" w:cs="Arial" w:eastAsia="Arial" w:hAnsi="Arial"/>
          <w:sz w:val="22"/>
          <w:szCs w:val="22"/>
        </w:rPr>
        <w:t xml:space="preserve">The current UI is a long single-page dashboard. HNW user research revealed this creates overwhelm. The new direction reframes the product as a story in three acts, with the login screen as the entry point.</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Login screen: four headline metrics + one chatbot-generated status sentence + Actions panel</w:t>
      </w:r>
    </w:p>
    <w:p>
      <w:pPr>
        <w:pStyle w:val="ListParagraph"/>
        <w:numPr>
          <w:ilvl w:val="0"/>
          <w:numId w:val="2"/>
        </w:numPr>
        <w:spacing w:before="40" w:after="40"/>
      </w:pPr>
      <w:r>
        <w:rPr>
          <w:rFonts w:ascii="Arial" w:cs="Arial" w:eastAsia="Arial" w:hAnsi="Arial"/>
          <w:sz w:val="22"/>
          <w:szCs w:val="22"/>
        </w:rPr>
        <w:t xml:space="preserve">Act I — History: headline moments from simulation (first sell, largest harvest, blocked months)</w:t>
      </w:r>
    </w:p>
    <w:p>
      <w:pPr>
        <w:pStyle w:val="ListParagraph"/>
        <w:numPr>
          <w:ilvl w:val="0"/>
          <w:numId w:val="2"/>
        </w:numPr>
        <w:spacing w:before="40" w:after="40"/>
      </w:pPr>
      <w:r>
        <w:rPr>
          <w:rFonts w:ascii="Arial" w:cs="Arial" w:eastAsia="Arial" w:hAnsi="Arial"/>
          <w:sz w:val="22"/>
          <w:szCs w:val="22"/>
        </w:rPr>
        <w:t xml:space="preserve">Act II — Right Now: concentration, tax loss reserve, gate status in plain English</w:t>
      </w:r>
    </w:p>
    <w:p>
      <w:pPr>
        <w:pStyle w:val="ListParagraph"/>
        <w:numPr>
          <w:ilvl w:val="0"/>
          <w:numId w:val="2"/>
        </w:numPr>
        <w:spacing w:before="40" w:after="40"/>
      </w:pPr>
      <w:r>
        <w:rPr>
          <w:rFonts w:ascii="Arial" w:cs="Arial" w:eastAsia="Arial" w:hAnsi="Arial"/>
          <w:sz w:val="22"/>
          <w:szCs w:val="22"/>
        </w:rPr>
        <w:t xml:space="preserve">Act III — What's Ahead: Monte Carlo fan chart framed as tough/likely/strong market scenarios</w:t>
      </w:r>
    </w:p>
    <w:p>
      <w:pPr>
        <w:spacing w:before="80" w:after="80"/>
      </w:pPr>
      <w:r>
        <w:t xml:space="preserve"/>
      </w:r>
    </w:p>
    <w:p>
      <w:pPr>
        <w:spacing w:before="60" w:after="80"/>
      </w:pPr>
      <w:r>
        <w:rPr>
          <w:rFonts w:ascii="Arial" w:cs="Arial" w:eastAsia="Arial" w:hAnsi="Arial"/>
          <w:sz w:val="22"/>
          <w:szCs w:val="22"/>
        </w:rPr>
        <w:t xml:space="preserve">Design decisions made (see Section 11 for full UI spec):</w:t>
      </w:r>
    </w:p>
    <w:p>
      <w:pPr>
        <w:pStyle w:val="ListParagraph"/>
        <w:numPr>
          <w:ilvl w:val="0"/>
          <w:numId w:val="2"/>
        </w:numPr>
        <w:spacing w:before="40" w:after="40"/>
      </w:pPr>
      <w:r>
        <w:rPr>
          <w:rFonts w:ascii="Arial" w:cs="Arial" w:eastAsia="Arial" w:hAnsi="Arial"/>
          <w:sz w:val="22"/>
          <w:szCs w:val="22"/>
        </w:rPr>
        <w:t xml:space="preserve">Aesthetic: dark warm background, gold accents, Playfair Display + Crimson Pro serif typography</w:t>
      </w:r>
    </w:p>
    <w:p>
      <w:pPr>
        <w:pStyle w:val="ListParagraph"/>
        <w:numPr>
          <w:ilvl w:val="0"/>
          <w:numId w:val="2"/>
        </w:numPr>
        <w:spacing w:before="40" w:after="40"/>
      </w:pPr>
      <w:r>
        <w:rPr>
          <w:rFonts w:ascii="Arial" w:cs="Arial" w:eastAsia="Arial" w:hAnsi="Arial"/>
          <w:sz w:val="22"/>
          <w:szCs w:val="22"/>
        </w:rPr>
        <w:t xml:space="preserve">No jargon on the login screen — plain English only (see Section 12 for language rules)</w:t>
      </w:r>
    </w:p>
    <w:p>
      <w:pPr>
        <w:pStyle w:val="ListParagraph"/>
        <w:numPr>
          <w:ilvl w:val="0"/>
          <w:numId w:val="2"/>
        </w:numPr>
        <w:spacing w:before="40" w:after="40"/>
      </w:pPr>
      <w:r>
        <w:rPr>
          <w:rFonts w:ascii="Arial" w:cs="Arial" w:eastAsia="Arial" w:hAnsi="Arial"/>
          <w:sz w:val="22"/>
          <w:szCs w:val="22"/>
        </w:rPr>
        <w:t xml:space="preserve">Chatbot is woven into the page as a narrator, not a chat widget</w:t>
      </w:r>
    </w:p>
    <w:p>
      <w:pPr>
        <w:pStyle w:val="ListParagraph"/>
        <w:numPr>
          <w:ilvl w:val="0"/>
          <w:numId w:val="2"/>
        </w:numPr>
        <w:spacing w:before="40" w:after="40"/>
      </w:pPr>
      <w:r>
        <w:rPr>
          <w:rFonts w:ascii="Arial" w:cs="Arial" w:eastAsia="Arial" w:hAnsi="Arial"/>
          <w:sz w:val="22"/>
          <w:szCs w:val="22"/>
        </w:rPr>
        <w:t xml:space="preserve">Actions panel is badge-driven, adapts to user type (managed vs DIY)</w:t>
      </w:r>
    </w:p>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8. Chatbot Interface Contract</w:t>
      </w:r>
    </w:p>
    <w:p>
      <w:pPr>
        <w:pStyle w:val="Heading2"/>
        <w:spacing w:before="280" w:after="80"/>
      </w:pPr>
      <w:r>
        <w:rPr>
          <w:rFonts w:ascii="Arial" w:cs="Arial" w:eastAsia="Arial" w:hAnsi="Arial"/>
          <w:b/>
          <w:bCs/>
          <w:sz w:val="26"/>
          <w:szCs w:val="26"/>
        </w:rPr>
        <w:t xml:space="preserve">8.1 Current State</w:t>
      </w:r>
    </w:p>
    <w:p>
      <w:pPr>
        <w:spacing w:before="60" w:after="80"/>
      </w:pPr>
      <w:r>
        <w:rPr>
          <w:rFonts w:ascii="Arial" w:cs="Arial" w:eastAsia="Arial" w:hAnsi="Arial"/>
          <w:sz w:val="22"/>
          <w:szCs w:val="22"/>
        </w:rPr>
        <w:t xml:space="preserve">The chatbot currently connects to /orchestrate and /chat endpoints via the session manager. It has no access to simulation history, monthly_intelligence, decision traces, or signal data.</w:t>
      </w:r>
    </w:p>
    <w:p>
      <w:pPr>
        <w:pStyle w:val="Heading2"/>
        <w:spacing w:before="280" w:after="80"/>
      </w:pPr>
      <w:r>
        <w:rPr>
          <w:rFonts w:ascii="Arial" w:cs="Arial" w:eastAsia="Arial" w:hAnsi="Arial"/>
          <w:b/>
          <w:bCs/>
          <w:sz w:val="26"/>
          <w:szCs w:val="26"/>
        </w:rPr>
        <w:t xml:space="preserve">8.2 What the Chatbot Needs</w:t>
      </w:r>
    </w:p>
    <w:p>
      <w:pPr>
        <w:pStyle w:val="ListParagraph"/>
        <w:numPr>
          <w:ilvl w:val="0"/>
          <w:numId w:val="2"/>
        </w:numPr>
        <w:spacing w:before="40" w:after="40"/>
      </w:pPr>
      <w:r>
        <w:rPr>
          <w:rFonts w:ascii="Arial" w:cs="Arial" w:eastAsia="Arial" w:hAnsi="Arial"/>
          <w:sz w:val="22"/>
          <w:szCs w:val="22"/>
        </w:rPr>
        <w:t xml:space="preserve">Session context — the compact run_summary from the most recent simulation</w:t>
      </w:r>
    </w:p>
    <w:p>
      <w:pPr>
        <w:pStyle w:val="ListParagraph"/>
        <w:numPr>
          <w:ilvl w:val="0"/>
          <w:numId w:val="2"/>
        </w:numPr>
        <w:spacing w:before="40" w:after="40"/>
      </w:pPr>
      <w:r>
        <w:rPr>
          <w:rFonts w:ascii="Arial" w:cs="Arial" w:eastAsia="Arial" w:hAnsi="Arial"/>
          <w:sz w:val="22"/>
          <w:szCs w:val="22"/>
        </w:rPr>
        <w:t xml:space="preserve">Decision history — which gates fired when, why sells happened or were blocked</w:t>
      </w:r>
    </w:p>
    <w:p>
      <w:pPr>
        <w:pStyle w:val="ListParagraph"/>
        <w:numPr>
          <w:ilvl w:val="0"/>
          <w:numId w:val="2"/>
        </w:numPr>
        <w:spacing w:before="40" w:after="40"/>
      </w:pPr>
      <w:r>
        <w:rPr>
          <w:rFonts w:ascii="Arial" w:cs="Arial" w:eastAsia="Arial" w:hAnsi="Arial"/>
          <w:sz w:val="22"/>
          <w:szCs w:val="22"/>
        </w:rPr>
        <w:t xml:space="preserve">Forward signals — what the system expects in coming months</w:t>
      </w:r>
    </w:p>
    <w:p>
      <w:pPr>
        <w:spacing w:before="80" w:after="80"/>
      </w:pPr>
      <w:r>
        <w:t xml:space="preserve"/>
      </w:r>
    </w:p>
    <w:p>
      <w:pPr>
        <w:pStyle w:val="Heading2"/>
        <w:spacing w:before="280" w:after="80"/>
      </w:pPr>
      <w:r>
        <w:rPr>
          <w:rFonts w:ascii="Arial" w:cs="Arial" w:eastAsia="Arial" w:hAnsi="Arial"/>
          <w:b/>
          <w:bCs/>
          <w:sz w:val="26"/>
          <w:szCs w:val="26"/>
        </w:rPr>
        <w:t xml:space="preserve">8.3 The Context Injection Pattern</w:t>
      </w:r>
    </w:p>
    <w:p>
      <w:pPr>
        <w:spacing w:before="60" w:after="80"/>
      </w:pPr>
      <w:r>
        <w:rPr>
          <w:rFonts w:ascii="Arial" w:cs="Arial" w:eastAsia="Arial" w:hAnsi="Arial"/>
          <w:sz w:val="22"/>
          <w:szCs w:val="22"/>
        </w:rPr>
        <w:t xml:space="preserve">Every chatbot message should include a system-level context block prepended to the conversation:</w:t>
      </w:r>
    </w:p>
    <w:p>
      <w:pPr>
        <w:spacing w:before="80" w:after="80"/>
      </w:pPr>
      <w:r>
        <w:t xml:space="preserve"/>
      </w:r>
    </w:p>
    <w:p>
      <w:pPr>
        <w:spacing w:before="0" w:after="0"/>
      </w:pPr>
      <w:r>
        <w:rPr>
          <w:rFonts w:ascii="Courier New" w:cs="Courier New" w:eastAsia="Courier New" w:hAnsi="Courier New"/>
          <w:color w:val="333333"/>
          <w:sz w:val="18"/>
          <w:szCs w:val="18"/>
        </w:rPr>
        <w:t xml:space="preserve">POST /chat</w:t>
      </w:r>
    </w:p>
    <w:p>
      <w:pPr>
        <w:spacing w:before="0" w:after="0"/>
      </w:pPr>
      <w:r>
        <w:rPr>
          <w:rFonts w:ascii="Courier New" w:cs="Courier New" w:eastAsia="Courier New" w:hAnsi="Courier New"/>
          <w:color w:val="333333"/>
          <w:sz w:val="18"/>
          <w:szCs w:val="18"/>
        </w:rPr>
        <w:t xml:space="preserve">{</w:t>
      </w:r>
    </w:p>
    <w:p>
      <w:pPr>
        <w:spacing w:before="0" w:after="0"/>
      </w:pPr>
      <w:r>
        <w:rPr>
          <w:rFonts w:ascii="Courier New" w:cs="Courier New" w:eastAsia="Courier New" w:hAnsi="Courier New"/>
          <w:color w:val="333333"/>
          <w:sz w:val="18"/>
          <w:szCs w:val="18"/>
        </w:rPr>
        <w:t xml:space="preserve">  "message": "Why did we not sell in month 19?",</w:t>
      </w:r>
    </w:p>
    <w:p>
      <w:pPr>
        <w:spacing w:before="0" w:after="0"/>
      </w:pPr>
      <w:r>
        <w:rPr>
          <w:rFonts w:ascii="Courier New" w:cs="Courier New" w:eastAsia="Courier New" w:hAnsi="Courier New"/>
          <w:color w:val="333333"/>
          <w:sz w:val="18"/>
          <w:szCs w:val="18"/>
        </w:rPr>
        <w:t xml:space="preserve">  "context": {</w:t>
      </w:r>
    </w:p>
    <w:p>
      <w:pPr>
        <w:spacing w:before="0" w:after="0"/>
      </w:pPr>
      <w:r>
        <w:rPr>
          <w:rFonts w:ascii="Courier New" w:cs="Courier New" w:eastAsia="Courier New" w:hAnsi="Courier New"/>
          <w:color w:val="333333"/>
          <w:sz w:val="18"/>
          <w:szCs w:val="18"/>
        </w:rPr>
        <w:t xml:space="preserve">    "session_id": "abc-123",</w:t>
      </w:r>
    </w:p>
    <w:p>
      <w:pPr>
        <w:spacing w:before="0" w:after="0"/>
      </w:pPr>
      <w:r>
        <w:rPr>
          <w:rFonts w:ascii="Courier New" w:cs="Courier New" w:eastAsia="Courier New" w:hAnsi="Courier New"/>
          <w:color w:val="333333"/>
          <w:sz w:val="18"/>
          <w:szCs w:val="18"/>
        </w:rPr>
        <w:t xml:space="preserve">    "run_summary": { ...compact simulation summary... },</w:t>
      </w:r>
    </w:p>
    <w:p>
      <w:pPr>
        <w:spacing w:before="0" w:after="0"/>
      </w:pPr>
      <w:r>
        <w:rPr>
          <w:rFonts w:ascii="Courier New" w:cs="Courier New" w:eastAsia="Courier New" w:hAnsi="Courier New"/>
          <w:color w:val="333333"/>
          <w:sz w:val="18"/>
          <w:szCs w:val="18"/>
        </w:rPr>
        <w:t xml:space="preserve">    "current_month": 19,</w:t>
      </w:r>
    </w:p>
    <w:p>
      <w:pPr>
        <w:spacing w:before="0" w:after="0"/>
      </w:pPr>
      <w:r>
        <w:rPr>
          <w:rFonts w:ascii="Courier New" w:cs="Courier New" w:eastAsia="Courier New" w:hAnsi="Courier New"/>
          <w:color w:val="333333"/>
          <w:sz w:val="18"/>
          <w:szCs w:val="18"/>
        </w:rPr>
        <w:t xml:space="preserve">    "month_intel": { ...IntelEntry for month 19... }</w:t>
      </w:r>
    </w:p>
    <w:p>
      <w:pPr>
        <w:spacing w:before="0" w:after="0"/>
      </w:pPr>
      <w:r>
        <w:rPr>
          <w:rFonts w:ascii="Courier New" w:cs="Courier New" w:eastAsia="Courier New" w:hAnsi="Courier New"/>
          <w:color w:val="333333"/>
          <w:sz w:val="18"/>
          <w:szCs w:val="18"/>
        </w:rPr>
        <w:t xml:space="preserve">  }</w:t>
      </w:r>
    </w:p>
    <w:p>
      <w:pPr>
        <w:spacing w:before="0" w:after="0"/>
      </w:pPr>
      <w:r>
        <w:rPr>
          <w:rFonts w:ascii="Courier New" w:cs="Courier New" w:eastAsia="Courier New" w:hAnsi="Courier New"/>
          <w:color w:val="333333"/>
          <w:sz w:val="18"/>
          <w:szCs w:val="18"/>
        </w:rPr>
        <w:t xml:space="preserve">}</w:t>
      </w:r>
    </w:p>
    <w:p>
      <w:pPr>
        <w:spacing w:before="80" w:after="80"/>
      </w:pPr>
      <w:r>
        <w:t xml:space="preserve"/>
      </w:r>
    </w:p>
    <w:p>
      <w:pPr>
        <w:pStyle w:val="Heading2"/>
        <w:spacing w:before="280" w:after="80"/>
      </w:pPr>
      <w:r>
        <w:rPr>
          <w:rFonts w:ascii="Arial" w:cs="Arial" w:eastAsia="Arial" w:hAnsi="Arial"/>
          <w:b/>
          <w:bCs/>
          <w:sz w:val="26"/>
          <w:szCs w:val="26"/>
        </w:rPr>
        <w:t xml:space="preserve">8.4 Chatbot Response Shape</w:t>
      </w:r>
    </w:p>
    <w:p>
      <w:pPr>
        <w:spacing w:before="0" w:after="0"/>
      </w:pPr>
      <w:r>
        <w:rPr>
          <w:rFonts w:ascii="Courier New" w:cs="Courier New" w:eastAsia="Courier New" w:hAnsi="Courier New"/>
          <w:color w:val="333333"/>
          <w:sz w:val="18"/>
          <w:szCs w:val="18"/>
        </w:rPr>
        <w:t xml:space="preserve">{</w:t>
      </w:r>
    </w:p>
    <w:p>
      <w:pPr>
        <w:spacing w:before="0" w:after="0"/>
      </w:pPr>
      <w:r>
        <w:rPr>
          <w:rFonts w:ascii="Courier New" w:cs="Courier New" w:eastAsia="Courier New" w:hAnsi="Courier New"/>
          <w:color w:val="333333"/>
          <w:sz w:val="18"/>
          <w:szCs w:val="18"/>
        </w:rPr>
        <w:t xml:space="preserve">  "message": str,               // natural language response</w:t>
      </w:r>
    </w:p>
    <w:p>
      <w:pPr>
        <w:spacing w:before="0" w:after="0"/>
      </w:pPr>
      <w:r>
        <w:rPr>
          <w:rFonts w:ascii="Courier New" w:cs="Courier New" w:eastAsia="Courier New" w:hAnsi="Courier New"/>
          <w:color w:val="333333"/>
          <w:sz w:val="18"/>
          <w:szCs w:val="18"/>
        </w:rPr>
        <w:t xml:space="preserve">  "actions": [...],             // optional: suggested UI actions</w:t>
      </w:r>
    </w:p>
    <w:p>
      <w:pPr>
        <w:spacing w:before="0" w:after="0"/>
      </w:pPr>
      <w:r>
        <w:rPr>
          <w:rFonts w:ascii="Courier New" w:cs="Courier New" w:eastAsia="Courier New" w:hAnsi="Courier New"/>
          <w:color w:val="333333"/>
          <w:sz w:val="18"/>
          <w:szCs w:val="18"/>
        </w:rPr>
        <w:t xml:space="preserve">  "referenced_months": [...],   // optional: months the response references</w:t>
      </w:r>
    </w:p>
    <w:p>
      <w:pPr>
        <w:spacing w:before="0" w:after="0"/>
      </w:pPr>
      <w:r>
        <w:rPr>
          <w:rFonts w:ascii="Courier New" w:cs="Courier New" w:eastAsia="Courier New" w:hAnsi="Courier New"/>
          <w:color w:val="333333"/>
          <w:sz w:val="18"/>
          <w:szCs w:val="18"/>
        </w:rPr>
        <w:t xml:space="preserve">  "what_if_suggestion": {...}   // optional: gate override to explore</w:t>
      </w:r>
    </w:p>
    <w:p>
      <w:pPr>
        <w:spacing w:before="0" w:after="0"/>
      </w:pPr>
      <w:r>
        <w:rPr>
          <w:rFonts w:ascii="Courier New" w:cs="Courier New" w:eastAsia="Courier New" w:hAnsi="Courier New"/>
          <w:color w:val="333333"/>
          <w:sz w:val="18"/>
          <w:szCs w:val="18"/>
        </w:rPr>
        <w:t xml:space="preserve">}</w:t>
      </w:r>
    </w:p>
    <w:p>
      <w:pPr>
        <w:spacing w:before="80" w:after="80"/>
      </w:pPr>
      <w:r>
        <w:t xml:space="preserve"/>
      </w:r>
    </w:p>
    <w:p>
      <w:pPr>
        <w:pStyle w:val="Heading2"/>
        <w:spacing w:before="280" w:after="80"/>
      </w:pPr>
      <w:r>
        <w:rPr>
          <w:rFonts w:ascii="Arial" w:cs="Arial" w:eastAsia="Arial" w:hAnsi="Arial"/>
          <w:b/>
          <w:bCs/>
          <w:sz w:val="26"/>
          <w:szCs w:val="26"/>
        </w:rPr>
        <w:t xml:space="preserve">8.5 Onboarding Flow</w:t>
      </w:r>
    </w:p>
    <w:p>
      <w:pPr>
        <w:spacing w:before="60" w:after="80"/>
      </w:pPr>
      <w:r>
        <w:rPr>
          <w:rFonts w:ascii="Arial" w:cs="Arial" w:eastAsia="Arial" w:hAnsi="Arial"/>
          <w:sz w:val="22"/>
          <w:szCs w:val="22"/>
        </w:rPr>
        <w:t xml:space="preserve">For new users, the chatbot is the onboarding flow. No forms. The chatbot asks the user to upload, photo, paste, or type their brokerage statement and extracts:</w:t>
      </w:r>
    </w:p>
    <w:p>
      <w:pPr>
        <w:pStyle w:val="ListParagraph"/>
        <w:numPr>
          <w:ilvl w:val="0"/>
          <w:numId w:val="2"/>
        </w:numPr>
        <w:spacing w:before="40" w:after="40"/>
      </w:pPr>
      <w:r>
        <w:rPr>
          <w:rFonts w:ascii="Arial" w:cs="Arial" w:eastAsia="Arial" w:hAnsi="Arial"/>
          <w:sz w:val="22"/>
          <w:szCs w:val="22"/>
        </w:rPr>
        <w:t xml:space="preserve">Ticker and number of shares</w:t>
      </w:r>
    </w:p>
    <w:p>
      <w:pPr>
        <w:pStyle w:val="ListParagraph"/>
        <w:numPr>
          <w:ilvl w:val="0"/>
          <w:numId w:val="2"/>
        </w:numPr>
        <w:spacing w:before="40" w:after="40"/>
      </w:pPr>
      <w:r>
        <w:rPr>
          <w:rFonts w:ascii="Arial" w:cs="Arial" w:eastAsia="Arial" w:hAnsi="Arial"/>
          <w:sz w:val="22"/>
          <w:szCs w:val="22"/>
        </w:rPr>
        <w:t xml:space="preserve">Cost basis</w:t>
      </w:r>
    </w:p>
    <w:p>
      <w:pPr>
        <w:pStyle w:val="ListParagraph"/>
        <w:numPr>
          <w:ilvl w:val="0"/>
          <w:numId w:val="2"/>
        </w:numPr>
        <w:spacing w:before="40" w:after="40"/>
      </w:pPr>
      <w:r>
        <w:rPr>
          <w:rFonts w:ascii="Arial" w:cs="Arial" w:eastAsia="Arial" w:hAnsi="Arial"/>
          <w:sz w:val="22"/>
          <w:szCs w:val="22"/>
        </w:rPr>
        <w:t xml:space="preserve">Total portfolio value</w:t>
      </w:r>
    </w:p>
    <w:p>
      <w:pPr>
        <w:pStyle w:val="ListParagraph"/>
        <w:numPr>
          <w:ilvl w:val="0"/>
          <w:numId w:val="2"/>
        </w:numPr>
        <w:spacing w:before="40" w:after="40"/>
      </w:pPr>
      <w:r>
        <w:rPr>
          <w:rFonts w:ascii="Arial" w:cs="Arial" w:eastAsia="Arial" w:hAnsi="Arial"/>
          <w:sz w:val="22"/>
          <w:szCs w:val="22"/>
        </w:rPr>
        <w:t xml:space="preserve">Existing tax loss inventory</w:t>
      </w:r>
    </w:p>
    <w:p>
      <w:pPr>
        <w:pStyle w:val="ListParagraph"/>
        <w:numPr>
          <w:ilvl w:val="0"/>
          <w:numId w:val="2"/>
        </w:numPr>
        <w:spacing w:before="40" w:after="40"/>
      </w:pPr>
      <w:r>
        <w:rPr>
          <w:rFonts w:ascii="Arial" w:cs="Arial" w:eastAsia="Arial" w:hAnsi="Arial"/>
          <w:sz w:val="22"/>
          <w:szCs w:val="22"/>
        </w:rPr>
        <w:t xml:space="preserve">Investment horizon</w:t>
      </w:r>
    </w:p>
    <w:p>
      <w:pPr>
        <w:pStyle w:val="ListParagraph"/>
        <w:numPr>
          <w:ilvl w:val="0"/>
          <w:numId w:val="2"/>
        </w:numPr>
        <w:spacing w:before="40" w:after="40"/>
      </w:pPr>
      <w:r>
        <w:rPr>
          <w:rFonts w:ascii="Arial" w:cs="Arial" w:eastAsia="Arial" w:hAnsi="Arial"/>
          <w:sz w:val="22"/>
          <w:szCs w:val="22"/>
        </w:rPr>
        <w:t xml:space="preserve">Risk preference</w:t>
      </w:r>
    </w:p>
    <w:p>
      <w:pPr>
        <w:spacing w:before="60" w:after="80"/>
      </w:pPr>
      <w:r>
        <w:rPr>
          <w:rFonts w:ascii="Arial" w:cs="Arial" w:eastAsia="Arial" w:hAnsi="Arial"/>
          <w:sz w:val="22"/>
          <w:szCs w:val="22"/>
        </w:rPr>
        <w:t xml:space="preserve">The chatbot confirms the extracted data with the user, runs the simulation, and presents the story. The first login screen they see is the result of this conversation.</w:t>
      </w:r>
    </w:p>
    <w:p>
      <w:pPr>
        <w:spacing w:before="80" w:after="80"/>
      </w:pPr>
      <w:r>
        <w:t xml:space="preserve"/>
      </w:r>
    </w:p>
    <w:p>
      <w:pPr>
        <w:pStyle w:val="Heading2"/>
        <w:spacing w:before="280" w:after="80"/>
      </w:pPr>
      <w:r>
        <w:rPr>
          <w:rFonts w:ascii="Arial" w:cs="Arial" w:eastAsia="Arial" w:hAnsi="Arial"/>
          <w:b/>
          <w:bCs/>
          <w:sz w:val="26"/>
          <w:szCs w:val="26"/>
        </w:rPr>
        <w:t xml:space="preserve">8.6 Narrator Role (Returning Users)</w:t>
      </w:r>
    </w:p>
    <w:p>
      <w:pPr>
        <w:spacing w:before="60" w:after="80"/>
      </w:pPr>
      <w:r>
        <w:rPr>
          <w:rFonts w:ascii="Arial" w:cs="Arial" w:eastAsia="Arial" w:hAnsi="Arial"/>
          <w:sz w:val="22"/>
          <w:szCs w:val="22"/>
        </w:rPr>
        <w:t xml:space="preserve">For returning users, the chatbot generates the morning briefing sentence shown on the login screen. It narrates last month's key event in one sentence. The full narrator block (expanded on tap) provides a 2–3 paragraph briefing with suggestion chips for deeper exploration.</w:t>
      </w:r>
    </w:p>
    <w:p>
      <w:pPr>
        <w:spacing w:before="80" w:after="80"/>
      </w:pPr>
      <w:r>
        <w:t xml:space="preserve"/>
      </w:r>
    </w:p>
    <w:p>
      <w:pPr>
        <w:pStyle w:val="Heading2"/>
        <w:spacing w:before="280" w:after="80"/>
      </w:pPr>
      <w:r>
        <w:rPr>
          <w:rFonts w:ascii="Arial" w:cs="Arial" w:eastAsia="Arial" w:hAnsi="Arial"/>
          <w:b/>
          <w:bCs/>
          <w:sz w:val="26"/>
          <w:szCs w:val="26"/>
        </w:rPr>
        <w:t xml:space="preserve">8.7 Data the Chatbot Must Never Override</w:t>
      </w:r>
    </w:p>
    <w:p>
      <w:pPr>
        <w:pStyle w:val="ListParagraph"/>
        <w:numPr>
          <w:ilvl w:val="0"/>
          <w:numId w:val="2"/>
        </w:numPr>
        <w:spacing w:before="40" w:after="40"/>
      </w:pPr>
      <w:r>
        <w:rPr>
          <w:rFonts w:ascii="Arial" w:cs="Arial" w:eastAsia="Arial" w:hAnsi="Arial"/>
          <w:sz w:val="22"/>
          <w:szCs w:val="22"/>
        </w:rPr>
        <w:t xml:space="preserve">Client constraint (NO_SELL / SELL_OPTIONAL / SELL_REQUIRED) — set by the advisor, not negotiable</w:t>
      </w:r>
    </w:p>
    <w:p>
      <w:pPr>
        <w:pStyle w:val="ListParagraph"/>
        <w:numPr>
          <w:ilvl w:val="0"/>
          <w:numId w:val="2"/>
        </w:numPr>
        <w:spacing w:before="40" w:after="40"/>
      </w:pPr>
      <w:r>
        <w:rPr>
          <w:rFonts w:ascii="Arial" w:cs="Arial" w:eastAsia="Arial" w:hAnsi="Arial"/>
          <w:sz w:val="22"/>
          <w:szCs w:val="22"/>
        </w:rPr>
        <w:t xml:space="preserve">Reconciliation results — the chatbot cannot dismiss or override accounting failures</w:t>
      </w:r>
    </w:p>
    <w:p>
      <w:pPr>
        <w:pStyle w:val="ListParagraph"/>
        <w:numPr>
          <w:ilvl w:val="0"/>
          <w:numId w:val="2"/>
        </w:numPr>
        <w:spacing w:before="40" w:after="40"/>
      </w:pPr>
      <w:r>
        <w:rPr>
          <w:rFonts w:ascii="Arial" w:cs="Arial" w:eastAsia="Arial" w:hAnsi="Arial"/>
          <w:sz w:val="22"/>
          <w:szCs w:val="22"/>
        </w:rPr>
        <w:t xml:space="preserve">Decision trace — the chatbot can explain it but cannot alter recorded history</w:t>
      </w:r>
    </w:p>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9.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Decision</w:t>
            </w:r>
          </w:p>
        </w:tc>
        <w:tc>
          <w:tcPr>
            <w:tcW w:type="dxa" w:w="40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Choice</w:t>
            </w:r>
          </w:p>
        </w:tc>
        <w:tc>
          <w:tcPr>
            <w:tcW w:type="dxa" w:w="31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Rationale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State management (frontend)</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Plain useState lifted to App.jsx — no Zustand</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One data flow: simulate → App state → HistoryTab → components. No cross-cutting state complexity.</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currentIndex offset</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intel = monthlyIntelligence[currentIndex - 1]</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timeline[] has 37 entries (index 0 = baseline). monthly_intelligence[] has 36 (no baseline). The -1 aligns them.</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Storage (pre-database)</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SQLite via standard library</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Zero install, single file, survives restarts, migrates to PostgreSQL with one connection string change.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Signal encoding</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Strings encoded to floats by orchestrator</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DecisionService is purely numeric. Orchestrator translates domain strings (risk_on) to numeric values (1.0) at the boundary.</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TLH ownership</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DecisionService owns consumption, simulator only adds delta</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Prevents double-counting. Simulator never subtracts TLH — it only adds what CP engine reports as generated.</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Frontend stack</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Vite + React + plain JSX + Tailwind</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Already in place. No TypeScript migration planned.</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Price hierarchy (Phase 8)</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_YF_CACHE → price_cache DB (morning-refresh gate) → yfinance</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Avoids redundant yfinance calls. DB is authoritative cache; in-memory dict is the hot path.</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Projection inputs (Phase 10)</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horizon_years + unwind_target_pct + spread_years</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Three sliders give intuitive controls without requiring a year-by-year unwind schedule.</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MC reproducibility (Phase 10)</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1,000 GBM paths, seed=42, 10/50/90 percentiles</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Fixed seed ensures same inputs always produce the same fan chart.</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What-If UI (Phase 6)</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Overlay on same chart, not side-by-side</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Side-by-side was rejected as too complex. Overlay with delta metrics gives the comparison in a single readable view.</w:t>
            </w:r>
          </w:p>
        </w:tc>
      </w:tr>
      <w:tr>
        <w:tc>
          <w:tcPr>
            <w:tcW w:type="dxa" w:w="2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Simulation freshness</w:t>
            </w:r>
          </w:p>
        </w:tc>
        <w:tc>
          <w:tcPr>
            <w:tcW w:type="dxa" w:w="4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Cached last simulation with staleness check; morning re-run if older than one day</w:t>
            </w:r>
          </w:p>
        </w:tc>
        <w:tc>
          <w:tcPr>
            <w:tcW w:type="dxa" w:w="31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Pre-production default. Long-term: simulate on login with live prices. Phase 8 price store already supports this.</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User types</w:t>
            </w:r>
          </w:p>
        </w:tc>
        <w:tc>
          <w:tcPr>
            <w:tcW w:type="dxa" w:w="4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Managed vs DIY — profile flag set during onboarding</w:t>
            </w:r>
          </w:p>
        </w:tc>
        <w:tc>
          <w:tcPr>
            <w:tcW w:type="dxa" w:w="31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Managed clients see a narrative UI with no action required. DIY clients see actionable items and execution guidance. Same engine, different voice.</w:t>
            </w:r>
          </w:p>
        </w:tc>
      </w:tr>
    </w:tbl>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10. User Types</w:t>
      </w:r>
    </w:p>
    <w:p>
      <w:pPr>
        <w:spacing w:before="60" w:after="80"/>
      </w:pPr>
      <w:r>
        <w:rPr>
          <w:rFonts w:ascii="Arial" w:cs="Arial" w:eastAsia="Arial" w:hAnsi="Arial"/>
          <w:sz w:val="22"/>
          <w:szCs w:val="22"/>
        </w:rPr>
        <w:t xml:space="preserve">The product serves two distinct client modes, established during chatbot onboarding and stored as a profile flag. The flag shapes every screen.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Attribute</w:t>
            </w:r>
          </w:p>
        </w:tc>
        <w:tc>
          <w:tcPr>
            <w:tcW w:type="dxa" w:w="348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Managed / Advised</w:t>
            </w:r>
          </w:p>
        </w:tc>
        <w:tc>
          <w:tcPr>
            <w:tcW w:type="dxa" w:w="348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DIY / Self-Directed</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Execution</w:t>
            </w:r>
          </w:p>
        </w:tc>
        <w:tc>
          <w:tcPr>
            <w:tcW w:type="dxa" w:w="348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Automatic</w:t>
            </w:r>
          </w:p>
        </w:tc>
        <w:tc>
          <w:tcPr>
            <w:tcW w:type="dxa" w:w="348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Client executes trades themselves</w:t>
            </w:r>
          </w:p>
        </w:tc>
      </w:tr>
      <w:tr>
        <w:tc>
          <w:tcPr>
            <w:tcW w:type="dxa" w:w="24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Brokerage connection</w:t>
            </w:r>
          </w:p>
        </w:tc>
        <w:tc>
          <w:tcPr>
            <w:tcW w:type="dxa" w:w="348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Advisor-connected</w:t>
            </w:r>
          </w:p>
        </w:tc>
        <w:tc>
          <w:tcPr>
            <w:tcW w:type="dxa" w:w="348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Client connects own account (Schwab, IBKR, TD, etc.)</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Status bar voice</w:t>
            </w:r>
          </w:p>
        </w:tc>
        <w:tc>
          <w:tcPr>
            <w:tcW w:type="dxa" w:w="348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Narrative — "A strong month. Nothing needs your attention."</w:t>
            </w:r>
          </w:p>
        </w:tc>
        <w:tc>
          <w:tcPr>
            <w:tcW w:type="dxa" w:w="348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Actionable — "Call expiring Friday. Suggested roll: May $350."</w:t>
            </w:r>
          </w:p>
        </w:tc>
      </w:tr>
      <w:tr>
        <w:tc>
          <w:tcPr>
            <w:tcW w:type="dxa" w:w="24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Actions panel</w:t>
            </w:r>
          </w:p>
        </w:tc>
        <w:tc>
          <w:tcPr>
            <w:tcW w:type="dxa" w:w="348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Shows for reassurance; typically empty or informational</w:t>
            </w:r>
          </w:p>
        </w:tc>
        <w:tc>
          <w:tcPr>
            <w:tcW w:type="dxa" w:w="348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Badge-driven; shows pending trades and recommendations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Chatbot tone</w:t>
            </w:r>
          </w:p>
        </w:tc>
        <w:tc>
          <w:tcPr>
            <w:tcW w:type="dxa" w:w="348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Explains what happened and why</w:t>
            </w:r>
          </w:p>
        </w:tc>
        <w:tc>
          <w:tcPr>
            <w:tcW w:type="dxa" w:w="348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Explains and suggests specific next actions</w:t>
            </w:r>
          </w:p>
        </w:tc>
      </w:tr>
    </w:tbl>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11. Login Screen &amp; UI Specification</w:t>
      </w:r>
    </w:p>
    <w:p>
      <w:pPr>
        <w:pStyle w:val="Heading2"/>
        <w:spacing w:before="280" w:after="80"/>
      </w:pPr>
      <w:r>
        <w:rPr>
          <w:rFonts w:ascii="Arial" w:cs="Arial" w:eastAsia="Arial" w:hAnsi="Arial"/>
          <w:b/>
          <w:bCs/>
          <w:sz w:val="26"/>
          <w:szCs w:val="26"/>
        </w:rPr>
        <w:t xml:space="preserve">11.1 Philosophy</w:t>
      </w:r>
    </w:p>
    <w:p>
      <w:pPr>
        <w:spacing w:before="60" w:after="80"/>
      </w:pPr>
      <w:r>
        <w:rPr>
          <w:rFonts w:ascii="Arial" w:cs="Arial" w:eastAsia="Arial" w:hAnsi="Arial"/>
          <w:sz w:val="22"/>
          <w:szCs w:val="22"/>
        </w:rPr>
        <w:t xml:space="preserve">The above-fold moment must answer "is my position being managed intelligently and is my wealth growing?" within ten seconds. Four numbers and one sentence. Everything else unfolds below.</w:t>
      </w:r>
    </w:p>
    <w:p>
      <w:pPr>
        <w:spacing w:before="80" w:after="80"/>
      </w:pPr>
      <w:r>
        <w:t xml:space="preserve"/>
      </w:r>
    </w:p>
    <w:p>
      <w:pPr>
        <w:pStyle w:val="Heading2"/>
        <w:spacing w:before="280" w:after="80"/>
      </w:pPr>
      <w:r>
        <w:rPr>
          <w:rFonts w:ascii="Arial" w:cs="Arial" w:eastAsia="Arial" w:hAnsi="Arial"/>
          <w:b/>
          <w:bCs/>
          <w:sz w:val="26"/>
          <w:szCs w:val="26"/>
        </w:rPr>
        <w:t xml:space="preserve">11.2 The Four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Metric Label</w:t>
            </w:r>
          </w:p>
        </w:tc>
        <w:tc>
          <w:tcPr>
            <w:tcW w:type="dxa" w:w="63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What It Answers</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Position Value</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Is my wealth here and growing?</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Income This Month</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Is the strategy generating returns? (from calls and income strategy)</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Tax Losses Accumulated</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Am I building a shield against future capital gains?</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Largest Position</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Is my concentration risk going down?</w:t>
            </w:r>
          </w:p>
        </w:tc>
      </w:tr>
    </w:tbl>
    <w:p>
      <w:pPr>
        <w:spacing w:before="80" w:after="80"/>
      </w:pPr>
      <w:r>
        <w:t xml:space="preserve"/>
      </w:r>
    </w:p>
    <w:p>
      <w:pPr>
        <w:pStyle w:val="Heading2"/>
        <w:spacing w:before="280" w:after="80"/>
      </w:pPr>
      <w:r>
        <w:rPr>
          <w:rFonts w:ascii="Arial" w:cs="Arial" w:eastAsia="Arial" w:hAnsi="Arial"/>
          <w:b/>
          <w:bCs/>
          <w:sz w:val="26"/>
          <w:szCs w:val="26"/>
        </w:rPr>
        <w:t xml:space="preserve">11.3 Largest Position Metric Detail</w:t>
      </w:r>
    </w:p>
    <w:p>
      <w:pPr>
        <w:spacing w:before="60" w:after="80"/>
      </w:pPr>
      <w:r>
        <w:rPr>
          <w:rFonts w:ascii="Arial" w:cs="Arial" w:eastAsia="Arial" w:hAnsi="Arial"/>
          <w:sz w:val="22"/>
          <w:szCs w:val="22"/>
        </w:rPr>
        <w:t xml:space="preserve">This metric cell displays the full journey, not just the current number:</w:t>
      </w:r>
    </w:p>
    <w:p>
      <w:pPr>
        <w:pStyle w:val="ListParagraph"/>
        <w:numPr>
          <w:ilvl w:val="0"/>
          <w:numId w:val="2"/>
        </w:numPr>
        <w:spacing w:before="40" w:after="40"/>
      </w:pPr>
      <w:r>
        <w:rPr>
          <w:rFonts w:ascii="Arial" w:cs="Arial" w:eastAsia="Arial" w:hAnsi="Arial"/>
          <w:sz w:val="22"/>
          <w:szCs w:val="22"/>
        </w:rPr>
        <w:t xml:space="preserve">Headline: current % of net worth (e.g. 61%)</w:t>
      </w:r>
    </w:p>
    <w:p>
      <w:pPr>
        <w:pStyle w:val="ListParagraph"/>
        <w:numPr>
          <w:ilvl w:val="0"/>
          <w:numId w:val="2"/>
        </w:numPr>
        <w:spacing w:before="40" w:after="40"/>
      </w:pPr>
      <w:r>
        <w:rPr>
          <w:rFonts w:ascii="Arial" w:cs="Arial" w:eastAsia="Arial" w:hAnsi="Arial"/>
          <w:sz w:val="22"/>
          <w:szCs w:val="22"/>
        </w:rPr>
        <w:t xml:space="preserve">↓ Since start: from X% (green — progress made)</w:t>
      </w:r>
    </w:p>
    <w:p>
      <w:pPr>
        <w:pStyle w:val="ListParagraph"/>
        <w:numPr>
          <w:ilvl w:val="0"/>
          <w:numId w:val="2"/>
        </w:numPr>
        <w:spacing w:before="40" w:after="40"/>
      </w:pPr>
      <w:r>
        <w:rPr>
          <w:rFonts w:ascii="Arial" w:cs="Arial" w:eastAsia="Arial" w:hAnsi="Arial"/>
          <w:sz w:val="22"/>
          <w:szCs w:val="22"/>
        </w:rPr>
        <w:t xml:space="preserve">↓ This quarter: −Y% (green — recent momentum)</w:t>
      </w:r>
    </w:p>
    <w:p>
      <w:pPr>
        <w:pStyle w:val="ListParagraph"/>
        <w:numPr>
          <w:ilvl w:val="0"/>
          <w:numId w:val="2"/>
        </w:numPr>
        <w:spacing w:before="40" w:after="40"/>
      </w:pPr>
      <w:r>
        <w:rPr>
          <w:rFonts w:ascii="Arial" w:cs="Arial" w:eastAsia="Arial" w:hAnsi="Arial"/>
          <w:sz w:val="22"/>
          <w:szCs w:val="22"/>
        </w:rPr>
        <w:t xml:space="preserve">◎ Year-end target: Z% (gold — destination)</w:t>
      </w:r>
    </w:p>
    <w:p>
      <w:pPr>
        <w:spacing w:before="80" w:after="80"/>
      </w:pPr>
      <w:r>
        <w:t xml:space="preserve"/>
      </w:r>
    </w:p>
    <w:p>
      <w:pPr>
        <w:spacing w:before="60" w:after="80"/>
      </w:pPr>
      <w:r>
        <w:rPr>
          <w:rFonts w:ascii="Arial" w:cs="Arial" w:eastAsia="Arial" w:hAnsi="Arial"/>
          <w:sz w:val="22"/>
          <w:szCs w:val="22"/>
        </w:rPr>
        <w:t xml:space="preserve">Display rule: if the largest position is below 25% of net worth, show only the current percentage cleanly — the journey narrative is no longer the primary story.</w:t>
      </w:r>
    </w:p>
    <w:p>
      <w:pPr>
        <w:spacing w:before="80" w:after="80"/>
      </w:pPr>
      <w:r>
        <w:t xml:space="preserve"/>
      </w:r>
    </w:p>
    <w:p>
      <w:pPr>
        <w:pStyle w:val="Heading2"/>
        <w:spacing w:before="280" w:after="80"/>
      </w:pPr>
      <w:r>
        <w:rPr>
          <w:rFonts w:ascii="Arial" w:cs="Arial" w:eastAsia="Arial" w:hAnsi="Arial"/>
          <w:b/>
          <w:bCs/>
          <w:sz w:val="26"/>
          <w:szCs w:val="26"/>
        </w:rPr>
        <w:t xml:space="preserve">11.4 The Fourth Metric Slot</w:t>
      </w:r>
    </w:p>
    <w:p>
      <w:pPr>
        <w:spacing w:before="60" w:after="80"/>
      </w:pPr>
      <w:r>
        <w:rPr>
          <w:rFonts w:ascii="Arial" w:cs="Arial" w:eastAsia="Arial" w:hAnsi="Arial"/>
          <w:sz w:val="22"/>
          <w:szCs w:val="22"/>
        </w:rPr>
        <w:t xml:space="preserve">Three metric slots are fixed (Position Value, Income This Month, Tax Losses Accumulated). The fourth slot defaults to Largest Position but is context-aware and can surface:</w:t>
      </w:r>
    </w:p>
    <w:p>
      <w:pPr>
        <w:pStyle w:val="ListParagraph"/>
        <w:numPr>
          <w:ilvl w:val="0"/>
          <w:numId w:val="2"/>
        </w:numPr>
        <w:spacing w:before="40" w:after="40"/>
      </w:pPr>
      <w:r>
        <w:rPr>
          <w:rFonts w:ascii="Arial" w:cs="Arial" w:eastAsia="Arial" w:hAnsi="Arial"/>
          <w:sz w:val="22"/>
          <w:szCs w:val="22"/>
        </w:rPr>
        <w:t xml:space="preserve">Next call expiry — days and whether action is needed</w:t>
      </w:r>
    </w:p>
    <w:p>
      <w:pPr>
        <w:pStyle w:val="ListParagraph"/>
        <w:numPr>
          <w:ilvl w:val="0"/>
          <w:numId w:val="2"/>
        </w:numPr>
        <w:spacing w:before="40" w:after="40"/>
      </w:pPr>
      <w:r>
        <w:rPr>
          <w:rFonts w:ascii="Arial" w:cs="Arial" w:eastAsia="Arial" w:hAnsi="Arial"/>
          <w:sz w:val="22"/>
          <w:szCs w:val="22"/>
        </w:rPr>
        <w:t xml:space="preserve">Upcoming unwind — scheduled date and size</w:t>
      </w:r>
    </w:p>
    <w:p>
      <w:pPr>
        <w:pStyle w:val="ListParagraph"/>
        <w:numPr>
          <w:ilvl w:val="0"/>
          <w:numId w:val="2"/>
        </w:numPr>
        <w:spacing w:before="40" w:after="40"/>
      </w:pPr>
      <w:r>
        <w:rPr>
          <w:rFonts w:ascii="Arial" w:cs="Arial" w:eastAsia="Arial" w:hAnsi="Arial"/>
          <w:sz w:val="22"/>
          <w:szCs w:val="22"/>
        </w:rPr>
        <w:t xml:space="preserve">Year-to-date income total</w:t>
      </w:r>
    </w:p>
    <w:p>
      <w:pPr>
        <w:pStyle w:val="ListParagraph"/>
        <w:numPr>
          <w:ilvl w:val="0"/>
          <w:numId w:val="2"/>
        </w:numPr>
        <w:spacing w:before="40" w:after="40"/>
      </w:pPr>
      <w:r>
        <w:rPr>
          <w:rFonts w:ascii="Arial" w:cs="Arial" w:eastAsia="Arial" w:hAnsi="Arial"/>
          <w:sz w:val="22"/>
          <w:szCs w:val="22"/>
        </w:rPr>
        <w:t xml:space="preserve">Projected value at horizon (p50 from Monte Carlo)</w:t>
      </w:r>
    </w:p>
    <w:p>
      <w:pPr>
        <w:pStyle w:val="ListParagraph"/>
        <w:numPr>
          <w:ilvl w:val="0"/>
          <w:numId w:val="2"/>
        </w:numPr>
        <w:spacing w:before="40" w:after="40"/>
      </w:pPr>
      <w:r>
        <w:rPr>
          <w:rFonts w:ascii="Arial" w:cs="Arial" w:eastAsia="Arial" w:hAnsi="Arial"/>
          <w:sz w:val="22"/>
          <w:szCs w:val="22"/>
        </w:rPr>
        <w:t xml:space="preserve">Milestone moments — e.g. "You've now earned more from calls than you paid in fees"</w:t>
      </w:r>
    </w:p>
    <w:p>
      <w:pPr>
        <w:spacing w:before="60" w:after="80"/>
      </w:pPr>
      <w:r>
        <w:rPr>
          <w:rFonts w:ascii="Arial" w:cs="Arial" w:eastAsia="Arial" w:hAnsi="Arial"/>
          <w:sz w:val="22"/>
          <w:szCs w:val="22"/>
        </w:rPr>
        <w:t xml:space="preserve">Future direction: the chatbot narrator determines what appears in the fourth slot based on current simulation state.</w:t>
      </w:r>
    </w:p>
    <w:p>
      <w:pPr>
        <w:spacing w:before="80" w:after="80"/>
      </w:pPr>
      <w:r>
        <w:t xml:space="preserve"/>
      </w:r>
    </w:p>
    <w:p>
      <w:pPr>
        <w:pStyle w:val="Heading2"/>
        <w:spacing w:before="280" w:after="80"/>
      </w:pPr>
      <w:r>
        <w:rPr>
          <w:rFonts w:ascii="Arial" w:cs="Arial" w:eastAsia="Arial" w:hAnsi="Arial"/>
          <w:b/>
          <w:bCs/>
          <w:sz w:val="26"/>
          <w:szCs w:val="26"/>
        </w:rPr>
        <w:t xml:space="preserve">11.5 Status Bar</w:t>
      </w:r>
    </w:p>
    <w:p>
      <w:pPr>
        <w:spacing w:before="60" w:after="80"/>
      </w:pPr>
      <w:r>
        <w:rPr>
          <w:rFonts w:ascii="Arial" w:cs="Arial" w:eastAsia="Arial" w:hAnsi="Arial"/>
          <w:sz w:val="22"/>
          <w:szCs w:val="22"/>
        </w:rPr>
        <w:t xml:space="preserve">One sentence below the metrics, generated by the chatbot each morning. It is a narrative observation, not an action request. The client never needs to do anything — the product manages the strategy.</w:t>
      </w:r>
    </w:p>
    <w:p>
      <w:pPr>
        <w:pStyle w:val="ListParagraph"/>
        <w:numPr>
          <w:ilvl w:val="0"/>
          <w:numId w:val="2"/>
        </w:numPr>
        <w:spacing w:before="40" w:after="40"/>
      </w:pPr>
      <w:r>
        <w:rPr>
          <w:rFonts w:ascii="Arial" w:cs="Arial" w:eastAsia="Arial" w:hAnsi="Arial"/>
          <w:sz w:val="22"/>
          <w:szCs w:val="22"/>
        </w:rPr>
        <w:t xml:space="preserve">Managed client example: "Markets were choppy this week but your position held steady."</w:t>
      </w:r>
    </w:p>
    <w:p>
      <w:pPr>
        <w:pStyle w:val="ListParagraph"/>
        <w:numPr>
          <w:ilvl w:val="0"/>
          <w:numId w:val="2"/>
        </w:numPr>
        <w:spacing w:before="40" w:after="40"/>
      </w:pPr>
      <w:r>
        <w:rPr>
          <w:rFonts w:ascii="Arial" w:cs="Arial" w:eastAsia="Arial" w:hAnsi="Arial"/>
          <w:sz w:val="22"/>
          <w:szCs w:val="22"/>
        </w:rPr>
        <w:t xml:space="preserve">DIY client example: "Call expiring Friday — suggested roll to May $350 is ready to review."</w:t>
      </w:r>
    </w:p>
    <w:p>
      <w:pPr>
        <w:spacing w:before="60" w:after="80"/>
      </w:pPr>
      <w:r>
        <w:rPr>
          <w:rFonts w:ascii="Arial" w:cs="Arial" w:eastAsia="Arial" w:hAnsi="Arial"/>
          <w:sz w:val="22"/>
          <w:szCs w:val="22"/>
        </w:rPr>
        <w:t xml:space="preserve">Tapping the status bar opens the full chatbot narrator block.</w:t>
      </w:r>
    </w:p>
    <w:p>
      <w:pPr>
        <w:spacing w:before="80" w:after="80"/>
      </w:pPr>
      <w:r>
        <w:t xml:space="preserve"/>
      </w:r>
    </w:p>
    <w:p>
      <w:pPr>
        <w:pStyle w:val="Heading2"/>
        <w:spacing w:before="280" w:after="80"/>
      </w:pPr>
      <w:r>
        <w:rPr>
          <w:rFonts w:ascii="Arial" w:cs="Arial" w:eastAsia="Arial" w:hAnsi="Arial"/>
          <w:b/>
          <w:bCs/>
          <w:sz w:val="26"/>
          <w:szCs w:val="26"/>
        </w:rPr>
        <w:t xml:space="preserve">11.6 Chatbot Narrator Placement</w:t>
      </w:r>
    </w:p>
    <w:p>
      <w:pPr>
        <w:spacing w:before="60" w:after="80"/>
      </w:pPr>
      <w:r>
        <w:rPr>
          <w:rFonts w:ascii="Arial" w:cs="Arial" w:eastAsia="Arial" w:hAnsi="Arial"/>
          <w:sz w:val="22"/>
          <w:szCs w:val="22"/>
        </w:rPr>
        <w:t xml:space="preserve">The chatbot is woven into the page, not presented as a chat widget. It appears as a narrator block below the login card, opened by tapping the status bar. The narrator block contains:</w:t>
      </w:r>
    </w:p>
    <w:p>
      <w:pPr>
        <w:pStyle w:val="ListParagraph"/>
        <w:numPr>
          <w:ilvl w:val="0"/>
          <w:numId w:val="2"/>
        </w:numPr>
        <w:spacing w:before="40" w:after="40"/>
      </w:pPr>
      <w:r>
        <w:rPr>
          <w:rFonts w:ascii="Arial" w:cs="Arial" w:eastAsia="Arial" w:hAnsi="Arial"/>
          <w:sz w:val="22"/>
          <w:szCs w:val="22"/>
        </w:rPr>
        <w:t xml:space="preserve">A 2–3 paragraph morning briefing covering last month's key events</w:t>
      </w:r>
    </w:p>
    <w:p>
      <w:pPr>
        <w:pStyle w:val="ListParagraph"/>
        <w:numPr>
          <w:ilvl w:val="0"/>
          <w:numId w:val="2"/>
        </w:numPr>
        <w:spacing w:before="40" w:after="40"/>
      </w:pPr>
      <w:r>
        <w:rPr>
          <w:rFonts w:ascii="Arial" w:cs="Arial" w:eastAsia="Arial" w:hAnsi="Arial"/>
          <w:sz w:val="22"/>
          <w:szCs w:val="22"/>
        </w:rPr>
        <w:t xml:space="preserve">Three suggestion chips for common follow-up questions</w:t>
      </w:r>
    </w:p>
    <w:p>
      <w:pPr>
        <w:pStyle w:val="ListParagraph"/>
        <w:numPr>
          <w:ilvl w:val="0"/>
          <w:numId w:val="2"/>
        </w:numPr>
        <w:spacing w:before="40" w:after="40"/>
      </w:pPr>
      <w:r>
        <w:rPr>
          <w:rFonts w:ascii="Arial" w:cs="Arial" w:eastAsia="Arial" w:hAnsi="Arial"/>
          <w:sz w:val="22"/>
          <w:szCs w:val="22"/>
        </w:rPr>
        <w:t xml:space="preserve">A free-text input for open questions</w:t>
      </w:r>
    </w:p>
    <w:p>
      <w:pPr>
        <w:spacing w:before="80" w:after="80"/>
      </w:pPr>
      <w:r>
        <w:t xml:space="preserve"/>
      </w:r>
    </w:p>
    <w:p>
      <w:pPr>
        <w:pStyle w:val="Heading2"/>
        <w:spacing w:before="280" w:after="80"/>
      </w:pPr>
      <w:r>
        <w:rPr>
          <w:rFonts w:ascii="Arial" w:cs="Arial" w:eastAsia="Arial" w:hAnsi="Arial"/>
          <w:b/>
          <w:bCs/>
          <w:sz w:val="26"/>
          <w:szCs w:val="26"/>
        </w:rPr>
        <w:t xml:space="preserve">11.7 Actions Panel</w:t>
      </w:r>
    </w:p>
    <w:p>
      <w:pPr>
        <w:spacing w:before="60" w:after="80"/>
      </w:pPr>
      <w:r>
        <w:rPr>
          <w:rFonts w:ascii="Arial" w:cs="Arial" w:eastAsia="Arial" w:hAnsi="Arial"/>
          <w:sz w:val="22"/>
          <w:szCs w:val="22"/>
        </w:rPr>
        <w:t xml:space="preserve">Accessed via the Actions button in the card footer. Shows a badge count when items are pending. Each action item has a label, detail line, and Review button. The panel is:</w:t>
      </w:r>
    </w:p>
    <w:p>
      <w:pPr>
        <w:pStyle w:val="ListParagraph"/>
        <w:numPr>
          <w:ilvl w:val="0"/>
          <w:numId w:val="2"/>
        </w:numPr>
        <w:spacing w:before="40" w:after="40"/>
      </w:pPr>
      <w:r>
        <w:rPr>
          <w:rFonts w:ascii="Arial" w:cs="Arial" w:eastAsia="Arial" w:hAnsi="Arial"/>
          <w:sz w:val="22"/>
          <w:szCs w:val="22"/>
        </w:rPr>
        <w:t xml:space="preserve">Empty or informational for managed clients</w:t>
      </w:r>
    </w:p>
    <w:p>
      <w:pPr>
        <w:pStyle w:val="ListParagraph"/>
        <w:numPr>
          <w:ilvl w:val="0"/>
          <w:numId w:val="2"/>
        </w:numPr>
        <w:spacing w:before="40" w:after="40"/>
      </w:pPr>
      <w:r>
        <w:rPr>
          <w:rFonts w:ascii="Arial" w:cs="Arial" w:eastAsia="Arial" w:hAnsi="Arial"/>
          <w:sz w:val="22"/>
          <w:szCs w:val="22"/>
        </w:rPr>
        <w:t xml:space="preserve">Action-driven for DIY clients — trade recommendations, expiry alerts, harvest opportunities</w:t>
      </w:r>
    </w:p>
    <w:p>
      <w:pPr>
        <w:spacing w:before="80" w:after="80"/>
      </w:pPr>
      <w:r>
        <w:t xml:space="preserve"/>
      </w:r>
    </w:p>
    <w:p>
      <w:pPr>
        <w:pStyle w:val="Heading2"/>
        <w:spacing w:before="280" w:after="80"/>
      </w:pPr>
      <w:r>
        <w:rPr>
          <w:rFonts w:ascii="Arial" w:cs="Arial" w:eastAsia="Arial" w:hAnsi="Arial"/>
          <w:b/>
          <w:bCs/>
          <w:sz w:val="26"/>
          <w:szCs w:val="26"/>
        </w:rPr>
        <w:t xml:space="preserve">11.8 Below-Fold Story Structure</w:t>
      </w:r>
    </w:p>
    <w:p>
      <w:pPr>
        <w:spacing w:before="60" w:after="80"/>
      </w:pPr>
      <w:r>
        <w:rPr>
          <w:rFonts w:ascii="Arial" w:cs="Arial" w:eastAsia="Arial" w:hAnsi="Arial"/>
          <w:sz w:val="22"/>
          <w:szCs w:val="22"/>
        </w:rPr>
        <w:t xml:space="preserve">Below the login card, the product unfolds in three acts:</w:t>
      </w:r>
    </w:p>
    <w:p>
      <w:pPr>
        <w:pStyle w:val="ListParagraph"/>
        <w:numPr>
          <w:ilvl w:val="0"/>
          <w:numId w:val="2"/>
        </w:numPr>
        <w:spacing w:before="40" w:after="40"/>
      </w:pPr>
      <w:r>
        <w:rPr>
          <w:rFonts w:ascii="Arial" w:cs="Arial" w:eastAsia="Arial" w:hAnsi="Arial"/>
          <w:sz w:val="22"/>
          <w:szCs w:val="22"/>
        </w:rPr>
        <w:t xml:space="preserve">Act I — History: headline moments from the simulation (first sell, largest harvest, blocked months)</w:t>
      </w:r>
    </w:p>
    <w:p>
      <w:pPr>
        <w:pStyle w:val="ListParagraph"/>
        <w:numPr>
          <w:ilvl w:val="0"/>
          <w:numId w:val="2"/>
        </w:numPr>
        <w:spacing w:before="40" w:after="40"/>
      </w:pPr>
      <w:r>
        <w:rPr>
          <w:rFonts w:ascii="Arial" w:cs="Arial" w:eastAsia="Arial" w:hAnsi="Arial"/>
          <w:sz w:val="22"/>
          <w:szCs w:val="22"/>
        </w:rPr>
        <w:t xml:space="preserve">Act II — Right Now: concentration, tax loss reserve, strategy status in plain English</w:t>
      </w:r>
    </w:p>
    <w:p>
      <w:pPr>
        <w:pStyle w:val="ListParagraph"/>
        <w:numPr>
          <w:ilvl w:val="0"/>
          <w:numId w:val="2"/>
        </w:numPr>
        <w:spacing w:before="40" w:after="40"/>
      </w:pPr>
      <w:r>
        <w:rPr>
          <w:rFonts w:ascii="Arial" w:cs="Arial" w:eastAsia="Arial" w:hAnsi="Arial"/>
          <w:sz w:val="22"/>
          <w:szCs w:val="22"/>
        </w:rPr>
        <w:t xml:space="preserve">Act III — What's Ahead: Monte Carlo fan chart as tough/likely/strong market scenarios</w:t>
      </w:r>
    </w:p>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12. Language &amp; Terminology Rules</w:t>
      </w:r>
    </w:p>
    <w:p>
      <w:pPr>
        <w:spacing w:before="60" w:after="80"/>
      </w:pPr>
      <w:r>
        <w:rPr>
          <w:rFonts w:ascii="Arial" w:cs="Arial" w:eastAsia="Arial" w:hAnsi="Arial"/>
          <w:sz w:val="22"/>
          <w:szCs w:val="22"/>
        </w:rPr>
        <w:t xml:space="preserve">These rules apply to all client-facing text. Internal terminology is permitted in engineering docs and the decision trace (for power users who opt in), but never on the login screen or in the chatbot's primary voice.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Banned Term</w:t>
            </w:r>
          </w:p>
        </w:tc>
        <w:tc>
          <w:tcPr>
            <w:tcW w:type="dxa" w:w="6360"/>
            <w:tcBorders>
              <w:top w:val="single" w:color="DDDDDD" w:sz="4"/>
              <w:left w:val="single" w:color="DDDDDD" w:sz="4"/>
              <w:bottom w:val="single" w:color="DDDDDD" w:sz="4"/>
              <w:right w:val="single" w:color="DDDDDD" w:sz="4"/>
            </w:tcBorders>
            <w:shd w:fill="EEF2F7" w:val="clear"/>
            <w:tcMar>
              <w:top w:type="dxa" w:w="80"/>
              <w:left w:type="dxa" w:w="120"/>
              <w:bottom w:type="dxa" w:w="80"/>
              <w:right w:type="dxa" w:w="120"/>
            </w:tcMar>
          </w:tcPr>
          <w:p>
            <w:pPr>
              <w:spacing w:before="60" w:after="60"/>
            </w:pPr>
            <w:r>
              <w:rPr>
                <w:rFonts w:ascii="Arial" w:cs="Arial" w:eastAsia="Arial" w:hAnsi="Arial"/>
                <w:b/>
                <w:bCs/>
                <w:color w:val="1A3050"/>
                <w:sz w:val="20"/>
                <w:szCs w:val="20"/>
              </w:rPr>
              <w:t xml:space="preserve">Plain English Replacement</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Gates</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"Market conditions" or "strategy conditions" — never "gates"</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TLH / Tax-Loss Harvesting (abbreviated)</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"Tax losses accumulated" or "tax loss reserve" — always spelled out</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Coverage Ratio</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Retired. Replaced by "Largest Position" metric.</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YTD</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"This year" or "year to date" — never the abbreviation</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Mode 1 / Mode 2 / Mode 3</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Never shown to clients. Internal engine terminology only.</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Blocked</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"The strategy held" or "conditions weren't right" — never "blocked"</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Gate suppressed</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Never shown to clients.</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risk_on / risk_off</w:t>
            </w:r>
          </w:p>
        </w:tc>
        <w:tc>
          <w:tcPr>
            <w:tcW w:type="dxa" w:w="636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"Favorable conditions" / "Cautious market environment"</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p10 / p50 / p90</w:t>
            </w:r>
          </w:p>
        </w:tc>
        <w:tc>
          <w:tcPr>
            <w:tcW w:type="dxa" w:w="6360"/>
            <w:tcBorders>
              <w:top w:val="single" w:color="DDDDDD" w:sz="4"/>
              <w:left w:val="single" w:color="DDDDDD" w:sz="4"/>
              <w:bottom w:val="single" w:color="DDDDDD" w:sz="4"/>
              <w:right w:val="single" w:color="DDDDDD" w:sz="4"/>
            </w:tcBorders>
            <w:tcMar>
              <w:top w:type="dxa" w:w="80"/>
              <w:left w:type="dxa" w:w="120"/>
              <w:bottom w:type="dxa" w:w="80"/>
              <w:right w:type="dxa" w:w="120"/>
            </w:tcMar>
          </w:tcPr>
          <w:p>
            <w:pPr>
              <w:spacing w:before="60" w:after="60"/>
            </w:pPr>
            <w:r>
              <w:rPr>
                <w:rFonts w:ascii="Arial" w:cs="Arial" w:eastAsia="Arial" w:hAnsi="Arial"/>
                <w:b w:val="false"/>
                <w:bCs w:val="false"/>
                <w:color w:val="000000"/>
                <w:sz w:val="20"/>
                <w:szCs w:val="20"/>
              </w:rPr>
              <w:t xml:space="preserve">"Tough market" / "Expected path" / "Strong market"</w:t>
            </w:r>
          </w:p>
        </w:tc>
      </w:tr>
    </w:tbl>
    <w:p>
      <w:pPr>
        <w:spacing w:before="80" w:after="80"/>
      </w:pPr>
      <w:r>
        <w:t xml:space="preserve"/>
      </w:r>
    </w:p>
    <w:p>
      <w:pPr>
        <w:spacing w:before="60" w:after="80"/>
      </w:pPr>
      <w:r>
        <w:rPr>
          <w:rFonts w:ascii="Arial" w:cs="Arial" w:eastAsia="Arial" w:hAnsi="Arial"/>
          <w:sz w:val="22"/>
          <w:szCs w:val="22"/>
        </w:rPr>
        <w:t xml:space="preserve">Core principle: every client-facing label should answer "what does this mean for me?" not "what is the system doing?"</w:t>
      </w:r>
    </w:p>
    <w:p>
      <w:pPr>
        <w:pBdr>
          <w:bottom w:val="single" w:color="CCCCCC" w:sz="4"/>
        </w:pBdr>
        <w:spacing w:before="160" w:after="160"/>
      </w:pPr>
      <w:r>
        <w:t xml:space="preserve"/>
      </w:r>
    </w:p>
    <w:p>
      <w:pPr>
        <w:pStyle w:val="Heading1"/>
        <w:spacing w:before="360" w:after="120"/>
      </w:pPr>
      <w:r>
        <w:rPr>
          <w:rFonts w:ascii="Arial" w:cs="Arial" w:eastAsia="Arial" w:hAnsi="Arial"/>
          <w:b/>
          <w:bCs/>
          <w:sz w:val="32"/>
          <w:szCs w:val="32"/>
        </w:rPr>
        <w:t xml:space="preserve">13. How to Start a New Chat Session</w:t>
      </w:r>
    </w:p>
    <w:p>
      <w:pPr>
        <w:spacing w:before="60" w:after="80"/>
      </w:pPr>
      <w:r>
        <w:rPr>
          <w:rFonts w:ascii="Arial" w:cs="Arial" w:eastAsia="Arial" w:hAnsi="Arial"/>
          <w:sz w:val="22"/>
          <w:szCs w:val="22"/>
        </w:rPr>
        <w:t xml:space="preserve">Drop this document into the new chat as the first message. Then state what you are working on. The system will orient from this document.</w:t>
      </w:r>
    </w:p>
    <w:p>
      <w:pPr>
        <w:spacing w:before="80" w:after="80"/>
      </w:pPr>
      <w:r>
        <w:t xml:space="preserve"/>
      </w:r>
    </w:p>
    <w:p>
      <w:pPr>
        <w:spacing w:before="60" w:after="80"/>
      </w:pPr>
      <w:r>
        <w:rPr>
          <w:rFonts w:ascii="Arial" w:cs="Arial" w:eastAsia="Arial" w:hAnsi="Arial"/>
          <w:i/>
          <w:iCs/>
          <w:sz w:val="22"/>
          <w:szCs w:val="22"/>
        </w:rPr>
        <w:t xml:space="preserve">Suggested opening prompt:</w:t>
      </w:r>
    </w:p>
    <w:p>
      <w:pPr>
        <w:spacing w:before="80" w:after="80"/>
        <w:ind w:left="720"/>
      </w:pPr>
      <w:r>
        <w:rPr>
          <w:rFonts w:ascii="Arial" w:cs="Arial" w:eastAsia="Arial" w:hAnsi="Arial"/>
          <w:i/>
          <w:iCs/>
          <w:color w:val="444444"/>
          <w:sz w:val="22"/>
          <w:szCs w:val="22"/>
        </w:rPr>
        <w:t xml:space="preserve">"Here is the master architecture document for the AI Advisory platform. We are continuing from v4. Today we are building [Phase 9 chatbot wiring / Login Screen React component / Story UI / etc.]. The contracts in this document are all in force."</w:t>
      </w:r>
    </w:p>
    <w:p>
      <w:pPr>
        <w:spacing w:before="80" w:after="80"/>
      </w:pPr>
      <w:r>
        <w:t xml:space="preserve"/>
      </w:r>
    </w:p>
    <w:p>
      <w:pPr>
        <w:spacing w:before="60" w:after="80"/>
      </w:pPr>
      <w:r>
        <w:rPr>
          <w:rFonts w:ascii="Arial" w:cs="Arial" w:eastAsia="Arial" w:hAnsi="Arial"/>
          <w:sz w:val="22"/>
          <w:szCs w:val="22"/>
        </w:rPr>
        <w:t xml:space="preserve">This document supersedes all previous versions. Do not reference:</w:t>
      </w:r>
    </w:p>
    <w:p>
      <w:pPr>
        <w:pStyle w:val="ListParagraph"/>
        <w:numPr>
          <w:ilvl w:val="0"/>
          <w:numId w:val="2"/>
        </w:numPr>
        <w:spacing w:before="40" w:after="40"/>
      </w:pPr>
      <w:r>
        <w:rPr>
          <w:rFonts w:ascii="Arial" w:cs="Arial" w:eastAsia="Arial" w:hAnsi="Arial"/>
          <w:sz w:val="22"/>
          <w:szCs w:val="22"/>
        </w:rPr>
        <w:t xml:space="preserve">AI_Advisory_Master_Architecture_v3.docx and all prior versions</w:t>
      </w:r>
    </w:p>
    <w:p>
      <w:pPr>
        <w:pStyle w:val="ListParagraph"/>
        <w:numPr>
          <w:ilvl w:val="0"/>
          <w:numId w:val="2"/>
        </w:numPr>
        <w:spacing w:before="40" w:after="40"/>
      </w:pPr>
      <w:r>
        <w:rPr>
          <w:rFonts w:ascii="Arial" w:cs="Arial" w:eastAsia="Arial" w:hAnsi="Arial"/>
          <w:sz w:val="22"/>
          <w:szCs w:val="22"/>
        </w:rPr>
        <w:t xml:space="preserve">CP_Decision_Engine_Spec_v2.pdf</w:t>
      </w:r>
    </w:p>
    <w:p>
      <w:pPr>
        <w:pStyle w:val="ListParagraph"/>
        <w:numPr>
          <w:ilvl w:val="0"/>
          <w:numId w:val="2"/>
        </w:numPr>
        <w:spacing w:before="40" w:after="40"/>
      </w:pPr>
      <w:r>
        <w:rPr>
          <w:rFonts w:ascii="Arial" w:cs="Arial" w:eastAsia="Arial" w:hAnsi="Arial"/>
          <w:sz w:val="22"/>
          <w:szCs w:val="22"/>
        </w:rPr>
        <w:t xml:space="preserve">AI_Advisory_Architecture_Contract_v2.pdf</w:t>
      </w:r>
    </w:p>
    <w:p>
      <w:pPr>
        <w:pStyle w:val="ListParagraph"/>
        <w:numPr>
          <w:ilvl w:val="0"/>
          <w:numId w:val="2"/>
        </w:numPr>
        <w:spacing w:before="40" w:after="40"/>
      </w:pPr>
      <w:r>
        <w:rPr>
          <w:rFonts w:ascii="Arial" w:cs="Arial" w:eastAsia="Arial" w:hAnsi="Arial"/>
          <w:sz w:val="22"/>
          <w:szCs w:val="22"/>
        </w:rPr>
        <w:t xml:space="preserve">All other spec files listed in v3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050"/>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2026-03-26T15:04:54.589Z</dcterms:created>
  <dcterms:modified xsi:type="dcterms:W3CDTF">2026-03-26T15:04:54.591Z</dcterms:modified>
</cp:coreProperties>
</file>

<file path=docProps/custom.xml><?xml version="1.0" encoding="utf-8"?>
<Properties xmlns="http://schemas.openxmlformats.org/officeDocument/2006/custom-properties" xmlns:vt="http://schemas.openxmlformats.org/officeDocument/2006/docPropsVTypes"/>
</file>