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7052A9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7052A9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7052A9">
        <w:rPr>
          <w:rFonts w:asciiTheme="minorBidi" w:hAnsiTheme="minorBidi"/>
          <w:color w:val="000000" w:themeColor="text1"/>
          <w:sz w:val="48"/>
          <w:szCs w:val="48"/>
          <w:u w:val="single"/>
        </w:rPr>
        <w:t>Dior Book Tote Dior Oblique bag</w:t>
      </w:r>
    </w:p>
    <w:p w:rsidR="007052A9" w:rsidRPr="00723124" w:rsidRDefault="007052A9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052A9" w:rsidRPr="007052A9" w:rsidRDefault="007052A9" w:rsidP="007052A9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052A9">
        <w:rPr>
          <w:rFonts w:asciiTheme="minorBidi" w:hAnsiTheme="minorBidi"/>
          <w:b/>
          <w:bCs/>
          <w:color w:val="44546A" w:themeColor="text2"/>
          <w:sz w:val="24"/>
          <w:szCs w:val="24"/>
        </w:rPr>
        <w:t>Carried in the hand or on the shoulder</w:t>
      </w:r>
    </w:p>
    <w:p w:rsidR="00380884" w:rsidRDefault="007052A9" w:rsidP="007052A9">
      <w:r w:rsidRPr="007052A9">
        <w:rPr>
          <w:rFonts w:asciiTheme="minorBidi" w:hAnsiTheme="minorBidi"/>
          <w:b/>
          <w:bCs/>
          <w:color w:val="44546A" w:themeColor="text2"/>
          <w:sz w:val="24"/>
          <w:szCs w:val="24"/>
        </w:rPr>
        <w:t>Dimensions: 41.5 x 32 x 5 cm</w:t>
      </w:r>
      <w:bookmarkStart w:id="0" w:name="_GoBack"/>
      <w:bookmarkEnd w:id="0"/>
    </w:p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263562"/>
    <w:rsid w:val="00380884"/>
    <w:rsid w:val="00552AAF"/>
    <w:rsid w:val="00586044"/>
    <w:rsid w:val="00661CD7"/>
    <w:rsid w:val="007052A9"/>
    <w:rsid w:val="00723124"/>
    <w:rsid w:val="0088639F"/>
    <w:rsid w:val="00B75CBA"/>
    <w:rsid w:val="00C34C44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30B4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14</cp:revision>
  <dcterms:created xsi:type="dcterms:W3CDTF">2019-07-16T07:00:00Z</dcterms:created>
  <dcterms:modified xsi:type="dcterms:W3CDTF">2019-07-19T14:28:00Z</dcterms:modified>
</cp:coreProperties>
</file>