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4E4" w:rsidRDefault="008074E4" w:rsidP="008074E4">
      <w:pPr>
        <w:pStyle w:val="Header"/>
        <w:jc w:val="center"/>
        <w:rPr>
          <w:b/>
          <w:lang w:val="en-US"/>
        </w:rPr>
      </w:pPr>
    </w:p>
    <w:p w:rsidR="00F31D1A" w:rsidRPr="008074E4" w:rsidRDefault="00F31D1A" w:rsidP="008074E4">
      <w:pPr>
        <w:pStyle w:val="Header"/>
        <w:jc w:val="center"/>
        <w:rPr>
          <w:b/>
          <w:sz w:val="28"/>
          <w:szCs w:val="28"/>
          <w:lang w:val="en-US"/>
        </w:rPr>
      </w:pPr>
      <w:r w:rsidRPr="008074E4">
        <w:rPr>
          <w:b/>
          <w:sz w:val="28"/>
          <w:szCs w:val="28"/>
          <w:lang w:val="en-US"/>
        </w:rPr>
        <w:t xml:space="preserve">FEATURE </w:t>
      </w:r>
      <w:proofErr w:type="gramStart"/>
      <w:r w:rsidRPr="008074E4">
        <w:rPr>
          <w:b/>
          <w:sz w:val="28"/>
          <w:szCs w:val="28"/>
          <w:lang w:val="en-US"/>
        </w:rPr>
        <w:t>DESCRIPTION(</w:t>
      </w:r>
      <w:proofErr w:type="gramEnd"/>
      <w:r w:rsidRPr="008074E4">
        <w:rPr>
          <w:b/>
          <w:sz w:val="28"/>
          <w:szCs w:val="28"/>
          <w:lang w:val="en-US"/>
        </w:rPr>
        <w:t>BITCOIN PRICE PREDECTION)</w:t>
      </w:r>
    </w:p>
    <w:p w:rsid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</w:pP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8074E4"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  <w:t>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proofErr w:type="spellStart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BTC</w:t>
      </w:r>
      <w:proofErr w:type="gram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_Close</w:t>
      </w:r>
      <w:proofErr w:type="spell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(Previous Day)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8074E4" w:rsidRPr="008074E4" w:rsidRDefault="008074E4" w:rsidP="00807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Description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: The closing price of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Bitcoin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(BTC) on the previous day.</w:t>
      </w:r>
    </w:p>
    <w:p w:rsidR="008074E4" w:rsidRPr="008074E4" w:rsidRDefault="008074E4" w:rsidP="00807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Reason for Inclusion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The previous day's close price can be a strong indicator of the current day's price due to market trends and momentum.</w:t>
      </w: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8074E4"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  <w:t>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proofErr w:type="spellStart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BTC</w:t>
      </w:r>
      <w:proofErr w:type="gram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_Volume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8074E4" w:rsidRPr="008074E4" w:rsidRDefault="008074E4" w:rsidP="00807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Description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: The trading volume of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Bitcoin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(BTC) on the previous day.</w:t>
      </w:r>
    </w:p>
    <w:p w:rsidR="008074E4" w:rsidRPr="008074E4" w:rsidRDefault="008074E4" w:rsidP="00807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Reason for Inclusion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Higher trading volumes can indicate higher market interest and can be correlated with price movements.</w:t>
      </w: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8074E4"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  <w:t>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proofErr w:type="spellStart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ETH</w:t>
      </w:r>
      <w:proofErr w:type="gram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_Close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8074E4" w:rsidRPr="008074E4" w:rsidRDefault="008074E4" w:rsidP="00807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Description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: The closing price of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Ethereum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(ETH) in USD.</w:t>
      </w:r>
    </w:p>
    <w:p w:rsidR="008074E4" w:rsidRPr="008074E4" w:rsidRDefault="008074E4" w:rsidP="00807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Reason for Inclusion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: As one of the largest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cryptocurrencies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by market </w:t>
      </w:r>
      <w:proofErr w:type="gram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cap</w:t>
      </w:r>
      <w:proofErr w:type="gram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,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Ethereum's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price can impact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Bitcoin's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price due to investor behavior and market trends.</w:t>
      </w: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8074E4"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  <w:t>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proofErr w:type="spellStart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ETH</w:t>
      </w:r>
      <w:proofErr w:type="gram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_Volume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8074E4" w:rsidRPr="008074E4" w:rsidRDefault="008074E4" w:rsidP="00807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Description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: The trading volume of </w:t>
      </w:r>
      <w:proofErr w:type="spellStart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Ethereum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(ETH) in the given period.</w:t>
      </w:r>
    </w:p>
    <w:p w:rsidR="008074E4" w:rsidRPr="008074E4" w:rsidRDefault="008074E4" w:rsidP="00807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Reason for Inclusion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Similar to BTC volume, ETH volume can indicate market interest and trading activity.</w:t>
      </w: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</w:pP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8074E4"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  <w:t>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proofErr w:type="spellStart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USDT</w:t>
      </w:r>
      <w:proofErr w:type="gram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_Close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8074E4" w:rsidRPr="008074E4" w:rsidRDefault="008074E4" w:rsidP="00807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Description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The closing price of Tether (USDT) in USD.</w:t>
      </w:r>
    </w:p>
    <w:p w:rsidR="008074E4" w:rsidRPr="008074E4" w:rsidRDefault="008074E4" w:rsidP="00807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Reason for Inclusion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Tether's price stability makes it a key trading pair with BTC, and its behavior can reflect market liquidity and sentiment.</w:t>
      </w:r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</w:pPr>
      <w:bookmarkStart w:id="0" w:name="_GoBack"/>
      <w:bookmarkEnd w:id="0"/>
    </w:p>
    <w:p w:rsidR="008074E4" w:rsidRPr="008074E4" w:rsidRDefault="008074E4" w:rsidP="00807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8074E4">
        <w:rPr>
          <w:rFonts w:ascii="Times New Roman" w:eastAsia="Times New Roman" w:hAnsi="Symbol" w:cs="Times New Roman"/>
          <w:kern w:val="0"/>
          <w:sz w:val="28"/>
          <w:szCs w:val="28"/>
          <w:lang w:val="en-US"/>
        </w:rPr>
        <w:t>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proofErr w:type="spellStart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USDT</w:t>
      </w:r>
      <w:proofErr w:type="gramEnd"/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_Volume</w:t>
      </w:r>
      <w:proofErr w:type="spellEnd"/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8074E4" w:rsidRPr="008074E4" w:rsidRDefault="008074E4" w:rsidP="00807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Description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The trading volume of Tether (USDT) in the given period.</w:t>
      </w:r>
    </w:p>
    <w:p w:rsidR="008074E4" w:rsidRPr="008074E4" w:rsidRDefault="008074E4" w:rsidP="00807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8074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Reason for Inclusion</w:t>
      </w:r>
      <w:r w:rsidRPr="008074E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 USDT volume can indicate the level of market activity and liquidity, which can affect BTC prices.</w:t>
      </w:r>
    </w:p>
    <w:p w:rsidR="00EC365C" w:rsidRPr="00F31D1A" w:rsidRDefault="00EC365C">
      <w:pPr>
        <w:rPr>
          <w:lang w:val="en-US"/>
        </w:rPr>
      </w:pPr>
    </w:p>
    <w:sectPr w:rsidR="00EC365C" w:rsidRPr="00F31D1A" w:rsidSect="008074E4">
      <w:headerReference w:type="default" r:id="rId7"/>
      <w:pgSz w:w="11906" w:h="16838"/>
      <w:pgMar w:top="720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776" w:rsidRDefault="00764776" w:rsidP="00F31D1A">
      <w:pPr>
        <w:spacing w:after="0" w:line="240" w:lineRule="auto"/>
      </w:pPr>
      <w:r>
        <w:separator/>
      </w:r>
    </w:p>
  </w:endnote>
  <w:endnote w:type="continuationSeparator" w:id="0">
    <w:p w:rsidR="00764776" w:rsidRDefault="00764776" w:rsidP="00F31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776" w:rsidRDefault="00764776" w:rsidP="00F31D1A">
      <w:pPr>
        <w:spacing w:after="0" w:line="240" w:lineRule="auto"/>
      </w:pPr>
      <w:r>
        <w:separator/>
      </w:r>
    </w:p>
  </w:footnote>
  <w:footnote w:type="continuationSeparator" w:id="0">
    <w:p w:rsidR="00764776" w:rsidRDefault="00764776" w:rsidP="00F31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D1A" w:rsidRPr="00F31D1A" w:rsidRDefault="00F31D1A" w:rsidP="00F31D1A">
    <w:pPr>
      <w:pStyle w:val="Header"/>
      <w:jc w:val="center"/>
      <w:rPr>
        <w:b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E4935"/>
    <w:multiLevelType w:val="multilevel"/>
    <w:tmpl w:val="6D7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F5DC9"/>
    <w:multiLevelType w:val="multilevel"/>
    <w:tmpl w:val="6BB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A7FCD"/>
    <w:multiLevelType w:val="multilevel"/>
    <w:tmpl w:val="4A3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A5633C"/>
    <w:multiLevelType w:val="multilevel"/>
    <w:tmpl w:val="7A7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7F1AC1"/>
    <w:multiLevelType w:val="multilevel"/>
    <w:tmpl w:val="44D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124E47"/>
    <w:multiLevelType w:val="multilevel"/>
    <w:tmpl w:val="6C8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D1A"/>
    <w:rsid w:val="00764776"/>
    <w:rsid w:val="008074E4"/>
    <w:rsid w:val="009D1D82"/>
    <w:rsid w:val="00DD3D70"/>
    <w:rsid w:val="00E937E5"/>
    <w:rsid w:val="00EC365C"/>
    <w:rsid w:val="00F31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7F9048-249B-44F4-BE69-03BABEEE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1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D1A"/>
  </w:style>
  <w:style w:type="paragraph" w:styleId="Footer">
    <w:name w:val="footer"/>
    <w:basedOn w:val="Normal"/>
    <w:link w:val="FooterChar"/>
    <w:uiPriority w:val="99"/>
    <w:semiHidden/>
    <w:unhideWhenUsed/>
    <w:rsid w:val="00F31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D1A"/>
  </w:style>
  <w:style w:type="paragraph" w:styleId="NormalWeb">
    <w:name w:val="Normal (Web)"/>
    <w:basedOn w:val="Normal"/>
    <w:uiPriority w:val="99"/>
    <w:semiHidden/>
    <w:unhideWhenUsed/>
    <w:rsid w:val="0080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7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8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raxit</dc:creator>
  <cp:lastModifiedBy>Microsoft account</cp:lastModifiedBy>
  <cp:revision>2</cp:revision>
  <dcterms:created xsi:type="dcterms:W3CDTF">2026-02-02T14:01:00Z</dcterms:created>
  <dcterms:modified xsi:type="dcterms:W3CDTF">2026-02-02T14:01:00Z</dcterms:modified>
</cp:coreProperties>
</file>