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4D2E" w14:textId="77777777" w:rsidR="005169BF" w:rsidRPr="005169BF" w:rsidRDefault="005169BF" w:rsidP="005169BF">
      <w:pPr>
        <w:rPr>
          <w:b/>
          <w:bCs/>
        </w:rPr>
      </w:pPr>
      <w:r w:rsidRPr="005169BF">
        <w:rPr>
          <w:b/>
          <w:bCs/>
        </w:rPr>
        <w:t xml:space="preserve">Stakeholder Analysis Report: </w:t>
      </w:r>
      <w:proofErr w:type="spellStart"/>
      <w:r w:rsidRPr="005169BF">
        <w:rPr>
          <w:b/>
          <w:bCs/>
        </w:rPr>
        <w:t>Optimaizer</w:t>
      </w:r>
      <w:proofErr w:type="spellEnd"/>
      <w:r w:rsidRPr="005169BF">
        <w:rPr>
          <w:b/>
          <w:bCs/>
        </w:rPr>
        <w:t xml:space="preserve"> Grader</w:t>
      </w:r>
    </w:p>
    <w:p w14:paraId="1856AC25" w14:textId="77777777" w:rsidR="005169BF" w:rsidRPr="005169BF" w:rsidRDefault="005169BF" w:rsidP="005169BF">
      <w:r w:rsidRPr="005169BF">
        <w:pict w14:anchorId="11A8AD01">
          <v:rect id="_x0000_i1037" style="width:0;height:.75pt" o:hralign="center" o:hrstd="t" o:hr="t" fillcolor="#a0a0a0" stroked="f"/>
        </w:pict>
      </w:r>
    </w:p>
    <w:p w14:paraId="5016B91E" w14:textId="77777777" w:rsidR="005169BF" w:rsidRPr="005169BF" w:rsidRDefault="005169BF" w:rsidP="005169BF">
      <w:pPr>
        <w:rPr>
          <w:b/>
          <w:bCs/>
        </w:rPr>
      </w:pPr>
      <w:r w:rsidRPr="005169BF">
        <w:rPr>
          <w:b/>
          <w:bCs/>
        </w:rPr>
        <w:t>Executive Summary</w:t>
      </w:r>
    </w:p>
    <w:p w14:paraId="12C89E26" w14:textId="77777777" w:rsidR="005169BF" w:rsidRPr="005169BF" w:rsidRDefault="005169BF" w:rsidP="005169BF">
      <w:proofErr w:type="spellStart"/>
      <w:r w:rsidRPr="005169BF">
        <w:t>Optimaizer</w:t>
      </w:r>
      <w:proofErr w:type="spellEnd"/>
      <w:r w:rsidRPr="005169BF">
        <w:t xml:space="preserve"> Grader is an AI-powered assessment platform that combines rubric-driven automation with human-in-the-loop learning to standardize grading while preserving educator-specific standards. This analysis examines the complex ecosystem of stakeholders in educational assessment, balancing the needs of educators, students, administrators, and regulatory bodies. The system's success requires navigating pedagogical concerns, institutional adoption barriers, and ethical considerations around AI in education. This report provides a framework for strategic engagement across this multi-layered stakeholder landscape to ensure successful implementation and widespread adoption.</w:t>
      </w:r>
    </w:p>
    <w:p w14:paraId="3567E103" w14:textId="77777777" w:rsidR="005169BF" w:rsidRPr="005169BF" w:rsidRDefault="005169BF" w:rsidP="005169BF">
      <w:pPr>
        <w:rPr>
          <w:b/>
          <w:bCs/>
        </w:rPr>
      </w:pPr>
      <w:r w:rsidRPr="005169BF">
        <w:rPr>
          <w:b/>
          <w:bCs/>
        </w:rPr>
        <w:t>1.0 Introduction and Methodology</w:t>
      </w:r>
    </w:p>
    <w:p w14:paraId="6D2FF552" w14:textId="77777777" w:rsidR="005169BF" w:rsidRPr="005169BF" w:rsidRDefault="005169BF" w:rsidP="005169BF">
      <w:r w:rsidRPr="005169BF">
        <w:t xml:space="preserve">The "grading bottleneck" represents a critical pain point across educational institutions, where assessment volume competes with feedback quality. </w:t>
      </w:r>
      <w:proofErr w:type="spellStart"/>
      <w:r w:rsidRPr="005169BF">
        <w:t>Optimaizer</w:t>
      </w:r>
      <w:proofErr w:type="spellEnd"/>
      <w:r w:rsidRPr="005169BF">
        <w:t xml:space="preserve"> Grader addresses this through AI-assisted, rubric-anchored evaluation. This analysis employs:</w:t>
      </w:r>
    </w:p>
    <w:p w14:paraId="63E344B2" w14:textId="77777777" w:rsidR="005169BF" w:rsidRPr="005169BF" w:rsidRDefault="005169BF" w:rsidP="005169BF">
      <w:pPr>
        <w:numPr>
          <w:ilvl w:val="0"/>
          <w:numId w:val="1"/>
        </w:numPr>
      </w:pPr>
      <w:r w:rsidRPr="005169BF">
        <w:rPr>
          <w:b/>
          <w:bCs/>
        </w:rPr>
        <w:t>Educational Ecosystem Mapping:</w:t>
      </w:r>
      <w:r w:rsidRPr="005169BF">
        <w:t> Identifying stakeholders across institutional levels and educational contexts</w:t>
      </w:r>
    </w:p>
    <w:p w14:paraId="20CF4EE3" w14:textId="77777777" w:rsidR="005169BF" w:rsidRPr="005169BF" w:rsidRDefault="005169BF" w:rsidP="005169BF">
      <w:pPr>
        <w:numPr>
          <w:ilvl w:val="0"/>
          <w:numId w:val="1"/>
        </w:numPr>
      </w:pPr>
      <w:r w:rsidRPr="005169BF">
        <w:rPr>
          <w:b/>
          <w:bCs/>
        </w:rPr>
        <w:t>Pedagogical vs. Operational Analysis:</w:t>
      </w:r>
      <w:r w:rsidRPr="005169BF">
        <w:t> Balancing teaching/learning concerns with administrative efficiency needs</w:t>
      </w:r>
    </w:p>
    <w:p w14:paraId="4C12155C" w14:textId="77777777" w:rsidR="005169BF" w:rsidRPr="005169BF" w:rsidRDefault="005169BF" w:rsidP="005169BF">
      <w:pPr>
        <w:numPr>
          <w:ilvl w:val="0"/>
          <w:numId w:val="1"/>
        </w:numPr>
      </w:pPr>
      <w:r w:rsidRPr="005169BF">
        <w:rPr>
          <w:b/>
          <w:bCs/>
        </w:rPr>
        <w:t>Adoption Barrier Assessment:</w:t>
      </w:r>
      <w:r w:rsidRPr="005169BF">
        <w:t> Addressing resistance factors unique to educational technology</w:t>
      </w:r>
    </w:p>
    <w:p w14:paraId="6CCA3B6B" w14:textId="77777777" w:rsidR="005169BF" w:rsidRPr="005169BF" w:rsidRDefault="005169BF" w:rsidP="005169BF">
      <w:pPr>
        <w:numPr>
          <w:ilvl w:val="0"/>
          <w:numId w:val="1"/>
        </w:numPr>
      </w:pPr>
      <w:r w:rsidRPr="005169BF">
        <w:rPr>
          <w:b/>
          <w:bCs/>
        </w:rPr>
        <w:t>Ethical Framework Development:</w:t>
      </w:r>
      <w:r w:rsidRPr="005169BF">
        <w:t> Considering fairness, transparency, and academic integrity implications</w:t>
      </w:r>
    </w:p>
    <w:p w14:paraId="25565F46" w14:textId="77777777" w:rsidR="005169BF" w:rsidRPr="005169BF" w:rsidRDefault="005169BF" w:rsidP="005169BF">
      <w:r w:rsidRPr="005169BF">
        <w:t>Primary analytical tools include the Influence-Impact Matrix and Adoption-Resistance Matrix, adapted for educational contexts.</w:t>
      </w:r>
    </w:p>
    <w:p w14:paraId="7D91CD61" w14:textId="77777777" w:rsidR="005169BF" w:rsidRPr="005169BF" w:rsidRDefault="005169BF" w:rsidP="005169BF">
      <w:pPr>
        <w:rPr>
          <w:b/>
          <w:bCs/>
        </w:rPr>
      </w:pPr>
      <w:r w:rsidRPr="005169BF">
        <w:rPr>
          <w:b/>
          <w:bCs/>
        </w:rPr>
        <w:t>2.0 Stakeholder Identification and Categorization</w:t>
      </w:r>
    </w:p>
    <w:p w14:paraId="5D80F0FB" w14:textId="77777777" w:rsidR="005169BF" w:rsidRPr="005169BF" w:rsidRDefault="005169BF" w:rsidP="005169BF">
      <w:pPr>
        <w:rPr>
          <w:b/>
          <w:bCs/>
        </w:rPr>
      </w:pPr>
      <w:r w:rsidRPr="005169BF">
        <w:rPr>
          <w:b/>
          <w:bCs/>
        </w:rPr>
        <w:t>Table 1: Institutional &amp; Administrative Stakeholders</w:t>
      </w:r>
    </w:p>
    <w:tbl>
      <w:tblPr>
        <w:tblStyle w:val="GridTable5Dark-Accent4"/>
        <w:tblW w:w="10769" w:type="dxa"/>
        <w:tblLook w:val="04A0" w:firstRow="1" w:lastRow="0" w:firstColumn="1" w:lastColumn="0" w:noHBand="0" w:noVBand="1"/>
      </w:tblPr>
      <w:tblGrid>
        <w:gridCol w:w="3568"/>
        <w:gridCol w:w="7201"/>
      </w:tblGrid>
      <w:tr w:rsidR="005169BF" w:rsidRPr="005169BF" w14:paraId="1ED56459" w14:textId="77777777" w:rsidTr="005169BF">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6A9B902" w14:textId="77777777" w:rsidR="005169BF" w:rsidRPr="005169BF" w:rsidRDefault="005169BF" w:rsidP="005169BF">
            <w:pPr>
              <w:spacing w:after="160" w:line="278" w:lineRule="auto"/>
            </w:pPr>
            <w:r w:rsidRPr="005169BF">
              <w:t>Stakeholder Group</w:t>
            </w:r>
          </w:p>
        </w:tc>
        <w:tc>
          <w:tcPr>
            <w:tcW w:w="0" w:type="auto"/>
            <w:hideMark/>
          </w:tcPr>
          <w:p w14:paraId="282B43D1"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Primary Interests &amp; Concerns</w:t>
            </w:r>
          </w:p>
        </w:tc>
      </w:tr>
      <w:tr w:rsidR="005169BF" w:rsidRPr="005169BF" w14:paraId="7B06B72D" w14:textId="77777777" w:rsidTr="005169BF">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B775F61" w14:textId="77777777" w:rsidR="005169BF" w:rsidRPr="005169BF" w:rsidRDefault="005169BF" w:rsidP="005169BF">
            <w:pPr>
              <w:spacing w:after="160" w:line="278" w:lineRule="auto"/>
            </w:pPr>
            <w:r w:rsidRPr="005169BF">
              <w:t>Educational Leadership (Deans, Principals)</w:t>
            </w:r>
          </w:p>
        </w:tc>
        <w:tc>
          <w:tcPr>
            <w:tcW w:w="0" w:type="auto"/>
            <w:hideMark/>
          </w:tcPr>
          <w:p w14:paraId="2D92FD28"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Academic quality, institutional reputation, budget implications, faculty satisfaction, student outcomes</w:t>
            </w:r>
          </w:p>
        </w:tc>
      </w:tr>
      <w:tr w:rsidR="005169BF" w:rsidRPr="005169BF" w14:paraId="19295EA0" w14:textId="77777777" w:rsidTr="005169BF">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4BAE3CC6" w14:textId="77777777" w:rsidR="005169BF" w:rsidRPr="005169BF" w:rsidRDefault="005169BF" w:rsidP="005169BF">
            <w:pPr>
              <w:spacing w:after="160" w:line="278" w:lineRule="auto"/>
            </w:pPr>
            <w:r w:rsidRPr="005169BF">
              <w:lastRenderedPageBreak/>
              <w:t>Department Chairs &amp; Curriculum Coordinators</w:t>
            </w:r>
          </w:p>
        </w:tc>
        <w:tc>
          <w:tcPr>
            <w:tcW w:w="0" w:type="auto"/>
            <w:hideMark/>
          </w:tcPr>
          <w:p w14:paraId="765E427B"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Course consistency, grading standards, faculty workload management, accreditation requirements</w:t>
            </w:r>
          </w:p>
        </w:tc>
      </w:tr>
      <w:tr w:rsidR="005169BF" w:rsidRPr="005169BF" w14:paraId="5DBC8809" w14:textId="77777777" w:rsidTr="005169BF">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631FD001" w14:textId="77777777" w:rsidR="005169BF" w:rsidRPr="005169BF" w:rsidRDefault="005169BF" w:rsidP="005169BF">
            <w:pPr>
              <w:spacing w:after="160" w:line="278" w:lineRule="auto"/>
            </w:pPr>
            <w:r w:rsidRPr="005169BF">
              <w:t>Teaching Faculty &amp; Professors</w:t>
            </w:r>
          </w:p>
        </w:tc>
        <w:tc>
          <w:tcPr>
            <w:tcW w:w="0" w:type="auto"/>
            <w:hideMark/>
          </w:tcPr>
          <w:p w14:paraId="567B92D3"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Pedagogical control, time savings, grading accuracy, intellectual property of feedback, job security concerns</w:t>
            </w:r>
          </w:p>
        </w:tc>
      </w:tr>
      <w:tr w:rsidR="005169BF" w:rsidRPr="005169BF" w14:paraId="5AB76711" w14:textId="77777777" w:rsidTr="005169BF">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4BBA3E1" w14:textId="77777777" w:rsidR="005169BF" w:rsidRPr="005169BF" w:rsidRDefault="005169BF" w:rsidP="005169BF">
            <w:pPr>
              <w:spacing w:after="160" w:line="278" w:lineRule="auto"/>
            </w:pPr>
            <w:r w:rsidRPr="005169BF">
              <w:t>Teaching Assistants &amp; Graders</w:t>
            </w:r>
          </w:p>
        </w:tc>
        <w:tc>
          <w:tcPr>
            <w:tcW w:w="0" w:type="auto"/>
            <w:hideMark/>
          </w:tcPr>
          <w:p w14:paraId="4D8AA3B6"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Workload reduction, skill development opportunities, role evolution, system usability</w:t>
            </w:r>
          </w:p>
        </w:tc>
      </w:tr>
      <w:tr w:rsidR="005169BF" w:rsidRPr="005169BF" w14:paraId="44B7B1FB" w14:textId="77777777" w:rsidTr="005169BF">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8F9CADF" w14:textId="77777777" w:rsidR="005169BF" w:rsidRPr="005169BF" w:rsidRDefault="005169BF" w:rsidP="005169BF">
            <w:pPr>
              <w:spacing w:after="160" w:line="278" w:lineRule="auto"/>
            </w:pPr>
            <w:r w:rsidRPr="005169BF">
              <w:t>IT &amp; Educational Technology Teams</w:t>
            </w:r>
          </w:p>
        </w:tc>
        <w:tc>
          <w:tcPr>
            <w:tcW w:w="0" w:type="auto"/>
            <w:hideMark/>
          </w:tcPr>
          <w:p w14:paraId="31E8A2BB"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System integration (LMS compatibility), data security, technical support burden, scalability</w:t>
            </w:r>
          </w:p>
        </w:tc>
      </w:tr>
      <w:tr w:rsidR="005169BF" w:rsidRPr="005169BF" w14:paraId="4617F761" w14:textId="77777777" w:rsidTr="005169BF">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5633C00D" w14:textId="77777777" w:rsidR="005169BF" w:rsidRPr="005169BF" w:rsidRDefault="005169BF" w:rsidP="005169BF">
            <w:pPr>
              <w:spacing w:after="160" w:line="278" w:lineRule="auto"/>
            </w:pPr>
            <w:r w:rsidRPr="005169BF">
              <w:t>Assessment &amp; Accreditation Officers</w:t>
            </w:r>
          </w:p>
        </w:tc>
        <w:tc>
          <w:tcPr>
            <w:tcW w:w="0" w:type="auto"/>
            <w:hideMark/>
          </w:tcPr>
          <w:p w14:paraId="1A5B92B5"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Grading validity, assessment reliability, compliance with standards, audit trails</w:t>
            </w:r>
          </w:p>
        </w:tc>
      </w:tr>
      <w:tr w:rsidR="005169BF" w:rsidRPr="005169BF" w14:paraId="7424FC84" w14:textId="77777777" w:rsidTr="005169BF">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07A24F9" w14:textId="77777777" w:rsidR="005169BF" w:rsidRPr="005169BF" w:rsidRDefault="005169BF" w:rsidP="005169BF">
            <w:pPr>
              <w:spacing w:after="160" w:line="278" w:lineRule="auto"/>
            </w:pPr>
            <w:r w:rsidRPr="005169BF">
              <w:t>Academic Integrity Offices</w:t>
            </w:r>
          </w:p>
        </w:tc>
        <w:tc>
          <w:tcPr>
            <w:tcW w:w="0" w:type="auto"/>
            <w:hideMark/>
          </w:tcPr>
          <w:p w14:paraId="08E92B0B"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Cheating prevention, assessment security, ethical use of AI, authentication protocols</w:t>
            </w:r>
          </w:p>
        </w:tc>
      </w:tr>
    </w:tbl>
    <w:p w14:paraId="49F844A5" w14:textId="77777777" w:rsidR="005169BF" w:rsidRPr="005169BF" w:rsidRDefault="005169BF" w:rsidP="005169BF">
      <w:pPr>
        <w:rPr>
          <w:b/>
          <w:bCs/>
        </w:rPr>
      </w:pPr>
      <w:r w:rsidRPr="005169BF">
        <w:rPr>
          <w:b/>
          <w:bCs/>
        </w:rPr>
        <w:t>Table 2: Learner &amp; External Stakeholders</w:t>
      </w:r>
    </w:p>
    <w:tbl>
      <w:tblPr>
        <w:tblStyle w:val="GridTable5Dark-Accent4"/>
        <w:tblW w:w="10539" w:type="dxa"/>
        <w:tblLook w:val="04A0" w:firstRow="1" w:lastRow="0" w:firstColumn="1" w:lastColumn="0" w:noHBand="0" w:noVBand="1"/>
      </w:tblPr>
      <w:tblGrid>
        <w:gridCol w:w="3508"/>
        <w:gridCol w:w="7031"/>
      </w:tblGrid>
      <w:tr w:rsidR="005169BF" w:rsidRPr="005169BF" w14:paraId="5C094668" w14:textId="77777777" w:rsidTr="005169BF">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46E4EF9" w14:textId="77777777" w:rsidR="005169BF" w:rsidRPr="005169BF" w:rsidRDefault="005169BF" w:rsidP="005169BF">
            <w:pPr>
              <w:spacing w:after="160" w:line="278" w:lineRule="auto"/>
            </w:pPr>
            <w:r w:rsidRPr="005169BF">
              <w:t>Stakeholder Group</w:t>
            </w:r>
          </w:p>
        </w:tc>
        <w:tc>
          <w:tcPr>
            <w:tcW w:w="0" w:type="auto"/>
            <w:hideMark/>
          </w:tcPr>
          <w:p w14:paraId="26D888EA"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Primary Interests &amp; Concerns</w:t>
            </w:r>
          </w:p>
        </w:tc>
      </w:tr>
      <w:tr w:rsidR="005169BF" w:rsidRPr="005169BF" w14:paraId="3C746041" w14:textId="77777777" w:rsidTr="005169B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6ADEF5F8" w14:textId="77777777" w:rsidR="005169BF" w:rsidRPr="005169BF" w:rsidRDefault="005169BF" w:rsidP="005169BF">
            <w:pPr>
              <w:spacing w:after="160" w:line="278" w:lineRule="auto"/>
            </w:pPr>
            <w:r w:rsidRPr="005169BF">
              <w:t>Primary Beneficiaries: Students</w:t>
            </w:r>
          </w:p>
        </w:tc>
        <w:tc>
          <w:tcPr>
            <w:tcW w:w="0" w:type="auto"/>
            <w:hideMark/>
          </w:tcPr>
          <w:p w14:paraId="068F2468"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Fair and consistent grading, timely feedback, learning improvement, transparency in assessment</w:t>
            </w:r>
          </w:p>
        </w:tc>
      </w:tr>
      <w:tr w:rsidR="005169BF" w:rsidRPr="005169BF" w14:paraId="66A125FF" w14:textId="77777777" w:rsidTr="005169BF">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579D7979" w14:textId="77777777" w:rsidR="005169BF" w:rsidRPr="005169BF" w:rsidRDefault="005169BF" w:rsidP="005169BF">
            <w:pPr>
              <w:spacing w:after="160" w:line="278" w:lineRule="auto"/>
            </w:pPr>
            <w:r w:rsidRPr="005169BF">
              <w:t>Parents &amp; Guardians (K-12)</w:t>
            </w:r>
          </w:p>
        </w:tc>
        <w:tc>
          <w:tcPr>
            <w:tcW w:w="0" w:type="auto"/>
            <w:hideMark/>
          </w:tcPr>
          <w:p w14:paraId="4F4A0B52"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Educational quality, fairness concerns, understanding of AI in assessment, privacy protection</w:t>
            </w:r>
          </w:p>
        </w:tc>
      </w:tr>
      <w:tr w:rsidR="005169BF" w:rsidRPr="005169BF" w14:paraId="657DC9DE" w14:textId="77777777" w:rsidTr="005169B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4F3BA657" w14:textId="77777777" w:rsidR="005169BF" w:rsidRPr="005169BF" w:rsidRDefault="005169BF" w:rsidP="005169BF">
            <w:pPr>
              <w:spacing w:after="160" w:line="278" w:lineRule="auto"/>
            </w:pPr>
            <w:r w:rsidRPr="005169BF">
              <w:t>Educational Researchers</w:t>
            </w:r>
          </w:p>
        </w:tc>
        <w:tc>
          <w:tcPr>
            <w:tcW w:w="0" w:type="auto"/>
            <w:hideMark/>
          </w:tcPr>
          <w:p w14:paraId="3E69375D"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Assessment effectiveness, learning outcomes data, pedagogical implications, research opportunities</w:t>
            </w:r>
          </w:p>
        </w:tc>
      </w:tr>
      <w:tr w:rsidR="005169BF" w:rsidRPr="005169BF" w14:paraId="09FD00EC" w14:textId="77777777" w:rsidTr="005169BF">
        <w:trPr>
          <w:trHeight w:val="827"/>
        </w:trPr>
        <w:tc>
          <w:tcPr>
            <w:cnfStyle w:val="001000000000" w:firstRow="0" w:lastRow="0" w:firstColumn="1" w:lastColumn="0" w:oddVBand="0" w:evenVBand="0" w:oddHBand="0" w:evenHBand="0" w:firstRowFirstColumn="0" w:firstRowLastColumn="0" w:lastRowFirstColumn="0" w:lastRowLastColumn="0"/>
            <w:tcW w:w="0" w:type="auto"/>
            <w:hideMark/>
          </w:tcPr>
          <w:p w14:paraId="25B636BF" w14:textId="77777777" w:rsidR="005169BF" w:rsidRPr="005169BF" w:rsidRDefault="005169BF" w:rsidP="005169BF">
            <w:pPr>
              <w:spacing w:after="160" w:line="278" w:lineRule="auto"/>
            </w:pPr>
            <w:r w:rsidRPr="005169BF">
              <w:t>Education Technology Competitors</w:t>
            </w:r>
          </w:p>
        </w:tc>
        <w:tc>
          <w:tcPr>
            <w:tcW w:w="0" w:type="auto"/>
            <w:hideMark/>
          </w:tcPr>
          <w:p w14:paraId="5A5F02D8"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Market positioning, feature differentiation, partnership opportunities, competitive response</w:t>
            </w:r>
          </w:p>
        </w:tc>
      </w:tr>
      <w:tr w:rsidR="005169BF" w:rsidRPr="005169BF" w14:paraId="13A9C6B0" w14:textId="77777777" w:rsidTr="005169B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4A191927" w14:textId="77777777" w:rsidR="005169BF" w:rsidRPr="005169BF" w:rsidRDefault="005169BF" w:rsidP="005169BF">
            <w:pPr>
              <w:spacing w:after="160" w:line="278" w:lineRule="auto"/>
            </w:pPr>
            <w:r w:rsidRPr="005169BF">
              <w:t>Educational Publishers &amp; Content Providers</w:t>
            </w:r>
          </w:p>
        </w:tc>
        <w:tc>
          <w:tcPr>
            <w:tcW w:w="0" w:type="auto"/>
            <w:hideMark/>
          </w:tcPr>
          <w:p w14:paraId="3FE6C895"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Integration with existing materials, assessment alignment, data sharing opportunities</w:t>
            </w:r>
          </w:p>
        </w:tc>
      </w:tr>
      <w:tr w:rsidR="005169BF" w:rsidRPr="005169BF" w14:paraId="42404028" w14:textId="77777777" w:rsidTr="005169BF">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7337F725" w14:textId="77777777" w:rsidR="005169BF" w:rsidRPr="005169BF" w:rsidRDefault="005169BF" w:rsidP="005169BF">
            <w:pPr>
              <w:spacing w:after="160" w:line="278" w:lineRule="auto"/>
            </w:pPr>
            <w:r w:rsidRPr="005169BF">
              <w:t>Regulatory Bodies &amp; Accreditation Agencies</w:t>
            </w:r>
          </w:p>
        </w:tc>
        <w:tc>
          <w:tcPr>
            <w:tcW w:w="0" w:type="auto"/>
            <w:hideMark/>
          </w:tcPr>
          <w:p w14:paraId="451142E6"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Assessment validity, equity considerations, compliance with educational standards</w:t>
            </w:r>
          </w:p>
        </w:tc>
      </w:tr>
      <w:tr w:rsidR="005169BF" w:rsidRPr="005169BF" w14:paraId="4DDD9E28" w14:textId="77777777" w:rsidTr="005169B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35EA06C3" w14:textId="77777777" w:rsidR="005169BF" w:rsidRPr="005169BF" w:rsidRDefault="005169BF" w:rsidP="005169BF">
            <w:pPr>
              <w:spacing w:after="160" w:line="278" w:lineRule="auto"/>
            </w:pPr>
            <w:r w:rsidRPr="005169BF">
              <w:t>Labor Unions &amp; Faculty Associations</w:t>
            </w:r>
          </w:p>
        </w:tc>
        <w:tc>
          <w:tcPr>
            <w:tcW w:w="0" w:type="auto"/>
            <w:hideMark/>
          </w:tcPr>
          <w:p w14:paraId="6E124493"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Job impact, workload implications, retraining needs, contract negotiations</w:t>
            </w:r>
          </w:p>
        </w:tc>
      </w:tr>
      <w:tr w:rsidR="005169BF" w:rsidRPr="005169BF" w14:paraId="4739B1B9" w14:textId="77777777" w:rsidTr="005169BF">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A094DF4" w14:textId="77777777" w:rsidR="005169BF" w:rsidRPr="005169BF" w:rsidRDefault="005169BF" w:rsidP="005169BF">
            <w:pPr>
              <w:spacing w:after="160" w:line="278" w:lineRule="auto"/>
            </w:pPr>
            <w:r w:rsidRPr="005169BF">
              <w:t>Education Policy Makers</w:t>
            </w:r>
          </w:p>
        </w:tc>
        <w:tc>
          <w:tcPr>
            <w:tcW w:w="0" w:type="auto"/>
            <w:hideMark/>
          </w:tcPr>
          <w:p w14:paraId="62007948"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Systemic implications, equity considerations, scalability across institutions</w:t>
            </w:r>
          </w:p>
        </w:tc>
      </w:tr>
    </w:tbl>
    <w:p w14:paraId="0B63D5A2" w14:textId="77777777" w:rsidR="005169BF" w:rsidRPr="005169BF" w:rsidRDefault="005169BF" w:rsidP="005169BF">
      <w:pPr>
        <w:rPr>
          <w:b/>
          <w:bCs/>
        </w:rPr>
      </w:pPr>
      <w:r w:rsidRPr="005169BF">
        <w:rPr>
          <w:b/>
          <w:bCs/>
        </w:rPr>
        <w:lastRenderedPageBreak/>
        <w:t>3.0 Stakeholder Analysis Matrices</w:t>
      </w:r>
    </w:p>
    <w:p w14:paraId="10077003" w14:textId="77777777" w:rsidR="005169BF" w:rsidRPr="005169BF" w:rsidRDefault="005169BF" w:rsidP="005169BF">
      <w:pPr>
        <w:rPr>
          <w:b/>
          <w:bCs/>
        </w:rPr>
      </w:pPr>
      <w:r w:rsidRPr="005169BF">
        <w:rPr>
          <w:b/>
          <w:bCs/>
        </w:rPr>
        <w:t>Matrix 1: Influence vs. Impact Analysis</w:t>
      </w:r>
    </w:p>
    <w:p w14:paraId="4C1DBB89" w14:textId="27C5C85F" w:rsidR="005169BF" w:rsidRDefault="005169BF" w:rsidP="005169BF">
      <w:pPr>
        <w:jc w:val="center"/>
      </w:pPr>
      <w:r>
        <w:rPr>
          <w:noProof/>
        </w:rPr>
        <w:drawing>
          <wp:inline distT="0" distB="0" distL="0" distR="0" wp14:anchorId="69A4A193" wp14:editId="6BD78607">
            <wp:extent cx="4838700" cy="3552825"/>
            <wp:effectExtent l="0" t="0" r="0" b="9525"/>
            <wp:docPr id="11664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6216" name=""/>
                    <pic:cNvPicPr/>
                  </pic:nvPicPr>
                  <pic:blipFill>
                    <a:blip r:embed="rId5"/>
                    <a:stretch>
                      <a:fillRect/>
                    </a:stretch>
                  </pic:blipFill>
                  <pic:spPr>
                    <a:xfrm>
                      <a:off x="0" y="0"/>
                      <a:ext cx="4838700" cy="3552825"/>
                    </a:xfrm>
                    <a:prstGeom prst="rect">
                      <a:avLst/>
                    </a:prstGeom>
                  </pic:spPr>
                </pic:pic>
              </a:graphicData>
            </a:graphic>
          </wp:inline>
        </w:drawing>
      </w:r>
    </w:p>
    <w:p w14:paraId="253E5355" w14:textId="5EC87AD9" w:rsidR="005169BF" w:rsidRPr="005169BF" w:rsidRDefault="005169BF" w:rsidP="005169BF">
      <w:r w:rsidRPr="005169BF">
        <w:t xml:space="preserve">*Figure 1: Influence-Impact Matrix for </w:t>
      </w:r>
      <w:proofErr w:type="spellStart"/>
      <w:r w:rsidRPr="005169BF">
        <w:t>Optimaizer</w:t>
      </w:r>
      <w:proofErr w:type="spellEnd"/>
      <w:r w:rsidRPr="005169BF">
        <w:t xml:space="preserve"> Grader Stakeholders*</w:t>
      </w:r>
    </w:p>
    <w:p w14:paraId="630F9DA6" w14:textId="77777777" w:rsidR="005169BF" w:rsidRPr="005169BF" w:rsidRDefault="005169BF" w:rsidP="005169BF">
      <w:r w:rsidRPr="005169BF">
        <w:rPr>
          <w:b/>
          <w:bCs/>
        </w:rPr>
        <w:t>High Influence, High Impact (Key Decision Makers)</w:t>
      </w:r>
    </w:p>
    <w:p w14:paraId="691FC4DD" w14:textId="77777777" w:rsidR="005169BF" w:rsidRPr="005169BF" w:rsidRDefault="005169BF" w:rsidP="005169BF">
      <w:pPr>
        <w:numPr>
          <w:ilvl w:val="0"/>
          <w:numId w:val="2"/>
        </w:numPr>
      </w:pPr>
      <w:r w:rsidRPr="005169BF">
        <w:rPr>
          <w:b/>
          <w:bCs/>
        </w:rPr>
        <w:t>Educational Leadership:</w:t>
      </w:r>
      <w:r w:rsidRPr="005169BF">
        <w:t> Control institutional adoption, budgeting, and strategic direction</w:t>
      </w:r>
    </w:p>
    <w:p w14:paraId="02D05125" w14:textId="77777777" w:rsidR="005169BF" w:rsidRPr="005169BF" w:rsidRDefault="005169BF" w:rsidP="005169BF">
      <w:pPr>
        <w:numPr>
          <w:ilvl w:val="0"/>
          <w:numId w:val="2"/>
        </w:numPr>
      </w:pPr>
      <w:r w:rsidRPr="005169BF">
        <w:rPr>
          <w:b/>
          <w:bCs/>
        </w:rPr>
        <w:t>Department Chairs:</w:t>
      </w:r>
      <w:r w:rsidRPr="005169BF">
        <w:t> Determine departmental implementation and grading policy changes</w:t>
      </w:r>
    </w:p>
    <w:p w14:paraId="0CC5996A" w14:textId="77777777" w:rsidR="005169BF" w:rsidRPr="005169BF" w:rsidRDefault="005169BF" w:rsidP="005169BF">
      <w:pPr>
        <w:numPr>
          <w:ilvl w:val="0"/>
          <w:numId w:val="2"/>
        </w:numPr>
      </w:pPr>
      <w:r w:rsidRPr="005169BF">
        <w:rPr>
          <w:b/>
          <w:bCs/>
        </w:rPr>
        <w:t>Assessment Officers:</w:t>
      </w:r>
      <w:r w:rsidRPr="005169BF">
        <w:t> Set institutional assessment standards and compliance requirements</w:t>
      </w:r>
    </w:p>
    <w:p w14:paraId="139B27FE" w14:textId="77777777" w:rsidR="005169BF" w:rsidRPr="005169BF" w:rsidRDefault="005169BF" w:rsidP="005169BF">
      <w:r w:rsidRPr="005169BF">
        <w:rPr>
          <w:b/>
          <w:bCs/>
        </w:rPr>
        <w:t>High Influence, Low Impact (Strategic Influencers)</w:t>
      </w:r>
    </w:p>
    <w:p w14:paraId="4259F363" w14:textId="77777777" w:rsidR="005169BF" w:rsidRPr="005169BF" w:rsidRDefault="005169BF" w:rsidP="005169BF">
      <w:pPr>
        <w:numPr>
          <w:ilvl w:val="0"/>
          <w:numId w:val="3"/>
        </w:numPr>
      </w:pPr>
      <w:r w:rsidRPr="005169BF">
        <w:rPr>
          <w:b/>
          <w:bCs/>
        </w:rPr>
        <w:t>Faculty Associations/Unions:</w:t>
      </w:r>
      <w:r w:rsidRPr="005169BF">
        <w:t> Can mobilize resistance or support but not directly impacted day-to-day</w:t>
      </w:r>
    </w:p>
    <w:p w14:paraId="0FDAE96F" w14:textId="77777777" w:rsidR="005169BF" w:rsidRPr="005169BF" w:rsidRDefault="005169BF" w:rsidP="005169BF">
      <w:pPr>
        <w:numPr>
          <w:ilvl w:val="0"/>
          <w:numId w:val="3"/>
        </w:numPr>
      </w:pPr>
      <w:r w:rsidRPr="005169BF">
        <w:rPr>
          <w:b/>
          <w:bCs/>
        </w:rPr>
        <w:t>Accreditation Bodies:</w:t>
      </w:r>
      <w:r w:rsidRPr="005169BF">
        <w:t> Set standards but don't experience daily operational impact</w:t>
      </w:r>
    </w:p>
    <w:p w14:paraId="5C39F5A1" w14:textId="77777777" w:rsidR="005169BF" w:rsidRPr="005169BF" w:rsidRDefault="005169BF" w:rsidP="005169BF">
      <w:pPr>
        <w:numPr>
          <w:ilvl w:val="0"/>
          <w:numId w:val="3"/>
        </w:numPr>
      </w:pPr>
      <w:r w:rsidRPr="005169BF">
        <w:rPr>
          <w:b/>
          <w:bCs/>
        </w:rPr>
        <w:t>Education Policy Makers:</w:t>
      </w:r>
      <w:r w:rsidRPr="005169BF">
        <w:t> Influence broader adoption but limited immediate impact</w:t>
      </w:r>
    </w:p>
    <w:p w14:paraId="36910512" w14:textId="77777777" w:rsidR="005169BF" w:rsidRPr="005169BF" w:rsidRDefault="005169BF" w:rsidP="005169BF">
      <w:r w:rsidRPr="005169BF">
        <w:rPr>
          <w:b/>
          <w:bCs/>
        </w:rPr>
        <w:t>Low Influence, High Impact (Primary Participants)</w:t>
      </w:r>
    </w:p>
    <w:p w14:paraId="747C465F" w14:textId="77777777" w:rsidR="005169BF" w:rsidRPr="005169BF" w:rsidRDefault="005169BF" w:rsidP="005169BF">
      <w:pPr>
        <w:numPr>
          <w:ilvl w:val="0"/>
          <w:numId w:val="4"/>
        </w:numPr>
      </w:pPr>
      <w:r w:rsidRPr="005169BF">
        <w:rPr>
          <w:b/>
          <w:bCs/>
        </w:rPr>
        <w:lastRenderedPageBreak/>
        <w:t>Teaching Faculty:</w:t>
      </w:r>
      <w:r w:rsidRPr="005169BF">
        <w:t> Directly impacted in daily work but often lack institutional decision power</w:t>
      </w:r>
    </w:p>
    <w:p w14:paraId="5EA4AB9D" w14:textId="77777777" w:rsidR="005169BF" w:rsidRPr="005169BF" w:rsidRDefault="005169BF" w:rsidP="005169BF">
      <w:pPr>
        <w:numPr>
          <w:ilvl w:val="0"/>
          <w:numId w:val="4"/>
        </w:numPr>
      </w:pPr>
      <w:r w:rsidRPr="005169BF">
        <w:rPr>
          <w:b/>
          <w:bCs/>
        </w:rPr>
        <w:t>Students:</w:t>
      </w:r>
      <w:r w:rsidRPr="005169BF">
        <w:t> Most affected by grading changes but limited influence on adoption decisions</w:t>
      </w:r>
    </w:p>
    <w:p w14:paraId="6E587EAC" w14:textId="77777777" w:rsidR="005169BF" w:rsidRPr="005169BF" w:rsidRDefault="005169BF" w:rsidP="005169BF">
      <w:pPr>
        <w:numPr>
          <w:ilvl w:val="0"/>
          <w:numId w:val="4"/>
        </w:numPr>
      </w:pPr>
      <w:r w:rsidRPr="005169BF">
        <w:rPr>
          <w:b/>
          <w:bCs/>
        </w:rPr>
        <w:t>Teaching Assistants:</w:t>
      </w:r>
      <w:r w:rsidRPr="005169BF">
        <w:t> Central to implementation success but rarely consulted in procurement</w:t>
      </w:r>
    </w:p>
    <w:p w14:paraId="5400881D" w14:textId="77777777" w:rsidR="005169BF" w:rsidRPr="005169BF" w:rsidRDefault="005169BF" w:rsidP="005169BF">
      <w:r w:rsidRPr="005169BF">
        <w:rPr>
          <w:b/>
          <w:bCs/>
        </w:rPr>
        <w:t>Low Influence, Low Impact (Secondary Concerns)</w:t>
      </w:r>
    </w:p>
    <w:p w14:paraId="3372B5A6" w14:textId="77777777" w:rsidR="005169BF" w:rsidRPr="005169BF" w:rsidRDefault="005169BF" w:rsidP="005169BF">
      <w:pPr>
        <w:numPr>
          <w:ilvl w:val="0"/>
          <w:numId w:val="5"/>
        </w:numPr>
      </w:pPr>
      <w:r w:rsidRPr="005169BF">
        <w:rPr>
          <w:b/>
          <w:bCs/>
        </w:rPr>
        <w:t>Parents/Guardians:</w:t>
      </w:r>
      <w:r w:rsidRPr="005169BF">
        <w:t> Concerned but limited direct influence in higher education</w:t>
      </w:r>
    </w:p>
    <w:p w14:paraId="52AF7779" w14:textId="77777777" w:rsidR="005169BF" w:rsidRPr="005169BF" w:rsidRDefault="005169BF" w:rsidP="005169BF">
      <w:pPr>
        <w:numPr>
          <w:ilvl w:val="0"/>
          <w:numId w:val="5"/>
        </w:numPr>
      </w:pPr>
      <w:r w:rsidRPr="005169BF">
        <w:rPr>
          <w:b/>
          <w:bCs/>
        </w:rPr>
        <w:t>Educational Publishers:</w:t>
      </w:r>
      <w:r w:rsidRPr="005169BF">
        <w:t> Interested but not central to core functionality</w:t>
      </w:r>
    </w:p>
    <w:p w14:paraId="30873274" w14:textId="77777777" w:rsidR="005169BF" w:rsidRPr="005169BF" w:rsidRDefault="005169BF" w:rsidP="005169BF">
      <w:pPr>
        <w:numPr>
          <w:ilvl w:val="0"/>
          <w:numId w:val="5"/>
        </w:numPr>
      </w:pPr>
      <w:r w:rsidRPr="005169BF">
        <w:rPr>
          <w:b/>
          <w:bCs/>
        </w:rPr>
        <w:t>Researchers:</w:t>
      </w:r>
      <w:r w:rsidRPr="005169BF">
        <w:t> Provide valuable insights but not decision-makers</w:t>
      </w:r>
    </w:p>
    <w:p w14:paraId="4DA74948" w14:textId="77777777" w:rsidR="005169BF" w:rsidRPr="005169BF" w:rsidRDefault="005169BF" w:rsidP="005169BF">
      <w:pPr>
        <w:rPr>
          <w:b/>
          <w:bCs/>
        </w:rPr>
      </w:pPr>
      <w:r w:rsidRPr="005169BF">
        <w:rPr>
          <w:b/>
          <w:bCs/>
        </w:rPr>
        <w:t>Matrix 2: Adoption Readiness vs. Pedagogical Alignment</w:t>
      </w:r>
    </w:p>
    <w:p w14:paraId="1D418396" w14:textId="11A60184" w:rsidR="005169BF" w:rsidRDefault="005169BF" w:rsidP="005169BF">
      <w:pPr>
        <w:jc w:val="center"/>
      </w:pPr>
      <w:r>
        <w:rPr>
          <w:noProof/>
        </w:rPr>
        <w:drawing>
          <wp:inline distT="0" distB="0" distL="0" distR="0" wp14:anchorId="2894D56F" wp14:editId="70CCCACE">
            <wp:extent cx="4476750" cy="3648075"/>
            <wp:effectExtent l="0" t="0" r="0" b="9525"/>
            <wp:docPr id="20680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0756" name=""/>
                    <pic:cNvPicPr/>
                  </pic:nvPicPr>
                  <pic:blipFill>
                    <a:blip r:embed="rId6"/>
                    <a:stretch>
                      <a:fillRect/>
                    </a:stretch>
                  </pic:blipFill>
                  <pic:spPr>
                    <a:xfrm>
                      <a:off x="0" y="0"/>
                      <a:ext cx="4476750" cy="3648075"/>
                    </a:xfrm>
                    <a:prstGeom prst="rect">
                      <a:avLst/>
                    </a:prstGeom>
                  </pic:spPr>
                </pic:pic>
              </a:graphicData>
            </a:graphic>
          </wp:inline>
        </w:drawing>
      </w:r>
    </w:p>
    <w:p w14:paraId="67BFCD84" w14:textId="2895FE17" w:rsidR="005169BF" w:rsidRPr="005169BF" w:rsidRDefault="005169BF" w:rsidP="005169BF">
      <w:r w:rsidRPr="005169BF">
        <w:t xml:space="preserve">*Figure 2: Adoption-Pedagogy Matrix for </w:t>
      </w:r>
      <w:proofErr w:type="spellStart"/>
      <w:r w:rsidRPr="005169BF">
        <w:t>Optimaizer</w:t>
      </w:r>
      <w:proofErr w:type="spellEnd"/>
      <w:r w:rsidRPr="005169BF">
        <w:t xml:space="preserve"> Grader Stakeholders*</w:t>
      </w:r>
    </w:p>
    <w:p w14:paraId="443C291B" w14:textId="77777777" w:rsidR="005169BF" w:rsidRPr="005169BF" w:rsidRDefault="005169BF" w:rsidP="005169BF">
      <w:r w:rsidRPr="005169BF">
        <w:rPr>
          <w:b/>
          <w:bCs/>
        </w:rPr>
        <w:t>High Readiness, High Alignment (Critical Partners)</w:t>
      </w:r>
    </w:p>
    <w:p w14:paraId="5301B6B7" w14:textId="77777777" w:rsidR="005169BF" w:rsidRPr="005169BF" w:rsidRDefault="005169BF" w:rsidP="005169BF">
      <w:pPr>
        <w:numPr>
          <w:ilvl w:val="0"/>
          <w:numId w:val="6"/>
        </w:numPr>
      </w:pPr>
      <w:r w:rsidRPr="005169BF">
        <w:rPr>
          <w:b/>
          <w:bCs/>
        </w:rPr>
        <w:t>Educational Leaders Seeking Efficiency:</w:t>
      </w:r>
      <w:r w:rsidRPr="005169BF">
        <w:t> Aligned with operational improvement goals</w:t>
      </w:r>
    </w:p>
    <w:p w14:paraId="03CB7662" w14:textId="77777777" w:rsidR="005169BF" w:rsidRPr="005169BF" w:rsidRDefault="005169BF" w:rsidP="005169BF">
      <w:pPr>
        <w:numPr>
          <w:ilvl w:val="0"/>
          <w:numId w:val="6"/>
        </w:numPr>
      </w:pPr>
      <w:r w:rsidRPr="005169BF">
        <w:rPr>
          <w:b/>
          <w:bCs/>
        </w:rPr>
        <w:t>Overwhelmed Graders/TAs:</w:t>
      </w:r>
      <w:r w:rsidRPr="005169BF">
        <w:t> Directly experience pain points the system addresses</w:t>
      </w:r>
    </w:p>
    <w:p w14:paraId="2F89304B" w14:textId="77777777" w:rsidR="005169BF" w:rsidRPr="005169BF" w:rsidRDefault="005169BF" w:rsidP="005169BF">
      <w:r w:rsidRPr="005169BF">
        <w:rPr>
          <w:b/>
          <w:bCs/>
        </w:rPr>
        <w:t>High Readiness, Low Alignment (Early Adopters)</w:t>
      </w:r>
    </w:p>
    <w:p w14:paraId="3D0E8AE8" w14:textId="77777777" w:rsidR="005169BF" w:rsidRPr="005169BF" w:rsidRDefault="005169BF" w:rsidP="005169BF">
      <w:pPr>
        <w:numPr>
          <w:ilvl w:val="0"/>
          <w:numId w:val="7"/>
        </w:numPr>
      </w:pPr>
      <w:r w:rsidRPr="005169BF">
        <w:rPr>
          <w:b/>
          <w:bCs/>
        </w:rPr>
        <w:lastRenderedPageBreak/>
        <w:t>Technology-Enthusiast Faculty:</w:t>
      </w:r>
      <w:r w:rsidRPr="005169BF">
        <w:t> Willing to try new tools regardless of perfect pedagogical fit</w:t>
      </w:r>
    </w:p>
    <w:p w14:paraId="71F3C211" w14:textId="77777777" w:rsidR="005169BF" w:rsidRPr="005169BF" w:rsidRDefault="005169BF" w:rsidP="005169BF">
      <w:pPr>
        <w:numPr>
          <w:ilvl w:val="0"/>
          <w:numId w:val="7"/>
        </w:numPr>
      </w:pPr>
      <w:r w:rsidRPr="005169BF">
        <w:rPr>
          <w:b/>
          <w:bCs/>
        </w:rPr>
        <w:t>Online/Massive Course Instructors:</w:t>
      </w:r>
      <w:r w:rsidRPr="005169BF">
        <w:t> Motivated by scale challenges over pedagogical nuance</w:t>
      </w:r>
    </w:p>
    <w:p w14:paraId="2F68F393" w14:textId="77777777" w:rsidR="005169BF" w:rsidRPr="005169BF" w:rsidRDefault="005169BF" w:rsidP="005169BF">
      <w:r w:rsidRPr="005169BF">
        <w:rPr>
          <w:b/>
          <w:bCs/>
        </w:rPr>
        <w:t>Low Readiness, High Alignment (Strategic Targets)</w:t>
      </w:r>
    </w:p>
    <w:p w14:paraId="6855095E" w14:textId="77777777" w:rsidR="005169BF" w:rsidRPr="005169BF" w:rsidRDefault="005169BF" w:rsidP="005169BF">
      <w:pPr>
        <w:numPr>
          <w:ilvl w:val="0"/>
          <w:numId w:val="8"/>
        </w:numPr>
      </w:pPr>
      <w:r w:rsidRPr="005169BF">
        <w:rPr>
          <w:b/>
          <w:bCs/>
        </w:rPr>
        <w:t>Department Chairs:</w:t>
      </w:r>
      <w:r w:rsidRPr="005169BF">
        <w:t> Value pedagogical benefits but cautious about implementation challenges</w:t>
      </w:r>
    </w:p>
    <w:p w14:paraId="2155597B" w14:textId="77777777" w:rsidR="005169BF" w:rsidRPr="005169BF" w:rsidRDefault="005169BF" w:rsidP="005169BF">
      <w:pPr>
        <w:numPr>
          <w:ilvl w:val="0"/>
          <w:numId w:val="8"/>
        </w:numPr>
      </w:pPr>
      <w:r w:rsidRPr="005169BF">
        <w:rPr>
          <w:b/>
          <w:bCs/>
        </w:rPr>
        <w:t>Curriculum Designers:</w:t>
      </w:r>
      <w:r w:rsidRPr="005169BF">
        <w:t> Appreciate standardization but concerned about flexibility</w:t>
      </w:r>
    </w:p>
    <w:p w14:paraId="62568099" w14:textId="77777777" w:rsidR="005169BF" w:rsidRPr="005169BF" w:rsidRDefault="005169BF" w:rsidP="005169BF">
      <w:r w:rsidRPr="005169BF">
        <w:rPr>
          <w:b/>
          <w:bCs/>
        </w:rPr>
        <w:t>Low Readiness, Low Alignment (Skeptical Observers)</w:t>
      </w:r>
    </w:p>
    <w:p w14:paraId="2B906146" w14:textId="77777777" w:rsidR="005169BF" w:rsidRPr="005169BF" w:rsidRDefault="005169BF" w:rsidP="005169BF">
      <w:pPr>
        <w:numPr>
          <w:ilvl w:val="0"/>
          <w:numId w:val="9"/>
        </w:numPr>
      </w:pPr>
      <w:r w:rsidRPr="005169BF">
        <w:rPr>
          <w:b/>
          <w:bCs/>
        </w:rPr>
        <w:t>Traditionalist Faculty:</w:t>
      </w:r>
      <w:r w:rsidRPr="005169BF">
        <w:t> Resist technological intervention in pedagogical processes</w:t>
      </w:r>
    </w:p>
    <w:p w14:paraId="5CF07F4A" w14:textId="77777777" w:rsidR="005169BF" w:rsidRPr="005169BF" w:rsidRDefault="005169BF" w:rsidP="005169BF">
      <w:pPr>
        <w:numPr>
          <w:ilvl w:val="0"/>
          <w:numId w:val="9"/>
        </w:numPr>
      </w:pPr>
      <w:r w:rsidRPr="005169BF">
        <w:rPr>
          <w:b/>
          <w:bCs/>
        </w:rPr>
        <w:t>Concerned Parents:</w:t>
      </w:r>
      <w:r w:rsidRPr="005169BF">
        <w:t> Worry about fairness and reduced human interaction</w:t>
      </w:r>
    </w:p>
    <w:p w14:paraId="115010F4" w14:textId="77777777" w:rsidR="005169BF" w:rsidRPr="005169BF" w:rsidRDefault="005169BF" w:rsidP="005169BF">
      <w:pPr>
        <w:rPr>
          <w:b/>
          <w:bCs/>
        </w:rPr>
      </w:pPr>
      <w:r w:rsidRPr="005169BF">
        <w:rPr>
          <w:b/>
          <w:bCs/>
        </w:rPr>
        <w:t>4.0 Detailed Engagement Strategies &amp; Communication Plan</w:t>
      </w:r>
    </w:p>
    <w:p w14:paraId="47A716AA" w14:textId="77777777" w:rsidR="005169BF" w:rsidRPr="005169BF" w:rsidRDefault="005169BF" w:rsidP="005169BF">
      <w:pPr>
        <w:rPr>
          <w:b/>
          <w:bCs/>
        </w:rPr>
      </w:pPr>
      <w:r w:rsidRPr="005169BF">
        <w:rPr>
          <w:b/>
          <w:bCs/>
        </w:rPr>
        <w:t>Table 3: Engagement Strategy for High-Priority Stakeholders</w:t>
      </w:r>
    </w:p>
    <w:tbl>
      <w:tblPr>
        <w:tblStyle w:val="GridTable5Dark-Accent4"/>
        <w:tblW w:w="0" w:type="auto"/>
        <w:tblLook w:val="04A0" w:firstRow="1" w:lastRow="0" w:firstColumn="1" w:lastColumn="0" w:noHBand="0" w:noVBand="1"/>
      </w:tblPr>
      <w:tblGrid>
        <w:gridCol w:w="1545"/>
        <w:gridCol w:w="2529"/>
        <w:gridCol w:w="2934"/>
        <w:gridCol w:w="2342"/>
      </w:tblGrid>
      <w:tr w:rsidR="005169BF" w:rsidRPr="005169BF" w14:paraId="3C0EE97D" w14:textId="77777777" w:rsidTr="00516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D502C" w14:textId="77777777" w:rsidR="005169BF" w:rsidRPr="005169BF" w:rsidRDefault="005169BF" w:rsidP="005169BF">
            <w:pPr>
              <w:spacing w:after="160" w:line="278" w:lineRule="auto"/>
            </w:pPr>
            <w:r w:rsidRPr="005169BF">
              <w:t>Stakeholder Group</w:t>
            </w:r>
          </w:p>
        </w:tc>
        <w:tc>
          <w:tcPr>
            <w:tcW w:w="0" w:type="auto"/>
            <w:hideMark/>
          </w:tcPr>
          <w:p w14:paraId="2F998EB6"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Key Messages</w:t>
            </w:r>
          </w:p>
        </w:tc>
        <w:tc>
          <w:tcPr>
            <w:tcW w:w="0" w:type="auto"/>
            <w:hideMark/>
          </w:tcPr>
          <w:p w14:paraId="3104B728"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Communication Channels</w:t>
            </w:r>
          </w:p>
        </w:tc>
        <w:tc>
          <w:tcPr>
            <w:tcW w:w="0" w:type="auto"/>
            <w:hideMark/>
          </w:tcPr>
          <w:p w14:paraId="1CF3479C"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Engagement Frequency</w:t>
            </w:r>
          </w:p>
        </w:tc>
      </w:tr>
      <w:tr w:rsidR="005169BF" w:rsidRPr="005169BF" w14:paraId="3BF48446"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034A2" w14:textId="77777777" w:rsidR="005169BF" w:rsidRPr="005169BF" w:rsidRDefault="005169BF" w:rsidP="005169BF">
            <w:pPr>
              <w:spacing w:after="160" w:line="278" w:lineRule="auto"/>
            </w:pPr>
            <w:r w:rsidRPr="005169BF">
              <w:t>Teaching Faculty</w:t>
            </w:r>
          </w:p>
        </w:tc>
        <w:tc>
          <w:tcPr>
            <w:tcW w:w="0" w:type="auto"/>
            <w:hideMark/>
          </w:tcPr>
          <w:p w14:paraId="258FE4A0"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"Reclaim 10-15 hours per week from grading"</w:t>
            </w:r>
            <w:r w:rsidRPr="005169BF">
              <w:br/>
              <w:t>"Maintain your unique grading standards through our learning system"</w:t>
            </w:r>
            <w:r w:rsidRPr="005169BF">
              <w:br/>
              <w:t>"Focus on teaching complex concepts while we handle routine assessment"</w:t>
            </w:r>
            <w:r w:rsidRPr="005169BF">
              <w:br/>
              <w:t>"Improve feedback consistency across all your students"</w:t>
            </w:r>
          </w:p>
        </w:tc>
        <w:tc>
          <w:tcPr>
            <w:tcW w:w="0" w:type="auto"/>
            <w:hideMark/>
          </w:tcPr>
          <w:p w14:paraId="1C428354"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Department meetings, faculty workshops, teaching conferences, peer testimonials, pilot programs</w:t>
            </w:r>
          </w:p>
        </w:tc>
        <w:tc>
          <w:tcPr>
            <w:tcW w:w="0" w:type="auto"/>
            <w:hideMark/>
          </w:tcPr>
          <w:p w14:paraId="3EB4DFA5"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Semester-based check-ins; ongoing user community support</w:t>
            </w:r>
          </w:p>
        </w:tc>
      </w:tr>
      <w:tr w:rsidR="005169BF" w:rsidRPr="005169BF" w14:paraId="66CEBE23"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2E834846" w14:textId="77777777" w:rsidR="005169BF" w:rsidRPr="005169BF" w:rsidRDefault="005169BF" w:rsidP="005169BF">
            <w:pPr>
              <w:spacing w:after="160" w:line="278" w:lineRule="auto"/>
            </w:pPr>
            <w:r w:rsidRPr="005169BF">
              <w:t>Educational Leadership</w:t>
            </w:r>
          </w:p>
        </w:tc>
        <w:tc>
          <w:tcPr>
            <w:tcW w:w="0" w:type="auto"/>
            <w:hideMark/>
          </w:tcPr>
          <w:p w14:paraId="7D786CE8"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"Improve assessment consistency across courses and instructors"</w:t>
            </w:r>
            <w:r w:rsidRPr="005169BF">
              <w:br/>
            </w:r>
            <w:r w:rsidRPr="005169BF">
              <w:lastRenderedPageBreak/>
              <w:t>"Reduce grading-related faculty burnout and turnover"</w:t>
            </w:r>
            <w:r w:rsidRPr="005169BF">
              <w:br/>
              <w:t>"Enhance student satisfaction with timely, detailed feedback"</w:t>
            </w:r>
            <w:r w:rsidRPr="005169BF">
              <w:br/>
              <w:t>"Achieve accreditation standards for assessment reliability"</w:t>
            </w:r>
          </w:p>
        </w:tc>
        <w:tc>
          <w:tcPr>
            <w:tcW w:w="0" w:type="auto"/>
            <w:hideMark/>
          </w:tcPr>
          <w:p w14:paraId="0FF70B6D"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lastRenderedPageBreak/>
              <w:t xml:space="preserve">Executive briefings, institutional case studies, </w:t>
            </w:r>
            <w:r w:rsidRPr="005169BF">
              <w:lastRenderedPageBreak/>
              <w:t>ROI analysis, accreditation alignment reports</w:t>
            </w:r>
          </w:p>
        </w:tc>
        <w:tc>
          <w:tcPr>
            <w:tcW w:w="0" w:type="auto"/>
            <w:hideMark/>
          </w:tcPr>
          <w:p w14:paraId="137E13EA"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lastRenderedPageBreak/>
              <w:t>Quarterly leadership updates; annual strategic reviews</w:t>
            </w:r>
          </w:p>
        </w:tc>
      </w:tr>
      <w:tr w:rsidR="005169BF" w:rsidRPr="005169BF" w14:paraId="465EDA81"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14585" w14:textId="77777777" w:rsidR="005169BF" w:rsidRPr="005169BF" w:rsidRDefault="005169BF" w:rsidP="005169BF">
            <w:pPr>
              <w:spacing w:after="160" w:line="278" w:lineRule="auto"/>
            </w:pPr>
            <w:r w:rsidRPr="005169BF">
              <w:t>Students</w:t>
            </w:r>
          </w:p>
        </w:tc>
        <w:tc>
          <w:tcPr>
            <w:tcW w:w="0" w:type="auto"/>
            <w:hideMark/>
          </w:tcPr>
          <w:p w14:paraId="42B4BC02"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"Receive faster, more consistent feedback on your work"</w:t>
            </w:r>
            <w:r w:rsidRPr="005169BF">
              <w:br/>
              <w:t>"Get detailed explanations for your grades to improve learning"</w:t>
            </w:r>
            <w:r w:rsidRPr="005169BF">
              <w:br/>
              <w:t>"Ensure fair evaluation against the same standards as peers"</w:t>
            </w:r>
            <w:r w:rsidRPr="005169BF">
              <w:br/>
              <w:t>"Your work is always reviewed by human experts in the loop"</w:t>
            </w:r>
          </w:p>
        </w:tc>
        <w:tc>
          <w:tcPr>
            <w:tcW w:w="0" w:type="auto"/>
            <w:hideMark/>
          </w:tcPr>
          <w:p w14:paraId="2A9D7783"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Course orientations, student government meetings, campus media, LMS announcements, feedback sessions</w:t>
            </w:r>
          </w:p>
        </w:tc>
        <w:tc>
          <w:tcPr>
            <w:tcW w:w="0" w:type="auto"/>
            <w:hideMark/>
          </w:tcPr>
          <w:p w14:paraId="75FEADCF"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Beginning of each term; mid-semester feedback collection</w:t>
            </w:r>
          </w:p>
        </w:tc>
      </w:tr>
      <w:tr w:rsidR="005169BF" w:rsidRPr="005169BF" w14:paraId="5160BE98"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3FF16DE4" w14:textId="77777777" w:rsidR="005169BF" w:rsidRPr="005169BF" w:rsidRDefault="005169BF" w:rsidP="005169BF">
            <w:pPr>
              <w:spacing w:after="160" w:line="278" w:lineRule="auto"/>
            </w:pPr>
            <w:r w:rsidRPr="005169BF">
              <w:t>Teaching Assistants</w:t>
            </w:r>
          </w:p>
        </w:tc>
        <w:tc>
          <w:tcPr>
            <w:tcW w:w="0" w:type="auto"/>
            <w:hideMark/>
          </w:tcPr>
          <w:p w14:paraId="2C11944D"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"Reduce repetitive grading tasks"</w:t>
            </w:r>
            <w:r w:rsidRPr="005169BF">
              <w:br/>
              <w:t>"Learn consistent grading standards"</w:t>
            </w:r>
            <w:r w:rsidRPr="005169BF">
              <w:br/>
              <w:t>"Focus on providing higher-level feedback"</w:t>
            </w:r>
            <w:r w:rsidRPr="005169BF">
              <w:br/>
              <w:t>"Develop valuable edtech skills for your career"</w:t>
            </w:r>
          </w:p>
        </w:tc>
        <w:tc>
          <w:tcPr>
            <w:tcW w:w="0" w:type="auto"/>
            <w:hideMark/>
          </w:tcPr>
          <w:p w14:paraId="39732AF6"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TA training sessions, user manuals, dedicated support channels, peer mentoring programs</w:t>
            </w:r>
          </w:p>
        </w:tc>
        <w:tc>
          <w:tcPr>
            <w:tcW w:w="0" w:type="auto"/>
            <w:hideMark/>
          </w:tcPr>
          <w:p w14:paraId="1243E2CE"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Pre-semester training; weekly office hours for TAs</w:t>
            </w:r>
          </w:p>
        </w:tc>
      </w:tr>
      <w:tr w:rsidR="005169BF" w:rsidRPr="005169BF" w14:paraId="223E003E"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CAB2F" w14:textId="77777777" w:rsidR="005169BF" w:rsidRPr="005169BF" w:rsidRDefault="005169BF" w:rsidP="005169BF">
            <w:pPr>
              <w:spacing w:after="160" w:line="278" w:lineRule="auto"/>
            </w:pPr>
            <w:r w:rsidRPr="005169BF">
              <w:t>IT/EdTech Teams</w:t>
            </w:r>
          </w:p>
        </w:tc>
        <w:tc>
          <w:tcPr>
            <w:tcW w:w="0" w:type="auto"/>
            <w:hideMark/>
          </w:tcPr>
          <w:p w14:paraId="54BFD502"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"Seamless LMS integration (Canvas, Blackboard, Moodle)"</w:t>
            </w:r>
            <w:r w:rsidRPr="005169BF">
              <w:br/>
              <w:t xml:space="preserve">"Secure, FERPA-compliant data </w:t>
            </w:r>
            <w:r w:rsidRPr="005169BF">
              <w:lastRenderedPageBreak/>
              <w:t>handling"</w:t>
            </w:r>
            <w:r w:rsidRPr="005169BF">
              <w:br/>
              <w:t>"Minimal infrastructure requirements"</w:t>
            </w:r>
            <w:r w:rsidRPr="005169BF">
              <w:br/>
              <w:t>"Comprehensive API for customization"</w:t>
            </w:r>
          </w:p>
        </w:tc>
        <w:tc>
          <w:tcPr>
            <w:tcW w:w="0" w:type="auto"/>
            <w:hideMark/>
          </w:tcPr>
          <w:p w14:paraId="5E5B8AA3"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lastRenderedPageBreak/>
              <w:t>Technical documentation, integration workshops, sandbox environments, technical support portal</w:t>
            </w:r>
          </w:p>
        </w:tc>
        <w:tc>
          <w:tcPr>
            <w:tcW w:w="0" w:type="auto"/>
            <w:hideMark/>
          </w:tcPr>
          <w:p w14:paraId="78E2720B"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Pre-implementation technical review; monthly system check-ins</w:t>
            </w:r>
          </w:p>
        </w:tc>
      </w:tr>
    </w:tbl>
    <w:p w14:paraId="3F9C01E5" w14:textId="77777777" w:rsidR="005169BF" w:rsidRPr="005169BF" w:rsidRDefault="005169BF" w:rsidP="005169BF">
      <w:pPr>
        <w:rPr>
          <w:b/>
          <w:bCs/>
        </w:rPr>
      </w:pPr>
      <w:r w:rsidRPr="005169BF">
        <w:rPr>
          <w:b/>
          <w:bCs/>
        </w:rPr>
        <w:t>5.0 Risk Assessment and Mitigation</w:t>
      </w:r>
    </w:p>
    <w:p w14:paraId="5F0190F2" w14:textId="77777777" w:rsidR="005169BF" w:rsidRPr="005169BF" w:rsidRDefault="005169BF" w:rsidP="005169BF">
      <w:pPr>
        <w:rPr>
          <w:b/>
          <w:bCs/>
        </w:rPr>
      </w:pPr>
      <w:r w:rsidRPr="005169BF">
        <w:rPr>
          <w:b/>
          <w:bCs/>
        </w:rPr>
        <w:t>Table 4: Key Stakeholder-Related Risks and Mitigations</w:t>
      </w:r>
    </w:p>
    <w:tbl>
      <w:tblPr>
        <w:tblStyle w:val="GridTable5Dark-Accent4"/>
        <w:tblW w:w="0" w:type="auto"/>
        <w:tblLook w:val="04A0" w:firstRow="1" w:lastRow="0" w:firstColumn="1" w:lastColumn="0" w:noHBand="0" w:noVBand="1"/>
      </w:tblPr>
      <w:tblGrid>
        <w:gridCol w:w="1628"/>
        <w:gridCol w:w="2227"/>
        <w:gridCol w:w="1820"/>
        <w:gridCol w:w="3675"/>
      </w:tblGrid>
      <w:tr w:rsidR="005169BF" w:rsidRPr="005169BF" w14:paraId="16A8BE27" w14:textId="77777777" w:rsidTr="00516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27D30" w14:textId="77777777" w:rsidR="005169BF" w:rsidRPr="005169BF" w:rsidRDefault="005169BF" w:rsidP="005169BF">
            <w:pPr>
              <w:spacing w:after="160" w:line="278" w:lineRule="auto"/>
            </w:pPr>
            <w:r w:rsidRPr="005169BF">
              <w:t>Risk</w:t>
            </w:r>
          </w:p>
        </w:tc>
        <w:tc>
          <w:tcPr>
            <w:tcW w:w="0" w:type="auto"/>
            <w:hideMark/>
          </w:tcPr>
          <w:p w14:paraId="78297C24"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Description</w:t>
            </w:r>
          </w:p>
        </w:tc>
        <w:tc>
          <w:tcPr>
            <w:tcW w:w="0" w:type="auto"/>
            <w:hideMark/>
          </w:tcPr>
          <w:p w14:paraId="6A8C6BE2"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Affected Stakeholders</w:t>
            </w:r>
          </w:p>
        </w:tc>
        <w:tc>
          <w:tcPr>
            <w:tcW w:w="0" w:type="auto"/>
            <w:hideMark/>
          </w:tcPr>
          <w:p w14:paraId="2813B237"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Mitigation Strategy</w:t>
            </w:r>
          </w:p>
        </w:tc>
      </w:tr>
      <w:tr w:rsidR="005169BF" w:rsidRPr="005169BF" w14:paraId="7916CE00"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38D4C" w14:textId="77777777" w:rsidR="005169BF" w:rsidRPr="005169BF" w:rsidRDefault="005169BF" w:rsidP="005169BF">
            <w:pPr>
              <w:spacing w:after="160" w:line="278" w:lineRule="auto"/>
            </w:pPr>
            <w:r w:rsidRPr="005169BF">
              <w:t>Faculty Resistance &amp; Perceived Devaluation</w:t>
            </w:r>
          </w:p>
        </w:tc>
        <w:tc>
          <w:tcPr>
            <w:tcW w:w="0" w:type="auto"/>
            <w:hideMark/>
          </w:tcPr>
          <w:p w14:paraId="51A0801D"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Educators feel their professional judgment is being replaced or devalued</w:t>
            </w:r>
          </w:p>
        </w:tc>
        <w:tc>
          <w:tcPr>
            <w:tcW w:w="0" w:type="auto"/>
            <w:hideMark/>
          </w:tcPr>
          <w:p w14:paraId="155FBAC5"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Teaching Faculty, Faculty Associations, Academic Leadership</w:t>
            </w:r>
          </w:p>
        </w:tc>
        <w:tc>
          <w:tcPr>
            <w:tcW w:w="0" w:type="auto"/>
            <w:hideMark/>
          </w:tcPr>
          <w:p w14:paraId="148CD011"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rPr>
                <w:b/>
                <w:bCs/>
              </w:rPr>
              <w:t>Professional Respect Strategy:</w:t>
            </w:r>
            <w:r w:rsidRPr="005169BF">
              <w:t> Position as "teaching assistant" not replacement. Emphasize human-in-the-loop design. Highlight how system learns from faculty expertise. Ensure faculty maintain final grade authority.</w:t>
            </w:r>
          </w:p>
        </w:tc>
      </w:tr>
      <w:tr w:rsidR="005169BF" w:rsidRPr="005169BF" w14:paraId="77FA606D"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7AE9CE2F" w14:textId="77777777" w:rsidR="005169BF" w:rsidRPr="005169BF" w:rsidRDefault="005169BF" w:rsidP="005169BF">
            <w:pPr>
              <w:spacing w:after="160" w:line="278" w:lineRule="auto"/>
            </w:pPr>
            <w:r w:rsidRPr="005169BF">
              <w:t>Pedagogical Rigidity</w:t>
            </w:r>
          </w:p>
        </w:tc>
        <w:tc>
          <w:tcPr>
            <w:tcW w:w="0" w:type="auto"/>
            <w:hideMark/>
          </w:tcPr>
          <w:p w14:paraId="7697C866"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Over-reliance on rubrics reduces nuanced assessment and critical thinking evaluation</w:t>
            </w:r>
          </w:p>
        </w:tc>
        <w:tc>
          <w:tcPr>
            <w:tcW w:w="0" w:type="auto"/>
            <w:hideMark/>
          </w:tcPr>
          <w:p w14:paraId="37EFDD7A"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Students, Faculty, Curriculum Designers</w:t>
            </w:r>
          </w:p>
        </w:tc>
        <w:tc>
          <w:tcPr>
            <w:tcW w:w="0" w:type="auto"/>
            <w:hideMark/>
          </w:tcPr>
          <w:p w14:paraId="081064DE"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rPr>
                <w:b/>
                <w:bCs/>
              </w:rPr>
              <w:t>Flexibility Strategy:</w:t>
            </w:r>
            <w:r w:rsidRPr="005169BF">
              <w:t> Allow for rubric customization and exceptions. Include "instructor override" capability. Support qualitative feedback beyond rubric criteria. Provide training on effective rubric design.</w:t>
            </w:r>
          </w:p>
        </w:tc>
      </w:tr>
      <w:tr w:rsidR="005169BF" w:rsidRPr="005169BF" w14:paraId="4549128E"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3640" w14:textId="77777777" w:rsidR="005169BF" w:rsidRPr="005169BF" w:rsidRDefault="005169BF" w:rsidP="005169BF">
            <w:pPr>
              <w:spacing w:after="160" w:line="278" w:lineRule="auto"/>
            </w:pPr>
            <w:r w:rsidRPr="005169BF">
              <w:t>Academic Integrity Concerns</w:t>
            </w:r>
          </w:p>
        </w:tc>
        <w:tc>
          <w:tcPr>
            <w:tcW w:w="0" w:type="auto"/>
            <w:hideMark/>
          </w:tcPr>
          <w:p w14:paraId="7BF80A71"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Potential for students to game the system or for inconsistent AI grading</w:t>
            </w:r>
          </w:p>
        </w:tc>
        <w:tc>
          <w:tcPr>
            <w:tcW w:w="0" w:type="auto"/>
            <w:hideMark/>
          </w:tcPr>
          <w:p w14:paraId="75B57F0B"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Students, Academic Integrity Offices, Faculty</w:t>
            </w:r>
          </w:p>
        </w:tc>
        <w:tc>
          <w:tcPr>
            <w:tcW w:w="0" w:type="auto"/>
            <w:hideMark/>
          </w:tcPr>
          <w:p w14:paraId="4ED7BBB6"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rPr>
                <w:b/>
                <w:bCs/>
              </w:rPr>
              <w:t>Integrity Strategy:</w:t>
            </w:r>
            <w:r w:rsidRPr="005169BF">
              <w:t> Implement anomaly detection for suspicious patterns. Maintain human review of edge cases. Provide clear audit trails. Educate faculty on using AI-assisted grading responsibly.</w:t>
            </w:r>
          </w:p>
        </w:tc>
      </w:tr>
      <w:tr w:rsidR="005169BF" w:rsidRPr="005169BF" w14:paraId="1BAD4555"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1F599878" w14:textId="77777777" w:rsidR="005169BF" w:rsidRPr="005169BF" w:rsidRDefault="005169BF" w:rsidP="005169BF">
            <w:pPr>
              <w:spacing w:after="160" w:line="278" w:lineRule="auto"/>
            </w:pPr>
            <w:r w:rsidRPr="005169BF">
              <w:t>Equity &amp; Bias Issues</w:t>
            </w:r>
          </w:p>
        </w:tc>
        <w:tc>
          <w:tcPr>
            <w:tcW w:w="0" w:type="auto"/>
            <w:hideMark/>
          </w:tcPr>
          <w:p w14:paraId="4B3B06FD"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 xml:space="preserve">Risk of amplifying existing biases through training </w:t>
            </w:r>
            <w:r w:rsidRPr="005169BF">
              <w:lastRenderedPageBreak/>
              <w:t>data or implementation</w:t>
            </w:r>
          </w:p>
        </w:tc>
        <w:tc>
          <w:tcPr>
            <w:tcW w:w="0" w:type="auto"/>
            <w:hideMark/>
          </w:tcPr>
          <w:p w14:paraId="3287F81F"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lastRenderedPageBreak/>
              <w:t>Students, Equity Offices, Accreditation Bodies</w:t>
            </w:r>
          </w:p>
        </w:tc>
        <w:tc>
          <w:tcPr>
            <w:tcW w:w="0" w:type="auto"/>
            <w:hideMark/>
          </w:tcPr>
          <w:p w14:paraId="2546796E"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rPr>
                <w:b/>
                <w:bCs/>
              </w:rPr>
              <w:t>Fairness Strategy:</w:t>
            </w:r>
            <w:r w:rsidRPr="005169BF">
              <w:t xml:space="preserve"> Regular bias audits of grading patterns. Diverse training data sets. Transparency reports on grading consistency </w:t>
            </w:r>
            <w:r w:rsidRPr="005169BF">
              <w:lastRenderedPageBreak/>
              <w:t>across demographics. Faculty training on equitable assessment design.</w:t>
            </w:r>
          </w:p>
        </w:tc>
      </w:tr>
      <w:tr w:rsidR="005169BF" w:rsidRPr="005169BF" w14:paraId="7EE5AC9E"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99595" w14:textId="77777777" w:rsidR="005169BF" w:rsidRPr="005169BF" w:rsidRDefault="005169BF" w:rsidP="005169BF">
            <w:pPr>
              <w:spacing w:after="160" w:line="278" w:lineRule="auto"/>
            </w:pPr>
            <w:r w:rsidRPr="005169BF">
              <w:lastRenderedPageBreak/>
              <w:t>Technical Integration Failures</w:t>
            </w:r>
          </w:p>
        </w:tc>
        <w:tc>
          <w:tcPr>
            <w:tcW w:w="0" w:type="auto"/>
            <w:hideMark/>
          </w:tcPr>
          <w:p w14:paraId="5EFC6ED0"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Difficulties integrating with diverse LMS platforms and institutional systems</w:t>
            </w:r>
          </w:p>
        </w:tc>
        <w:tc>
          <w:tcPr>
            <w:tcW w:w="0" w:type="auto"/>
            <w:hideMark/>
          </w:tcPr>
          <w:p w14:paraId="1533FACE"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IT Teams, Faculty, Students</w:t>
            </w:r>
          </w:p>
        </w:tc>
        <w:tc>
          <w:tcPr>
            <w:tcW w:w="0" w:type="auto"/>
            <w:hideMark/>
          </w:tcPr>
          <w:p w14:paraId="06297121"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rPr>
                <w:b/>
                <w:bCs/>
              </w:rPr>
              <w:t>Compatibility Strategy:</w:t>
            </w:r>
            <w:r w:rsidRPr="005169BF">
              <w:t> Pre-built connectors for major LMS platforms. Comprehensive API documentation. Pilot testing in sandbox environments. Dedicated integration support team.</w:t>
            </w:r>
          </w:p>
        </w:tc>
      </w:tr>
      <w:tr w:rsidR="005169BF" w:rsidRPr="005169BF" w14:paraId="7BD0EE48"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4C1C1AFD" w14:textId="77777777" w:rsidR="005169BF" w:rsidRPr="005169BF" w:rsidRDefault="005169BF" w:rsidP="005169BF">
            <w:pPr>
              <w:spacing w:after="160" w:line="278" w:lineRule="auto"/>
            </w:pPr>
            <w:r w:rsidRPr="005169BF">
              <w:t>Data Privacy Violations</w:t>
            </w:r>
          </w:p>
        </w:tc>
        <w:tc>
          <w:tcPr>
            <w:tcW w:w="0" w:type="auto"/>
            <w:hideMark/>
          </w:tcPr>
          <w:p w14:paraId="6D4443D5"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Exposure of student work and grades through system vulnerabilities</w:t>
            </w:r>
          </w:p>
        </w:tc>
        <w:tc>
          <w:tcPr>
            <w:tcW w:w="0" w:type="auto"/>
            <w:hideMark/>
          </w:tcPr>
          <w:p w14:paraId="6EEB401B"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Students, Parents, Legal Compliance Teams</w:t>
            </w:r>
          </w:p>
        </w:tc>
        <w:tc>
          <w:tcPr>
            <w:tcW w:w="0" w:type="auto"/>
            <w:hideMark/>
          </w:tcPr>
          <w:p w14:paraId="52074438"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rPr>
                <w:b/>
                <w:bCs/>
              </w:rPr>
              <w:t>Security Strategy:</w:t>
            </w:r>
            <w:r w:rsidRPr="005169BF">
              <w:t> FERPA/GDPR compliance by design. Encryption of all student data. Clear data retention and deletion policies. Regular third-party security audits.</w:t>
            </w:r>
          </w:p>
        </w:tc>
      </w:tr>
    </w:tbl>
    <w:p w14:paraId="19524D79" w14:textId="77777777" w:rsidR="005169BF" w:rsidRPr="005169BF" w:rsidRDefault="005169BF" w:rsidP="005169BF">
      <w:pPr>
        <w:rPr>
          <w:b/>
          <w:bCs/>
        </w:rPr>
      </w:pPr>
      <w:r w:rsidRPr="005169BF">
        <w:rPr>
          <w:b/>
          <w:bCs/>
        </w:rPr>
        <w:t>Table 5: Success Metrics by Stakeholder Group</w:t>
      </w:r>
    </w:p>
    <w:tbl>
      <w:tblPr>
        <w:tblStyle w:val="GridTable5Dark-Accent4"/>
        <w:tblW w:w="10448" w:type="dxa"/>
        <w:tblLook w:val="04A0" w:firstRow="1" w:lastRow="0" w:firstColumn="1" w:lastColumn="0" w:noHBand="0" w:noVBand="1"/>
      </w:tblPr>
      <w:tblGrid>
        <w:gridCol w:w="1818"/>
        <w:gridCol w:w="4451"/>
        <w:gridCol w:w="4179"/>
      </w:tblGrid>
      <w:tr w:rsidR="005169BF" w:rsidRPr="005169BF" w14:paraId="4C6BB7C9" w14:textId="77777777" w:rsidTr="005169BF">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0" w:type="auto"/>
            <w:hideMark/>
          </w:tcPr>
          <w:p w14:paraId="0572E49E" w14:textId="77777777" w:rsidR="005169BF" w:rsidRPr="005169BF" w:rsidRDefault="005169BF" w:rsidP="005169BF">
            <w:pPr>
              <w:spacing w:after="160" w:line="278" w:lineRule="auto"/>
            </w:pPr>
            <w:r w:rsidRPr="005169BF">
              <w:t>Stakeholder Group</w:t>
            </w:r>
          </w:p>
        </w:tc>
        <w:tc>
          <w:tcPr>
            <w:tcW w:w="0" w:type="auto"/>
            <w:hideMark/>
          </w:tcPr>
          <w:p w14:paraId="23B923B8"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Key Success Metrics</w:t>
            </w:r>
          </w:p>
        </w:tc>
        <w:tc>
          <w:tcPr>
            <w:tcW w:w="0" w:type="auto"/>
            <w:hideMark/>
          </w:tcPr>
          <w:p w14:paraId="109C04AA"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Measurement Approach</w:t>
            </w:r>
          </w:p>
        </w:tc>
      </w:tr>
      <w:tr w:rsidR="005169BF" w:rsidRPr="005169BF" w14:paraId="02AF4ED4" w14:textId="77777777" w:rsidTr="005169BF">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5B76858A" w14:textId="77777777" w:rsidR="005169BF" w:rsidRPr="005169BF" w:rsidRDefault="005169BF" w:rsidP="005169BF">
            <w:pPr>
              <w:spacing w:after="160" w:line="278" w:lineRule="auto"/>
            </w:pPr>
            <w:r w:rsidRPr="005169BF">
              <w:t>Teaching Faculty</w:t>
            </w:r>
          </w:p>
        </w:tc>
        <w:tc>
          <w:tcPr>
            <w:tcW w:w="0" w:type="auto"/>
            <w:hideMark/>
          </w:tcPr>
          <w:p w14:paraId="6CEDF212"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Time saved per assessment, Grading consistency scores, Satisfaction with feedback quality, System adoption rates</w:t>
            </w:r>
          </w:p>
        </w:tc>
        <w:tc>
          <w:tcPr>
            <w:tcW w:w="0" w:type="auto"/>
            <w:hideMark/>
          </w:tcPr>
          <w:p w14:paraId="7F6C8ECD"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Time tracking surveys, Inter-rater reliability measures, Faculty satisfaction surveys, Usage analytics</w:t>
            </w:r>
          </w:p>
        </w:tc>
      </w:tr>
      <w:tr w:rsidR="005169BF" w:rsidRPr="005169BF" w14:paraId="523B9C2C" w14:textId="77777777" w:rsidTr="005169BF">
        <w:trPr>
          <w:trHeight w:val="1163"/>
        </w:trPr>
        <w:tc>
          <w:tcPr>
            <w:cnfStyle w:val="001000000000" w:firstRow="0" w:lastRow="0" w:firstColumn="1" w:lastColumn="0" w:oddVBand="0" w:evenVBand="0" w:oddHBand="0" w:evenHBand="0" w:firstRowFirstColumn="0" w:firstRowLastColumn="0" w:lastRowFirstColumn="0" w:lastRowLastColumn="0"/>
            <w:tcW w:w="0" w:type="auto"/>
            <w:hideMark/>
          </w:tcPr>
          <w:p w14:paraId="1A6FD457" w14:textId="77777777" w:rsidR="005169BF" w:rsidRPr="005169BF" w:rsidRDefault="005169BF" w:rsidP="005169BF">
            <w:pPr>
              <w:spacing w:after="160" w:line="278" w:lineRule="auto"/>
            </w:pPr>
            <w:r w:rsidRPr="005169BF">
              <w:t>Students</w:t>
            </w:r>
          </w:p>
        </w:tc>
        <w:tc>
          <w:tcPr>
            <w:tcW w:w="0" w:type="auto"/>
            <w:hideMark/>
          </w:tcPr>
          <w:p w14:paraId="4F31BF5C"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Feedback turnaround time, Perceived grading fairness, Learning improvement from feedback, Overall satisfaction</w:t>
            </w:r>
          </w:p>
        </w:tc>
        <w:tc>
          <w:tcPr>
            <w:tcW w:w="0" w:type="auto"/>
            <w:hideMark/>
          </w:tcPr>
          <w:p w14:paraId="42870E47"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Student surveys, Grade distribution analysis, Learning outcome assessments, Course evaluation comments</w:t>
            </w:r>
          </w:p>
        </w:tc>
      </w:tr>
      <w:tr w:rsidR="005169BF" w:rsidRPr="005169BF" w14:paraId="243DEC06" w14:textId="77777777" w:rsidTr="005169BF">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53E330C8" w14:textId="77777777" w:rsidR="005169BF" w:rsidRPr="005169BF" w:rsidRDefault="005169BF" w:rsidP="005169BF">
            <w:pPr>
              <w:spacing w:after="160" w:line="278" w:lineRule="auto"/>
            </w:pPr>
            <w:r w:rsidRPr="005169BF">
              <w:t>Educational Leadership</w:t>
            </w:r>
          </w:p>
        </w:tc>
        <w:tc>
          <w:tcPr>
            <w:tcW w:w="0" w:type="auto"/>
            <w:hideMark/>
          </w:tcPr>
          <w:p w14:paraId="4DD3389B"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Faculty workload reduction, Assessment consistency improvements, Student satisfaction increases, ROI achievement</w:t>
            </w:r>
          </w:p>
        </w:tc>
        <w:tc>
          <w:tcPr>
            <w:tcW w:w="0" w:type="auto"/>
            <w:hideMark/>
          </w:tcPr>
          <w:p w14:paraId="3B2F64E1"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Institutional surveys, Assessment audit results, Student retention metrics, Cost-benefit analysis</w:t>
            </w:r>
          </w:p>
        </w:tc>
      </w:tr>
      <w:tr w:rsidR="005169BF" w:rsidRPr="005169BF" w14:paraId="34C68222" w14:textId="77777777" w:rsidTr="005169BF">
        <w:trPr>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76946550" w14:textId="77777777" w:rsidR="005169BF" w:rsidRPr="005169BF" w:rsidRDefault="005169BF" w:rsidP="005169BF">
            <w:pPr>
              <w:spacing w:after="160" w:line="278" w:lineRule="auto"/>
            </w:pPr>
            <w:r w:rsidRPr="005169BF">
              <w:t>Teaching Assistants</w:t>
            </w:r>
          </w:p>
        </w:tc>
        <w:tc>
          <w:tcPr>
            <w:tcW w:w="0" w:type="auto"/>
            <w:hideMark/>
          </w:tcPr>
          <w:p w14:paraId="35FFA4AD"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Grading efficiency gains, Skill development outcomes, Job satisfaction, Quality of high-level feedback provided</w:t>
            </w:r>
          </w:p>
        </w:tc>
        <w:tc>
          <w:tcPr>
            <w:tcW w:w="0" w:type="auto"/>
            <w:hideMark/>
          </w:tcPr>
          <w:p w14:paraId="2B5D4901"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Time-on-task measurements, Skill assessments, Satisfaction surveys, Quality reviews of feedback</w:t>
            </w:r>
          </w:p>
        </w:tc>
      </w:tr>
      <w:tr w:rsidR="005169BF" w:rsidRPr="005169BF" w14:paraId="26BC7C06" w14:textId="77777777" w:rsidTr="005169BF">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3E7B12DE" w14:textId="77777777" w:rsidR="005169BF" w:rsidRPr="005169BF" w:rsidRDefault="005169BF" w:rsidP="005169BF">
            <w:pPr>
              <w:spacing w:after="160" w:line="278" w:lineRule="auto"/>
            </w:pPr>
            <w:r w:rsidRPr="005169BF">
              <w:t>IT/EdTech Teams</w:t>
            </w:r>
          </w:p>
        </w:tc>
        <w:tc>
          <w:tcPr>
            <w:tcW w:w="0" w:type="auto"/>
            <w:hideMark/>
          </w:tcPr>
          <w:p w14:paraId="128F9130"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System uptime, Integration success rate, Support ticket volume, Security incident frequency</w:t>
            </w:r>
          </w:p>
        </w:tc>
        <w:tc>
          <w:tcPr>
            <w:tcW w:w="0" w:type="auto"/>
            <w:hideMark/>
          </w:tcPr>
          <w:p w14:paraId="28C19D4E"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System monitoring, Integration project tracking, Support metrics, Security audit results</w:t>
            </w:r>
          </w:p>
        </w:tc>
      </w:tr>
      <w:tr w:rsidR="005169BF" w:rsidRPr="005169BF" w14:paraId="537B9C6A" w14:textId="77777777" w:rsidTr="005169BF">
        <w:trPr>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27EEBEFC" w14:textId="77777777" w:rsidR="005169BF" w:rsidRPr="005169BF" w:rsidRDefault="005169BF" w:rsidP="005169BF">
            <w:pPr>
              <w:spacing w:after="160" w:line="278" w:lineRule="auto"/>
            </w:pPr>
            <w:r w:rsidRPr="005169BF">
              <w:lastRenderedPageBreak/>
              <w:t>Accreditation Bodies</w:t>
            </w:r>
          </w:p>
        </w:tc>
        <w:tc>
          <w:tcPr>
            <w:tcW w:w="0" w:type="auto"/>
            <w:hideMark/>
          </w:tcPr>
          <w:p w14:paraId="0D2183FF"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Assessment reliability scores, Rubric alignment, Documentation completeness, Equity in grading</w:t>
            </w:r>
          </w:p>
        </w:tc>
        <w:tc>
          <w:tcPr>
            <w:tcW w:w="0" w:type="auto"/>
            <w:hideMark/>
          </w:tcPr>
          <w:p w14:paraId="59D174D3"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Accreditation review results, Equity analysis reports, Documentation audits, Standard compliance checks</w:t>
            </w:r>
          </w:p>
        </w:tc>
      </w:tr>
    </w:tbl>
    <w:p w14:paraId="482C7F93" w14:textId="77777777" w:rsidR="005169BF" w:rsidRPr="005169BF" w:rsidRDefault="005169BF" w:rsidP="005169BF">
      <w:pPr>
        <w:rPr>
          <w:b/>
          <w:bCs/>
        </w:rPr>
      </w:pPr>
      <w:r w:rsidRPr="005169BF">
        <w:rPr>
          <w:b/>
          <w:bCs/>
        </w:rPr>
        <w:t>6.0 Implementation Phasing and Stakeholder Timeline</w:t>
      </w:r>
    </w:p>
    <w:p w14:paraId="6E2707E9" w14:textId="77777777" w:rsidR="005169BF" w:rsidRPr="005169BF" w:rsidRDefault="005169BF" w:rsidP="005169BF">
      <w:pPr>
        <w:rPr>
          <w:b/>
          <w:bCs/>
        </w:rPr>
      </w:pPr>
      <w:r w:rsidRPr="005169BF">
        <w:rPr>
          <w:b/>
          <w:bCs/>
        </w:rPr>
        <w:t>Table 6: Stakeholder Engagement Timeline by Academic Context</w:t>
      </w:r>
    </w:p>
    <w:tbl>
      <w:tblPr>
        <w:tblStyle w:val="GridTable5Dark-Accent4"/>
        <w:tblW w:w="0" w:type="auto"/>
        <w:tblLook w:val="04A0" w:firstRow="1" w:lastRow="0" w:firstColumn="1" w:lastColumn="0" w:noHBand="0" w:noVBand="1"/>
      </w:tblPr>
      <w:tblGrid>
        <w:gridCol w:w="2724"/>
        <w:gridCol w:w="1879"/>
        <w:gridCol w:w="1789"/>
        <w:gridCol w:w="2958"/>
      </w:tblGrid>
      <w:tr w:rsidR="005169BF" w:rsidRPr="005169BF" w14:paraId="7D9B8905" w14:textId="77777777" w:rsidTr="00516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769DB" w14:textId="77777777" w:rsidR="005169BF" w:rsidRPr="005169BF" w:rsidRDefault="005169BF" w:rsidP="005169BF">
            <w:pPr>
              <w:spacing w:after="160" w:line="278" w:lineRule="auto"/>
            </w:pPr>
            <w:r w:rsidRPr="005169BF">
              <w:t>Implementation Phase</w:t>
            </w:r>
          </w:p>
        </w:tc>
        <w:tc>
          <w:tcPr>
            <w:tcW w:w="0" w:type="auto"/>
            <w:hideMark/>
          </w:tcPr>
          <w:p w14:paraId="1C54EC46"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Higher Education Timeline</w:t>
            </w:r>
          </w:p>
        </w:tc>
        <w:tc>
          <w:tcPr>
            <w:tcW w:w="0" w:type="auto"/>
            <w:hideMark/>
          </w:tcPr>
          <w:p w14:paraId="00F8FA9F"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K-12 Education Timeline</w:t>
            </w:r>
          </w:p>
        </w:tc>
        <w:tc>
          <w:tcPr>
            <w:tcW w:w="0" w:type="auto"/>
            <w:hideMark/>
          </w:tcPr>
          <w:p w14:paraId="6AB35A49"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Key Stakeholder Activities</w:t>
            </w:r>
          </w:p>
        </w:tc>
      </w:tr>
      <w:tr w:rsidR="005169BF" w:rsidRPr="005169BF" w14:paraId="79CC88D1"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47CB3" w14:textId="77777777" w:rsidR="005169BF" w:rsidRPr="005169BF" w:rsidRDefault="005169BF" w:rsidP="005169BF">
            <w:pPr>
              <w:spacing w:after="160" w:line="278" w:lineRule="auto"/>
            </w:pPr>
            <w:r w:rsidRPr="005169BF">
              <w:t>Phase 1: Needs Assessment &amp; Piloting</w:t>
            </w:r>
          </w:p>
        </w:tc>
        <w:tc>
          <w:tcPr>
            <w:tcW w:w="0" w:type="auto"/>
            <w:hideMark/>
          </w:tcPr>
          <w:p w14:paraId="2290D0D8"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Semester 1 (Months 1-4)</w:t>
            </w:r>
          </w:p>
        </w:tc>
        <w:tc>
          <w:tcPr>
            <w:tcW w:w="0" w:type="auto"/>
            <w:hideMark/>
          </w:tcPr>
          <w:p w14:paraId="28A8C4F0"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Term 1 (Months 1-3)</w:t>
            </w:r>
          </w:p>
        </w:tc>
        <w:tc>
          <w:tcPr>
            <w:tcW w:w="0" w:type="auto"/>
            <w:hideMark/>
          </w:tcPr>
          <w:p w14:paraId="6D97F630"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 Faculty/teacher focus groups</w:t>
            </w:r>
            <w:r w:rsidRPr="005169BF">
              <w:br/>
              <w:t>• Small-scale pilot with volunteer instructors</w:t>
            </w:r>
            <w:r w:rsidRPr="005169BF">
              <w:br/>
              <w:t>• IT infrastructure assessment</w:t>
            </w:r>
            <w:r w:rsidRPr="005169BF">
              <w:br/>
              <w:t>• Student information sessions</w:t>
            </w:r>
          </w:p>
        </w:tc>
      </w:tr>
      <w:tr w:rsidR="005169BF" w:rsidRPr="005169BF" w14:paraId="65A3E79F"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36A9C405" w14:textId="77777777" w:rsidR="005169BF" w:rsidRPr="005169BF" w:rsidRDefault="005169BF" w:rsidP="005169BF">
            <w:pPr>
              <w:spacing w:after="160" w:line="278" w:lineRule="auto"/>
            </w:pPr>
            <w:r w:rsidRPr="005169BF">
              <w:t>Phase 2: Departmental Adoption</w:t>
            </w:r>
          </w:p>
        </w:tc>
        <w:tc>
          <w:tcPr>
            <w:tcW w:w="0" w:type="auto"/>
            <w:hideMark/>
          </w:tcPr>
          <w:p w14:paraId="29D1C4AA"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Semester 2 (Months 5-8)</w:t>
            </w:r>
          </w:p>
        </w:tc>
        <w:tc>
          <w:tcPr>
            <w:tcW w:w="0" w:type="auto"/>
            <w:hideMark/>
          </w:tcPr>
          <w:p w14:paraId="6F728738"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Term 2-3 (Months 4-9)</w:t>
            </w:r>
          </w:p>
        </w:tc>
        <w:tc>
          <w:tcPr>
            <w:tcW w:w="0" w:type="auto"/>
            <w:hideMark/>
          </w:tcPr>
          <w:p w14:paraId="17BA6AE7"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 Department-wide training</w:t>
            </w:r>
            <w:r w:rsidRPr="005169BF">
              <w:br/>
              <w:t>• Curriculum alignment workshops</w:t>
            </w:r>
            <w:r w:rsidRPr="005169BF">
              <w:br/>
              <w:t>• Parent/guardian communications (K-12)</w:t>
            </w:r>
            <w:r w:rsidRPr="005169BF">
              <w:br/>
              <w:t>• Assessment policy updates</w:t>
            </w:r>
          </w:p>
        </w:tc>
      </w:tr>
      <w:tr w:rsidR="005169BF" w:rsidRPr="005169BF" w14:paraId="74C5663F"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9B872" w14:textId="77777777" w:rsidR="005169BF" w:rsidRPr="005169BF" w:rsidRDefault="005169BF" w:rsidP="005169BF">
            <w:pPr>
              <w:spacing w:after="160" w:line="278" w:lineRule="auto"/>
            </w:pPr>
            <w:r w:rsidRPr="005169BF">
              <w:t>Phase 3: Institutional Scaling</w:t>
            </w:r>
          </w:p>
        </w:tc>
        <w:tc>
          <w:tcPr>
            <w:tcW w:w="0" w:type="auto"/>
            <w:hideMark/>
          </w:tcPr>
          <w:p w14:paraId="1625C6A8"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Year 2 (Months 9-16)</w:t>
            </w:r>
          </w:p>
        </w:tc>
        <w:tc>
          <w:tcPr>
            <w:tcW w:w="0" w:type="auto"/>
            <w:hideMark/>
          </w:tcPr>
          <w:p w14:paraId="4242DB52"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Year 2 (Months 10-18)</w:t>
            </w:r>
          </w:p>
        </w:tc>
        <w:tc>
          <w:tcPr>
            <w:tcW w:w="0" w:type="auto"/>
            <w:hideMark/>
          </w:tcPr>
          <w:p w14:paraId="19E4ACC9"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 Cross-departmental implementation</w:t>
            </w:r>
            <w:r w:rsidRPr="005169BF">
              <w:br/>
              <w:t>• System integration with LMS</w:t>
            </w:r>
            <w:r w:rsidRPr="005169BF">
              <w:br/>
              <w:t>• Data analysis and optimization</w:t>
            </w:r>
            <w:r w:rsidRPr="005169BF">
              <w:br/>
              <w:t>• Accreditation documentation</w:t>
            </w:r>
          </w:p>
        </w:tc>
      </w:tr>
      <w:tr w:rsidR="005169BF" w:rsidRPr="005169BF" w14:paraId="20EA0E33"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53F066D0" w14:textId="77777777" w:rsidR="005169BF" w:rsidRPr="005169BF" w:rsidRDefault="005169BF" w:rsidP="005169BF">
            <w:pPr>
              <w:spacing w:after="160" w:line="278" w:lineRule="auto"/>
            </w:pPr>
            <w:r w:rsidRPr="005169BF">
              <w:t>Phase 4: Optimization &amp; Expansion</w:t>
            </w:r>
          </w:p>
        </w:tc>
        <w:tc>
          <w:tcPr>
            <w:tcW w:w="0" w:type="auto"/>
            <w:hideMark/>
          </w:tcPr>
          <w:p w14:paraId="48A51101"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Year 2+ (Months 17+)</w:t>
            </w:r>
          </w:p>
        </w:tc>
        <w:tc>
          <w:tcPr>
            <w:tcW w:w="0" w:type="auto"/>
            <w:hideMark/>
          </w:tcPr>
          <w:p w14:paraId="7F8A2C3A"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Year 2+ (Months 19+)</w:t>
            </w:r>
          </w:p>
        </w:tc>
        <w:tc>
          <w:tcPr>
            <w:tcW w:w="0" w:type="auto"/>
            <w:hideMark/>
          </w:tcPr>
          <w:p w14:paraId="72CF973E"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 Advanced feature rollout</w:t>
            </w:r>
            <w:r w:rsidRPr="005169BF">
              <w:br/>
              <w:t>• Inter-institutional benchmarking</w:t>
            </w:r>
            <w:r w:rsidRPr="005169BF">
              <w:br/>
            </w:r>
            <w:r w:rsidRPr="005169BF">
              <w:lastRenderedPageBreak/>
              <w:t>• Research partnerships</w:t>
            </w:r>
            <w:r w:rsidRPr="005169BF">
              <w:br/>
              <w:t>• Continuous improvement cycles</w:t>
            </w:r>
          </w:p>
        </w:tc>
      </w:tr>
    </w:tbl>
    <w:p w14:paraId="4E2F8AED" w14:textId="77777777" w:rsidR="005169BF" w:rsidRPr="005169BF" w:rsidRDefault="005169BF" w:rsidP="005169BF">
      <w:pPr>
        <w:rPr>
          <w:b/>
          <w:bCs/>
        </w:rPr>
      </w:pPr>
      <w:r w:rsidRPr="005169BF">
        <w:rPr>
          <w:b/>
          <w:bCs/>
        </w:rPr>
        <w:lastRenderedPageBreak/>
        <w:t>7.0 Ethical Framework and Governance Structure</w:t>
      </w:r>
    </w:p>
    <w:p w14:paraId="10F17C1E" w14:textId="77777777" w:rsidR="005169BF" w:rsidRPr="005169BF" w:rsidRDefault="005169BF" w:rsidP="005169BF">
      <w:pPr>
        <w:rPr>
          <w:b/>
          <w:bCs/>
        </w:rPr>
      </w:pPr>
      <w:r w:rsidRPr="005169BF">
        <w:rPr>
          <w:b/>
          <w:bCs/>
        </w:rPr>
        <w:t>Table 7: Ethical Guidelines for Stakeholder Groups</w:t>
      </w:r>
    </w:p>
    <w:tbl>
      <w:tblPr>
        <w:tblStyle w:val="GridTable5Dark-Accent4"/>
        <w:tblW w:w="0" w:type="auto"/>
        <w:tblLook w:val="04A0" w:firstRow="1" w:lastRow="0" w:firstColumn="1" w:lastColumn="0" w:noHBand="0" w:noVBand="1"/>
      </w:tblPr>
      <w:tblGrid>
        <w:gridCol w:w="1740"/>
        <w:gridCol w:w="2678"/>
        <w:gridCol w:w="2541"/>
        <w:gridCol w:w="2391"/>
      </w:tblGrid>
      <w:tr w:rsidR="005169BF" w:rsidRPr="005169BF" w14:paraId="5FA451F6" w14:textId="77777777" w:rsidTr="00516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35275" w14:textId="77777777" w:rsidR="005169BF" w:rsidRPr="005169BF" w:rsidRDefault="005169BF" w:rsidP="005169BF">
            <w:pPr>
              <w:spacing w:after="160" w:line="278" w:lineRule="auto"/>
            </w:pPr>
            <w:r w:rsidRPr="005169BF">
              <w:t>Principle</w:t>
            </w:r>
          </w:p>
        </w:tc>
        <w:tc>
          <w:tcPr>
            <w:tcW w:w="0" w:type="auto"/>
            <w:hideMark/>
          </w:tcPr>
          <w:p w14:paraId="1AEF17E4"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Faculty Responsibility</w:t>
            </w:r>
          </w:p>
        </w:tc>
        <w:tc>
          <w:tcPr>
            <w:tcW w:w="0" w:type="auto"/>
            <w:hideMark/>
          </w:tcPr>
          <w:p w14:paraId="617440F2"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Institutional Responsibility</w:t>
            </w:r>
          </w:p>
        </w:tc>
        <w:tc>
          <w:tcPr>
            <w:tcW w:w="0" w:type="auto"/>
            <w:hideMark/>
          </w:tcPr>
          <w:p w14:paraId="43EC69D1" w14:textId="77777777" w:rsidR="005169BF" w:rsidRPr="005169BF" w:rsidRDefault="005169BF" w:rsidP="005169BF">
            <w:pPr>
              <w:spacing w:after="160" w:line="278" w:lineRule="auto"/>
              <w:cnfStyle w:val="100000000000" w:firstRow="1" w:lastRow="0" w:firstColumn="0" w:lastColumn="0" w:oddVBand="0" w:evenVBand="0" w:oddHBand="0" w:evenHBand="0" w:firstRowFirstColumn="0" w:firstRowLastColumn="0" w:lastRowFirstColumn="0" w:lastRowLastColumn="0"/>
            </w:pPr>
            <w:r w:rsidRPr="005169BF">
              <w:t>Student Rights</w:t>
            </w:r>
          </w:p>
        </w:tc>
      </w:tr>
      <w:tr w:rsidR="005169BF" w:rsidRPr="005169BF" w14:paraId="4366D8F6"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93ECE" w14:textId="77777777" w:rsidR="005169BF" w:rsidRPr="005169BF" w:rsidRDefault="005169BF" w:rsidP="005169BF">
            <w:pPr>
              <w:spacing w:after="160" w:line="278" w:lineRule="auto"/>
            </w:pPr>
            <w:r w:rsidRPr="005169BF">
              <w:t>Transparency</w:t>
            </w:r>
          </w:p>
        </w:tc>
        <w:tc>
          <w:tcPr>
            <w:tcW w:w="0" w:type="auto"/>
            <w:hideMark/>
          </w:tcPr>
          <w:p w14:paraId="381B4904"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Clearly communicate AI-assisted grading to students</w:t>
            </w:r>
          </w:p>
        </w:tc>
        <w:tc>
          <w:tcPr>
            <w:tcW w:w="0" w:type="auto"/>
            <w:hideMark/>
          </w:tcPr>
          <w:p w14:paraId="09CCF2AD"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Publish grading methodology and accuracy metrics</w:t>
            </w:r>
          </w:p>
        </w:tc>
        <w:tc>
          <w:tcPr>
            <w:tcW w:w="0" w:type="auto"/>
            <w:hideMark/>
          </w:tcPr>
          <w:p w14:paraId="1686909F"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Right to understand how grades are determined</w:t>
            </w:r>
          </w:p>
        </w:tc>
      </w:tr>
      <w:tr w:rsidR="005169BF" w:rsidRPr="005169BF" w14:paraId="13480754"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5B9E2DDB" w14:textId="77777777" w:rsidR="005169BF" w:rsidRPr="005169BF" w:rsidRDefault="005169BF" w:rsidP="005169BF">
            <w:pPr>
              <w:spacing w:after="160" w:line="278" w:lineRule="auto"/>
            </w:pPr>
            <w:r w:rsidRPr="005169BF">
              <w:t>Human Oversight</w:t>
            </w:r>
          </w:p>
        </w:tc>
        <w:tc>
          <w:tcPr>
            <w:tcW w:w="0" w:type="auto"/>
            <w:hideMark/>
          </w:tcPr>
          <w:p w14:paraId="5E521841"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Maintain final grading authority and review edge cases</w:t>
            </w:r>
          </w:p>
        </w:tc>
        <w:tc>
          <w:tcPr>
            <w:tcW w:w="0" w:type="auto"/>
            <w:hideMark/>
          </w:tcPr>
          <w:p w14:paraId="0E794C75"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Ensure adequate human review resources</w:t>
            </w:r>
          </w:p>
        </w:tc>
        <w:tc>
          <w:tcPr>
            <w:tcW w:w="0" w:type="auto"/>
            <w:hideMark/>
          </w:tcPr>
          <w:p w14:paraId="5E76EBFC"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Right to human review of contested grades</w:t>
            </w:r>
          </w:p>
        </w:tc>
      </w:tr>
      <w:tr w:rsidR="005169BF" w:rsidRPr="005169BF" w14:paraId="0CF57913"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DE0C1" w14:textId="77777777" w:rsidR="005169BF" w:rsidRPr="005169BF" w:rsidRDefault="005169BF" w:rsidP="005169BF">
            <w:pPr>
              <w:spacing w:after="160" w:line="278" w:lineRule="auto"/>
            </w:pPr>
            <w:r w:rsidRPr="005169BF">
              <w:t>Fairness &amp; Equity</w:t>
            </w:r>
          </w:p>
        </w:tc>
        <w:tc>
          <w:tcPr>
            <w:tcW w:w="0" w:type="auto"/>
            <w:hideMark/>
          </w:tcPr>
          <w:p w14:paraId="3FB431A4"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Design unbiased rubrics and review for disparate impact</w:t>
            </w:r>
          </w:p>
        </w:tc>
        <w:tc>
          <w:tcPr>
            <w:tcW w:w="0" w:type="auto"/>
            <w:hideMark/>
          </w:tcPr>
          <w:p w14:paraId="7EE13F22"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Conduct regular equity audits of grading outcomes</w:t>
            </w:r>
          </w:p>
        </w:tc>
        <w:tc>
          <w:tcPr>
            <w:tcW w:w="0" w:type="auto"/>
            <w:hideMark/>
          </w:tcPr>
          <w:p w14:paraId="22400466"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Right to equal assessment against same standards</w:t>
            </w:r>
          </w:p>
        </w:tc>
      </w:tr>
      <w:tr w:rsidR="005169BF" w:rsidRPr="005169BF" w14:paraId="5D388E0F" w14:textId="77777777" w:rsidTr="005169BF">
        <w:tc>
          <w:tcPr>
            <w:cnfStyle w:val="001000000000" w:firstRow="0" w:lastRow="0" w:firstColumn="1" w:lastColumn="0" w:oddVBand="0" w:evenVBand="0" w:oddHBand="0" w:evenHBand="0" w:firstRowFirstColumn="0" w:firstRowLastColumn="0" w:lastRowFirstColumn="0" w:lastRowLastColumn="0"/>
            <w:tcW w:w="0" w:type="auto"/>
            <w:hideMark/>
          </w:tcPr>
          <w:p w14:paraId="40329456" w14:textId="77777777" w:rsidR="005169BF" w:rsidRPr="005169BF" w:rsidRDefault="005169BF" w:rsidP="005169BF">
            <w:pPr>
              <w:spacing w:after="160" w:line="278" w:lineRule="auto"/>
            </w:pPr>
            <w:r w:rsidRPr="005169BF">
              <w:t>Data Privacy</w:t>
            </w:r>
          </w:p>
        </w:tc>
        <w:tc>
          <w:tcPr>
            <w:tcW w:w="0" w:type="auto"/>
            <w:hideMark/>
          </w:tcPr>
          <w:p w14:paraId="6F717730"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Protect student work and feedback data</w:t>
            </w:r>
          </w:p>
        </w:tc>
        <w:tc>
          <w:tcPr>
            <w:tcW w:w="0" w:type="auto"/>
            <w:hideMark/>
          </w:tcPr>
          <w:p w14:paraId="6EF6655F"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Implement robust security and privacy controls</w:t>
            </w:r>
          </w:p>
        </w:tc>
        <w:tc>
          <w:tcPr>
            <w:tcW w:w="0" w:type="auto"/>
            <w:hideMark/>
          </w:tcPr>
          <w:p w14:paraId="7D9BCDF1" w14:textId="77777777" w:rsidR="005169BF" w:rsidRPr="005169BF" w:rsidRDefault="005169BF" w:rsidP="005169BF">
            <w:pPr>
              <w:spacing w:after="160" w:line="278" w:lineRule="auto"/>
              <w:cnfStyle w:val="000000000000" w:firstRow="0" w:lastRow="0" w:firstColumn="0" w:lastColumn="0" w:oddVBand="0" w:evenVBand="0" w:oddHBand="0" w:evenHBand="0" w:firstRowFirstColumn="0" w:firstRowLastColumn="0" w:lastRowFirstColumn="0" w:lastRowLastColumn="0"/>
            </w:pPr>
            <w:r w:rsidRPr="005169BF">
              <w:t>Right to data protection and limited retention</w:t>
            </w:r>
          </w:p>
        </w:tc>
      </w:tr>
      <w:tr w:rsidR="005169BF" w:rsidRPr="005169BF" w14:paraId="69EDC7E6" w14:textId="77777777" w:rsidTr="00516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ECADC" w14:textId="77777777" w:rsidR="005169BF" w:rsidRPr="005169BF" w:rsidRDefault="005169BF" w:rsidP="005169BF">
            <w:pPr>
              <w:spacing w:after="160" w:line="278" w:lineRule="auto"/>
            </w:pPr>
            <w:r w:rsidRPr="005169BF">
              <w:t>Pedagogical Integrity</w:t>
            </w:r>
          </w:p>
        </w:tc>
        <w:tc>
          <w:tcPr>
            <w:tcW w:w="0" w:type="auto"/>
            <w:hideMark/>
          </w:tcPr>
          <w:p w14:paraId="15A94BF7"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Use tool to enhance learning, not just efficiency</w:t>
            </w:r>
          </w:p>
        </w:tc>
        <w:tc>
          <w:tcPr>
            <w:tcW w:w="0" w:type="auto"/>
            <w:hideMark/>
          </w:tcPr>
          <w:p w14:paraId="1AD407BE"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Support faculty development in assessment design</w:t>
            </w:r>
          </w:p>
        </w:tc>
        <w:tc>
          <w:tcPr>
            <w:tcW w:w="0" w:type="auto"/>
            <w:hideMark/>
          </w:tcPr>
          <w:p w14:paraId="5339C2AA" w14:textId="77777777" w:rsidR="005169BF" w:rsidRPr="005169BF" w:rsidRDefault="005169BF" w:rsidP="005169BF">
            <w:pPr>
              <w:spacing w:after="160" w:line="278" w:lineRule="auto"/>
              <w:cnfStyle w:val="000000100000" w:firstRow="0" w:lastRow="0" w:firstColumn="0" w:lastColumn="0" w:oddVBand="0" w:evenVBand="0" w:oddHBand="1" w:evenHBand="0" w:firstRowFirstColumn="0" w:firstRowLastColumn="0" w:lastRowFirstColumn="0" w:lastRowLastColumn="0"/>
            </w:pPr>
            <w:r w:rsidRPr="005169BF">
              <w:t>Right to meaningful feedback that supports learning</w:t>
            </w:r>
          </w:p>
        </w:tc>
      </w:tr>
    </w:tbl>
    <w:p w14:paraId="621AC215" w14:textId="77777777" w:rsidR="005169BF" w:rsidRPr="005169BF" w:rsidRDefault="005169BF" w:rsidP="005169BF">
      <w:pPr>
        <w:rPr>
          <w:b/>
          <w:bCs/>
        </w:rPr>
      </w:pPr>
      <w:r w:rsidRPr="005169BF">
        <w:rPr>
          <w:b/>
          <w:bCs/>
        </w:rPr>
        <w:t>8.0 Conclusion and Recommended Actions</w:t>
      </w:r>
    </w:p>
    <w:p w14:paraId="37947F50" w14:textId="77777777" w:rsidR="005169BF" w:rsidRPr="005169BF" w:rsidRDefault="005169BF" w:rsidP="005169BF">
      <w:proofErr w:type="spellStart"/>
      <w:r w:rsidRPr="005169BF">
        <w:t>Optimaizer</w:t>
      </w:r>
      <w:proofErr w:type="spellEnd"/>
      <w:r w:rsidRPr="005169BF">
        <w:t xml:space="preserve"> Grader represents a paradigm shift in educational assessment that must balance efficiency gains with pedagogical integrity. Key insights include:</w:t>
      </w:r>
    </w:p>
    <w:p w14:paraId="56E4F82D" w14:textId="77777777" w:rsidR="005169BF" w:rsidRPr="005169BF" w:rsidRDefault="005169BF" w:rsidP="005169BF">
      <w:pPr>
        <w:numPr>
          <w:ilvl w:val="0"/>
          <w:numId w:val="10"/>
        </w:numPr>
      </w:pPr>
      <w:r w:rsidRPr="005169BF">
        <w:rPr>
          <w:b/>
          <w:bCs/>
        </w:rPr>
        <w:t>Dual Value Proposition:</w:t>
      </w:r>
      <w:r w:rsidRPr="005169BF">
        <w:t> Must deliver both time savings for educators AND learning improvements for students</w:t>
      </w:r>
    </w:p>
    <w:p w14:paraId="2911C791" w14:textId="77777777" w:rsidR="005169BF" w:rsidRPr="005169BF" w:rsidRDefault="005169BF" w:rsidP="005169BF">
      <w:pPr>
        <w:numPr>
          <w:ilvl w:val="0"/>
          <w:numId w:val="10"/>
        </w:numPr>
      </w:pPr>
      <w:r w:rsidRPr="005169BF">
        <w:rPr>
          <w:b/>
          <w:bCs/>
        </w:rPr>
        <w:t>Professional Autonomy:</w:t>
      </w:r>
      <w:r w:rsidRPr="005169BF">
        <w:t> Success requires preserving and enhancing, not replacing, educator judgment</w:t>
      </w:r>
    </w:p>
    <w:p w14:paraId="2A21CAC3" w14:textId="77777777" w:rsidR="005169BF" w:rsidRPr="005169BF" w:rsidRDefault="005169BF" w:rsidP="005169BF">
      <w:pPr>
        <w:numPr>
          <w:ilvl w:val="0"/>
          <w:numId w:val="10"/>
        </w:numPr>
      </w:pPr>
      <w:r w:rsidRPr="005169BF">
        <w:rPr>
          <w:b/>
          <w:bCs/>
        </w:rPr>
        <w:t>Scalable Individualization:</w:t>
      </w:r>
      <w:r w:rsidRPr="005169BF">
        <w:t> Must maintain personalization at scale through adaptive learning of instructor styles</w:t>
      </w:r>
    </w:p>
    <w:p w14:paraId="6D6C6072" w14:textId="77777777" w:rsidR="005169BF" w:rsidRPr="005169BF" w:rsidRDefault="005169BF" w:rsidP="005169BF">
      <w:pPr>
        <w:numPr>
          <w:ilvl w:val="0"/>
          <w:numId w:val="10"/>
        </w:numPr>
      </w:pPr>
      <w:r w:rsidRPr="005169BF">
        <w:rPr>
          <w:b/>
          <w:bCs/>
        </w:rPr>
        <w:lastRenderedPageBreak/>
        <w:t>Ethical Imperatives:</w:t>
      </w:r>
      <w:r w:rsidRPr="005169BF">
        <w:t> Transparency, fairness, and human oversight are non-negotiable requirements</w:t>
      </w:r>
    </w:p>
    <w:p w14:paraId="71BCEBCC" w14:textId="77777777" w:rsidR="005169BF" w:rsidRPr="005169BF" w:rsidRDefault="005169BF" w:rsidP="005169BF">
      <w:r w:rsidRPr="005169BF">
        <w:rPr>
          <w:b/>
          <w:bCs/>
        </w:rPr>
        <w:t>Critical Success Factors:</w:t>
      </w:r>
    </w:p>
    <w:p w14:paraId="77AEF102" w14:textId="77777777" w:rsidR="005169BF" w:rsidRPr="005169BF" w:rsidRDefault="005169BF" w:rsidP="005169BF">
      <w:pPr>
        <w:numPr>
          <w:ilvl w:val="0"/>
          <w:numId w:val="11"/>
        </w:numPr>
      </w:pPr>
      <w:r w:rsidRPr="005169BF">
        <w:rPr>
          <w:b/>
          <w:bCs/>
        </w:rPr>
        <w:t>Faculty Champions:</w:t>
      </w:r>
      <w:r w:rsidRPr="005169BF">
        <w:t> Identify and support early adopters who can demonstrate success and address peer concerns</w:t>
      </w:r>
    </w:p>
    <w:p w14:paraId="0D60DC54" w14:textId="77777777" w:rsidR="005169BF" w:rsidRPr="005169BF" w:rsidRDefault="005169BF" w:rsidP="005169BF">
      <w:pPr>
        <w:numPr>
          <w:ilvl w:val="0"/>
          <w:numId w:val="11"/>
        </w:numPr>
      </w:pPr>
      <w:r w:rsidRPr="005169BF">
        <w:rPr>
          <w:b/>
          <w:bCs/>
        </w:rPr>
        <w:t>Student-Centered Design:</w:t>
      </w:r>
      <w:r w:rsidRPr="005169BF">
        <w:t> Ensure the system improves, not just accelerates, the learning feedback loop</w:t>
      </w:r>
    </w:p>
    <w:p w14:paraId="57F14D11" w14:textId="77777777" w:rsidR="005169BF" w:rsidRPr="005169BF" w:rsidRDefault="005169BF" w:rsidP="005169BF">
      <w:pPr>
        <w:numPr>
          <w:ilvl w:val="0"/>
          <w:numId w:val="11"/>
        </w:numPr>
      </w:pPr>
      <w:r w:rsidRPr="005169BF">
        <w:rPr>
          <w:b/>
          <w:bCs/>
        </w:rPr>
        <w:t>Institutional Alignment:</w:t>
      </w:r>
      <w:r w:rsidRPr="005169BF">
        <w:t> Align with accreditation requirements and assessment best practices</w:t>
      </w:r>
    </w:p>
    <w:p w14:paraId="5F267B1D" w14:textId="77777777" w:rsidR="005169BF" w:rsidRPr="005169BF" w:rsidRDefault="005169BF" w:rsidP="005169BF">
      <w:pPr>
        <w:numPr>
          <w:ilvl w:val="0"/>
          <w:numId w:val="11"/>
        </w:numPr>
      </w:pPr>
      <w:r w:rsidRPr="005169BF">
        <w:rPr>
          <w:b/>
          <w:bCs/>
        </w:rPr>
        <w:t>Continuous Improvement:</w:t>
      </w:r>
      <w:r w:rsidRPr="005169BF">
        <w:t> Build mechanisms for regular feedback and system refinement from all user groups</w:t>
      </w:r>
    </w:p>
    <w:p w14:paraId="624DDDA0" w14:textId="77777777" w:rsidR="005169BF" w:rsidRPr="005169BF" w:rsidRDefault="005169BF" w:rsidP="005169BF">
      <w:r w:rsidRPr="005169BF">
        <w:rPr>
          <w:b/>
          <w:bCs/>
        </w:rPr>
        <w:t>Immediate Next Steps:</w:t>
      </w:r>
    </w:p>
    <w:p w14:paraId="603C3803" w14:textId="77777777" w:rsidR="005169BF" w:rsidRPr="005169BF" w:rsidRDefault="005169BF" w:rsidP="005169BF">
      <w:pPr>
        <w:numPr>
          <w:ilvl w:val="0"/>
          <w:numId w:val="12"/>
        </w:numPr>
      </w:pPr>
      <w:r w:rsidRPr="005169BF">
        <w:t>Establish a Faculty Advisory Board with representation across disciplines and career stages</w:t>
      </w:r>
    </w:p>
    <w:p w14:paraId="013DB2B8" w14:textId="77777777" w:rsidR="005169BF" w:rsidRPr="005169BF" w:rsidRDefault="005169BF" w:rsidP="005169BF">
      <w:pPr>
        <w:numPr>
          <w:ilvl w:val="0"/>
          <w:numId w:val="12"/>
        </w:numPr>
      </w:pPr>
      <w:r w:rsidRPr="005169BF">
        <w:t>Develop discipline-specific rubric templates and grading style examples</w:t>
      </w:r>
    </w:p>
    <w:p w14:paraId="36FDF856" w14:textId="77777777" w:rsidR="005169BF" w:rsidRPr="005169BF" w:rsidRDefault="005169BF" w:rsidP="005169BF">
      <w:pPr>
        <w:numPr>
          <w:ilvl w:val="0"/>
          <w:numId w:val="12"/>
        </w:numPr>
      </w:pPr>
      <w:r w:rsidRPr="005169BF">
        <w:t>Create comprehensive training materials addressing both technical use and pedagogical integration</w:t>
      </w:r>
    </w:p>
    <w:p w14:paraId="482CDDA0" w14:textId="77777777" w:rsidR="005169BF" w:rsidRPr="005169BF" w:rsidRDefault="005169BF" w:rsidP="005169BF">
      <w:pPr>
        <w:numPr>
          <w:ilvl w:val="0"/>
          <w:numId w:val="12"/>
        </w:numPr>
      </w:pPr>
      <w:r w:rsidRPr="005169BF">
        <w:t>Launch a research partnership program to study learning outcomes and system effectiveness</w:t>
      </w:r>
    </w:p>
    <w:p w14:paraId="7C3F1505" w14:textId="77777777" w:rsidR="005169BF" w:rsidRPr="005169BF" w:rsidRDefault="005169BF" w:rsidP="005169BF">
      <w:pPr>
        <w:numPr>
          <w:ilvl w:val="0"/>
          <w:numId w:val="12"/>
        </w:numPr>
      </w:pPr>
      <w:r w:rsidRPr="005169BF">
        <w:t>Develop clear communication guidelines for explaining AI-assisted grading to students and parents</w:t>
      </w:r>
    </w:p>
    <w:p w14:paraId="1B164F1D" w14:textId="77777777" w:rsidR="005169BF" w:rsidRPr="005169BF" w:rsidRDefault="005169BF" w:rsidP="005169BF">
      <w:pPr>
        <w:numPr>
          <w:ilvl w:val="0"/>
          <w:numId w:val="12"/>
        </w:numPr>
      </w:pPr>
      <w:r w:rsidRPr="005169BF">
        <w:t>Implement a transparent audit system for grading consistency and fairness monitoring</w:t>
      </w:r>
    </w:p>
    <w:p w14:paraId="41E5CD66" w14:textId="77777777" w:rsidR="005169BF" w:rsidRPr="005169BF" w:rsidRDefault="005169BF" w:rsidP="005169BF">
      <w:r w:rsidRPr="005169BF">
        <w:t xml:space="preserve">By systematically addressing the needs, concerns, and ethical considerations of this diverse stakeholder ecosystem, </w:t>
      </w:r>
      <w:proofErr w:type="spellStart"/>
      <w:r w:rsidRPr="005169BF">
        <w:t>Optimaizer</w:t>
      </w:r>
      <w:proofErr w:type="spellEnd"/>
      <w:r w:rsidRPr="005169BF">
        <w:t xml:space="preserve"> Grader can transform educational assessment while maintaining the human touch essential to effective teaching and learning.</w:t>
      </w:r>
    </w:p>
    <w:p w14:paraId="28058EEF" w14:textId="77777777" w:rsidR="005169BF" w:rsidRPr="005169BF" w:rsidRDefault="005169BF" w:rsidP="005169BF">
      <w:r w:rsidRPr="005169BF">
        <w:pict w14:anchorId="0F01B6AA">
          <v:rect id="_x0000_i1038" style="width:0;height:.75pt" o:hralign="center" o:hrstd="t" o:hr="t" fillcolor="#a0a0a0" stroked="f"/>
        </w:pict>
      </w:r>
    </w:p>
    <w:p w14:paraId="0041FFA2" w14:textId="77777777" w:rsidR="005169BF" w:rsidRDefault="005169BF"/>
    <w:sectPr w:rsidR="00516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3AE2"/>
    <w:multiLevelType w:val="multilevel"/>
    <w:tmpl w:val="6332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0134E"/>
    <w:multiLevelType w:val="multilevel"/>
    <w:tmpl w:val="A91E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F027F"/>
    <w:multiLevelType w:val="multilevel"/>
    <w:tmpl w:val="E024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E2B6F"/>
    <w:multiLevelType w:val="multilevel"/>
    <w:tmpl w:val="E75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72362"/>
    <w:multiLevelType w:val="multilevel"/>
    <w:tmpl w:val="4D8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E66E6"/>
    <w:multiLevelType w:val="multilevel"/>
    <w:tmpl w:val="9DF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D50F3"/>
    <w:multiLevelType w:val="multilevel"/>
    <w:tmpl w:val="711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031A9"/>
    <w:multiLevelType w:val="multilevel"/>
    <w:tmpl w:val="A4B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C28F3"/>
    <w:multiLevelType w:val="multilevel"/>
    <w:tmpl w:val="57C0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A6DCD"/>
    <w:multiLevelType w:val="multilevel"/>
    <w:tmpl w:val="4CA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D4C09"/>
    <w:multiLevelType w:val="multilevel"/>
    <w:tmpl w:val="8AF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15751"/>
    <w:multiLevelType w:val="multilevel"/>
    <w:tmpl w:val="F75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469151">
    <w:abstractNumId w:val="8"/>
  </w:num>
  <w:num w:numId="2" w16cid:durableId="1403797860">
    <w:abstractNumId w:val="5"/>
  </w:num>
  <w:num w:numId="3" w16cid:durableId="1113403000">
    <w:abstractNumId w:val="6"/>
  </w:num>
  <w:num w:numId="4" w16cid:durableId="1639066054">
    <w:abstractNumId w:val="10"/>
  </w:num>
  <w:num w:numId="5" w16cid:durableId="362025204">
    <w:abstractNumId w:val="7"/>
  </w:num>
  <w:num w:numId="6" w16cid:durableId="565336226">
    <w:abstractNumId w:val="3"/>
  </w:num>
  <w:num w:numId="7" w16cid:durableId="2094737066">
    <w:abstractNumId w:val="9"/>
  </w:num>
  <w:num w:numId="8" w16cid:durableId="2107379986">
    <w:abstractNumId w:val="11"/>
  </w:num>
  <w:num w:numId="9" w16cid:durableId="165898978">
    <w:abstractNumId w:val="4"/>
  </w:num>
  <w:num w:numId="10" w16cid:durableId="714887637">
    <w:abstractNumId w:val="0"/>
  </w:num>
  <w:num w:numId="11" w16cid:durableId="849100270">
    <w:abstractNumId w:val="1"/>
  </w:num>
  <w:num w:numId="12" w16cid:durableId="555434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9BF"/>
    <w:rsid w:val="005169BF"/>
    <w:rsid w:val="007C05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6A6C"/>
  <w15:chartTrackingRefBased/>
  <w15:docId w15:val="{4A4638C4-61BF-4B47-A977-ED01F6C6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9BF"/>
    <w:rPr>
      <w:rFonts w:eastAsiaTheme="majorEastAsia" w:cstheme="majorBidi"/>
      <w:color w:val="272727" w:themeColor="text1" w:themeTint="D8"/>
    </w:rPr>
  </w:style>
  <w:style w:type="paragraph" w:styleId="Title">
    <w:name w:val="Title"/>
    <w:basedOn w:val="Normal"/>
    <w:next w:val="Normal"/>
    <w:link w:val="TitleChar"/>
    <w:uiPriority w:val="10"/>
    <w:qFormat/>
    <w:rsid w:val="00516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9BF"/>
    <w:pPr>
      <w:spacing w:before="160"/>
      <w:jc w:val="center"/>
    </w:pPr>
    <w:rPr>
      <w:i/>
      <w:iCs/>
      <w:color w:val="404040" w:themeColor="text1" w:themeTint="BF"/>
    </w:rPr>
  </w:style>
  <w:style w:type="character" w:customStyle="1" w:styleId="QuoteChar">
    <w:name w:val="Quote Char"/>
    <w:basedOn w:val="DefaultParagraphFont"/>
    <w:link w:val="Quote"/>
    <w:uiPriority w:val="29"/>
    <w:rsid w:val="005169BF"/>
    <w:rPr>
      <w:i/>
      <w:iCs/>
      <w:color w:val="404040" w:themeColor="text1" w:themeTint="BF"/>
    </w:rPr>
  </w:style>
  <w:style w:type="paragraph" w:styleId="ListParagraph">
    <w:name w:val="List Paragraph"/>
    <w:basedOn w:val="Normal"/>
    <w:uiPriority w:val="34"/>
    <w:qFormat/>
    <w:rsid w:val="005169BF"/>
    <w:pPr>
      <w:ind w:left="720"/>
      <w:contextualSpacing/>
    </w:pPr>
  </w:style>
  <w:style w:type="character" w:styleId="IntenseEmphasis">
    <w:name w:val="Intense Emphasis"/>
    <w:basedOn w:val="DefaultParagraphFont"/>
    <w:uiPriority w:val="21"/>
    <w:qFormat/>
    <w:rsid w:val="005169BF"/>
    <w:rPr>
      <w:i/>
      <w:iCs/>
      <w:color w:val="2F5496" w:themeColor="accent1" w:themeShade="BF"/>
    </w:rPr>
  </w:style>
  <w:style w:type="paragraph" w:styleId="IntenseQuote">
    <w:name w:val="Intense Quote"/>
    <w:basedOn w:val="Normal"/>
    <w:next w:val="Normal"/>
    <w:link w:val="IntenseQuoteChar"/>
    <w:uiPriority w:val="30"/>
    <w:qFormat/>
    <w:rsid w:val="00516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9BF"/>
    <w:rPr>
      <w:i/>
      <w:iCs/>
      <w:color w:val="2F5496" w:themeColor="accent1" w:themeShade="BF"/>
    </w:rPr>
  </w:style>
  <w:style w:type="character" w:styleId="IntenseReference">
    <w:name w:val="Intense Reference"/>
    <w:basedOn w:val="DefaultParagraphFont"/>
    <w:uiPriority w:val="32"/>
    <w:qFormat/>
    <w:rsid w:val="005169BF"/>
    <w:rPr>
      <w:b/>
      <w:bCs/>
      <w:smallCaps/>
      <w:color w:val="2F5496" w:themeColor="accent1" w:themeShade="BF"/>
      <w:spacing w:val="5"/>
    </w:rPr>
  </w:style>
  <w:style w:type="table" w:styleId="GridTable5Dark-Accent4">
    <w:name w:val="Grid Table 5 Dark Accent 4"/>
    <w:basedOn w:val="TableNormal"/>
    <w:uiPriority w:val="50"/>
    <w:rsid w:val="005169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2340</Words>
  <Characters>13341</Characters>
  <Application>Microsoft Office Word</Application>
  <DocSecurity>0</DocSecurity>
  <Lines>111</Lines>
  <Paragraphs>31</Paragraphs>
  <ScaleCrop>false</ScaleCrop>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2026-01-04T19:02:00Z</dcterms:created>
  <dcterms:modified xsi:type="dcterms:W3CDTF">2026-01-04T19:04:00Z</dcterms:modified>
</cp:coreProperties>
</file>