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CONTRACTLY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Contract Performance Intelligence Platform</w:t>
      </w:r>
    </w:p>
    <w:p>
      <w:pPr>
        <w:spacing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95959"/>
          <w:sz w:val="40"/>
          <w:szCs w:val="40"/>
        </w:rPr>
        <w:t xml:space="preserve">TECHNICAL SPECIFICATION</w:t>
      </w:r>
    </w:p>
    <w:p>
      <w:pPr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For Claude Code Implementation</w:t>
      </w:r>
    </w:p>
    <w:p>
      <w:pPr>
        <w:spacing w:after="96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Version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— Phase 1 MVP</w:t>
            </w:r>
          </w:p>
        </w:tc>
      </w:tr>
      <w:tr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Date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 for development</w:t>
            </w:r>
          </w:p>
        </w:tc>
      </w:tr>
      <w:tr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Target platform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SaaS (AU hosted)</w:t>
            </w:r>
          </w:p>
        </w:tc>
      </w:tr>
      <w:tr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Confidentiality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 — not for distribution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Product overview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What is Contractly?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Contractly is an AI-powered contract performance intelligence platform for Australian enterprises. It enables organisations to independently monitor every performance obligation in every contract they hold — managed services, construction, supply chain, property leasing, and beyond — and automatically detect breaches, calculate credit entitlements, and present contractual action paths.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platform is built on three core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contract ingestion — upload any contract document (MSA, schedule, annexure, amendment) and the AI extracts all KPIs, obligations, credit formulas, key dates, and contractual pathways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Performance monitoring — vendors submit actuals via standardised templates; the platform scores performance against contracted targets on weekly, monthly, or quarterly cadence per KPI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Breach intelligence — when a KPI misses its target, the platform calculates the exact credit entitlement from the contract formula and presents the operator with their contractual options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Target market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buyer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Director, Head of Procurement, COO — Australian enterprises with 3+ managed service vendors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size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Mid-market (50–500 staff) to enterprise (500+)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Geography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Australia (Phase 1) — APAC expansion Phase 3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vertical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services — telco, IT, cloud, facilities, security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verticals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Construction, supply chain, commercial leasing, government grants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Development approach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Claude Code implementation notes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This specification is written for direct implementation by Claude Code.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Each section includes implementation notes, data models, and API specifications.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1 covers the full MVP — all features needed for the first paying customers.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Technology choices prioritise Australian data residency, rapid development, and minimal operational overhead.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specification follows a feature-first structure — each feature includes: what it does, data model, API endpoints, UI requirements, and edge cases.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Technology stack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Stack decisions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stack choices prioritise: (a) Australian data residency for Privacy Act 1988 compliance, (b) rapid MVP development, (c) strong Claude Code support, and (d) minimal infrastructure overhead.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2.1.1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React-based, SSR, strong ecosystem, Claude Code familiar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 development, consistent design system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shadcn/ui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Accessible, composable, Tailwind-compatible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Recharts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React-native, good for dashboards and trend lines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 + React Query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Lightweight global state + server state caching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TanStack Table v8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Powerful, headless, sortable/filterable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Validation, type-safe schemas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export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react-pdf / @react-pdf/renderer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Client-side PDF generation for reports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2.1.2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API routes + tRPC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Type-safe end-to-end, co-located with frontend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via Supabase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 region (ap-southeast-2), built-in auth, row-level security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Drizzle ORM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Type-safe, lightweight, works well with Supabase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SSO, magic links, MFA — built in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Storage (S3-compatible)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AU-hosted, contract document vault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Inngest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Serverless job queue for async AI processing and reminders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Transactional email — vendor reminders, alerts, reports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2.1.3 AI / document processing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extraction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Claude API (claude-sonnet-4-6)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AI engine — contract Q&amp;A, extraction, breach analysis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text extraction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pdf-parse + pdf.js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 text from PDF contracts before sending to Claude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(scanned docs)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Textract (ap-southeast-2)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for scanned/image PDFs — AU region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parsing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xlsx (SheetJS)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vendor-submitted Excel templates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generation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docx (Node.js)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vendor report templates as .xlsx/.docx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export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Puppeteer (headless Chrome)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export of dashboards and board reports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2.1.4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(Sydney edge)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Next.js-native, global CDN, AU data routing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(ap-southeast-2)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data in Australia — Privacy Act compliant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Storage (ap-southeast-2)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documents, report exports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+ Vercel Analytics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tracking and performance monitoring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+ Vercel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testing and deployment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Environment Variables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keys, database URLs — never in code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Repository structure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Monorepo structure for Claude Code: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contractly/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apps/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web/                    # Next.js application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app/                  # App Router pages and layouts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  (auth)/             # Login, signup, magic link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  (dashboard)/        # Authenticated app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    dashboard/        # Portfolio overview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    vendors/          # Vendor management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      [vendorId]/     # Vendor detail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        contracts/    # Contract management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        kpis/         # KPI register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        scorecard/    # SLA scorecard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        submissions/  # Submission history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        breaches/     # Breach pathways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    contracts/        # Cross-vendor contract repo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    templates/        # Template generator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    reports/          # Report builder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    settings/         # Account settings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  api/                # tRPC + REST API routes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components/           # Shared UI components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lib/                  # Utilities, helpers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packages/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db/                     # Drizzle schema + migrations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ai/                     # Claude API integration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templates/              # Excel/Word template generation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types/                  # Shared TypeScript types</w:t>
      </w:r>
    </w:p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Database schema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Core entities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schema is written for PostgreSQL with Drizzle ORM. All tables include created_at, updated_at timestamps and soft deletes via deleted_at.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3.1.1 Organisations and users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-- organisations (multi-tenant root)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organisations: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id            uuid PRIMARY KEY DEFAULT gen_random_uuid()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name          text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plan          text NOT NULL DEFAULT 'starter' -- starter | professional | enterprise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abn           text                              -- Australian Business Number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industry      text                              -- sector classification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created_at    timestamptz DEFAULT now()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updated_at    timestamptz DEFAULT now()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-- users (Supabase auth.users extended)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users: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id            uuid PRIMARY KEY REFERENCES auth.users(id)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org_id        uuid REFERENCES organisations(id)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full_name     text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role          text NOT NULL DEFAULT 'viewer' -- admin | manager | viewer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created_at    timestamptz DEFAULT now()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3.1.2 Vendors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vendors: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id              uuid PRIMARY KEY DEFAULT gen_random_uuid()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org_id          uuid REFERENCES organisations(id)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name            text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abn             text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service_type    text NOT NULL  -- telco | it | cloud | facilities | security | construction | supply | property | custom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contact_name    text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contact_email   text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submission_email text          -- where templates are sent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submission_method text DEFAULT 'excel'  -- excel | webform | both | manual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status          text DEFAULT 'active'   -- active | inactive | terminated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health_score    numeric(5,2)             -- calculated, 0-100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created_at      timestamptz DEFAULT now()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updated_at      timestamptz DEFAULT now()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3.1.3 Contracts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contracts: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id                  uuid PRIMARY KEY DEFAULT gen_random_uuid()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org_id              uuid REFERENCES organisations(id)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vendor_id           uuid REFERENCES vendors(id)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name                text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contract_number     text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status              text DEFAULT 'active'  -- active | expired | terminated | pending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start_date          date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end_date            date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notice_period_days  integer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notice_deadline     date   -- calculated: end_date - notice_period_days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auto_renewal        boolean DEFAULT false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auto_renewal_months integer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annual_value        numeric(12,2)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monthly_value       numeric(12,2)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currency            text DEFAULT 'AUD'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extraction_status   text DEFAULT 'pending'  -- pending | processing | complete | failed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ai_extraction_notes text                     -- summary of what AI found/flagged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created_at          timestamptz DEFAULT now()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updated_at          timestamptz DEFAULT now()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contract_documents: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id              uuid PRIMARY KEY DEFAULT gen_random_uuid()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contract_id     uuid REFERENCES contracts(id)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name            text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doc_type        text NOT NULL  -- msa | schedule | annexure | amendment | other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hierarchy_order integer DEFAULT 0   -- lower = higher precedence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storage_path    text NOT NULL       -- Supabase storage path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file_size_bytes integer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page_count      integer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extracted_text  text               -- full text from PDF extraction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supersedes_doc_id uuid REFERENCES contract_documents(id)  -- for amendments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supersedes_clause text             -- which clause is superseded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uploaded_by     uuid REFERENCES users(id)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created_at      timestamptz DEFAULT now()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contract_key_terms: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id              uuid PRIMARY KEY DEFAULT gen_random_uuid()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contract_id     uuid REFERENCES contracts(id)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term_type       text NOT NULL  -- date | obligation | liability | payment | dispute | termination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label           text NOT NULL  -- e.g. "Notice deadline", "Liability cap"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value           text NOT NULL  -- extracted value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clause_ref      text           -- e.g. "Clause 14.1"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source_doc_id   uuid REFERENCES contract_documents(id)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is_ai_flagged   boolean DEFAULT false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flag_reason     text           -- why AI flagged this (ambiguity, trap, gap)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created_at      timestamptz DEFAULT now()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3.1.4 KPI register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kpis: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id                  uuid PRIMARY KEY DEFAULT gen_random_uuid()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contract_id         uuid REFERENCES contracts(id)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org_id              uuid REFERENCES organisations(id)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name                text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description         text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kpi_type            text NOT NULL  -- contractual | operational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category            text           -- uptime | response_time | quality | delivery | compliance | custom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target_value        numeric(10,4)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target_operator     text NOT NULL  -- gte | lte | eq | between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target_value_max    numeric(10,4)  -- for "between" operator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unit                text           -- % | hours | days | count | $ | custom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unit_label          text           -- display label e.g. "% monthly average"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cadence             text NOT NULL  -- weekly | monthly | quarterly | annual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due_day_rule        text DEFAULT '5th_business_day'  -- rule for due date calculation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credit_formula      text           -- plain text description of formula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credit_per_unit     numeric(10,2)  -- e.g. 500 = $500 per hour exceeded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credit_percent_mrc  numeric(5,2)   -- e.g. 2.0 = 2% of MRC per unit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credit_cap_percent  numeric(5,2)   -- max credit as % of MRC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credit_cap_amount   numeric(12,2)  -- max credit absolute amount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clause_ref          text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source_doc_id       uuid REFERENCES contract_documents(id)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added_by            text NOT NULL  -- ai_extracted | operator_added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added_by_user_id    uuid REFERENCES users(id)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is_active           boolean DEFAULT true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created_at          timestamptz DEFAULT now()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updated_at          timestamptz DEFAULT now()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3.1.5 Submissions and performance data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submission_periods: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id              uuid PRIMARY KEY DEFAULT gen_random_uuid()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vendor_id       uuid REFERENCES vendors(id)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contract_id     uuid REFERENCES contracts(id)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cadence         text NOT NULL   -- weekly | monthly | quarterly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period_label    text NOT NULL   -- e.g. "July 2025" or "W31 2025" or "Q2 2025"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period_start    date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period_end      date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due_date        date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status          text DEFAULT 'pending'  -- pending | submitted | overdue | accepted | disputed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submitted_at    timestamptz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submitted_by    text             -- vendor contact name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submission_method text           -- excel | webform | manual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template_sent_at  timestamptz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reminder_count  integer DEFAULT 0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locked          boolean DEFAULT false  -- true after accepted, prevents overwrite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created_at      timestamptz DEFAULT now()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kpi_actuals: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id                uuid PRIMARY KEY DEFAULT gen_random_uuid()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submission_period_id uuid REFERENCES submission_periods(id)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kpi_id            uuid REFERENCES kpis(id)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actual_value      numeric(10,4)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raw_input         text            -- original submitted value (before parsing)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notes             text            -- vendor-provided context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status            text            -- met | breach | at_risk | watch | no_data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variance          numeric(10,4)   -- actual minus target (signed)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credit_entitlement numeric(12,2)  -- calculated from formula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is_corrected      boolean DEFAULT false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correction_reason text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original_value    numeric(10,4)   -- preserved if corrected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created_at        timestamptz DEFAULT now()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3.1.6 Breaches and contractual actions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breaches: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id                  uuid PRIMARY KEY DEFAULT gen_random_uuid()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kpi_id              uuid REFERENCES kpis(id)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contract_id         uuid REFERENCES contracts(id)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vendor_id           uuid REFERENCES vendors(id)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first_breach_period_id uuid REFERENCES submission_periods(id)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consecutive_months  integer DEFAULT 1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status              text DEFAULT 'open'  -- open | credit_claimed | pin_issued | terminated | resolved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total_credit_owed   numeric(12,2)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total_credit_claimed numeric(12,2) DEFAULT 0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claim_deadline      date           -- from contract formula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created_at          timestamptz DEFAULT now()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updated_at          timestamptz DEFAULT now()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contractual_actions: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id              uuid PRIMARY KEY DEFAULT gen_random_uuid()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breach_id       uuid REFERENCES breaches(id)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action_type     text NOT NULL  -- credit_claim | pin_notice | termination_notice | escalation | dispute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status          text DEFAULT 'draft'  -- draft | sent | acknowledged | resolved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drafted_at      timestamptz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sent_at         timestamptz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sent_by         uuid REFERENCES users(id)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document_path   text           -- path to generated letter in storage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notes           text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created_at      timestamptz DEFAULT now()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3.1.7 AI conversation history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ai_conversations: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id              uuid PRIMARY KEY DEFAULT gen_random_uuid()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org_id          uuid REFERENCES organisations(id)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contract_id     uuid REFERENCES contracts(id)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user_id         uuid REFERENCES users(id) NOT NULL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messages        jsonb NOT NULL DEFAULT '[]'  -- [{role, content, created_at}]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created_at      timestamptz DEFAULT now()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updated_at      timestamptz DEFAULT now()</w:t>
      </w:r>
    </w:p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Feature specifications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Contract ingestion and AI extraction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 summary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Users upload one or more contract documents (MSA, schedule, annexure, amendment).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system resolves document hierarchy (latest amendment &gt; schedule &gt; MSA).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 extracts: all KPIs, credit formulas, key dates, obligations, and contractual pathways.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Conflicts between documents are flagged for operator review.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Output: populated KPI register, populated key terms table, AI flags list.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4.1.1 Upload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navigates to Vendor &gt; Contracts &gt; Upload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drags/drops or selects multiple files (PDF, DOCX, XLSX)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file, user sets: document type (MSA/Schedule/Annexure/Amendment) and hierarchy order (1 = highest precedence)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clicks "Run AI extraction" — triggers background 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extraction runs asynchronously — user sees progress indicator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completion, user reviews extracted KPIs and key terms before confirming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clicks "Confirm and activate" — KPI register goes live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4.1.2 AI extraction prompt architecture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extraction pipeline uses three sequential Claude API calls: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Call 1 — Document structure analysis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System prompt instructs Claude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all SLA and performance obligations in the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 each obligation to its clause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credit/penalty formulas with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Extract all date-based obligations (start, end, notice, review, reporting)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Flag ambiguous clauses, conflicts with other uploaded documents, and missing provisions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structured JSON matching the kpis and contract_key_terms schema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Key prompt instruction (abbreviated):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"You are a contract analyst. Analyse the following contract document and extract: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1. All performance KPIs and SLAs — include: name, target value, unit, measurement method,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reporting frequency, credit/penalty formula, clause reference, and whether the credit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applies to the buyer (credit from vendor) or seller (penalty to vendor).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2. All key dates — start, expiry, notice period, review dates, reporting deadlines.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3. All liability, termination, and dispute resolution provisions.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Return ONLY valid JSON matching the provided schema. Flag any ambiguities."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Call 2 — Conflict detection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multiple documents are uploaded, a second call compares extracted KPIs across documents to identify conflicts — same metric with different targets or formulas. Outputs a conflict_flags array.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Call 3 — Contractual pathway mapping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third call analyses the breach, escalation, and termination provisions to build the contractual_paths structure — mapping conditions, required actions, and timelines for each path.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4.1.3 API endpoint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POST /api/contracts/[contractId]/extract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Body: { documentIds: string[] }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Returns: { jobId: string }  -- Inngest job ID for polling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GET /api/contracts/[contractId]/extraction-status/[jobId]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Returns: { status: "pending"|"processing"|"complete"|"failed", progress: number, extractedKpis: KPI[], keyTerms: KeyTerm[], flags: Flag[] }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POST /api/contracts/[contractId]/confirm-extraction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Body: { kpis: KPI[], keyTerms: KeyTerm[] }  -- operator may edit before confirming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Returns: { success: boolean }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4.1.4 Edge cases and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Scanned PDFs with no text layer — fall back to AWS Textract OCR, flag as "OCR-extracted" in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Password-protected PDFs — return clear error message, prompt user to unlock and re-upload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Documents exceeding 50MB — reject with instructions to compress or split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Extraction failure — preserve partial results, flag failed sections, allow manual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Amendment with no clear supersession statement — flag for operator to manually specify which clause is affected</w:t>
      </w:r>
    </w:p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KPI register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 summary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Central register of all performance obligations for a contract.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Each KPI has a type flag: contractual (credit/penalty applies) or operational (monitoring only).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Cadence is set per KPI: weekly, monthly, or quarterly.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Operators can add custom KPIs not extracted from the contract.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and sort by type, status, cadence, and source.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4.2.1 KPI types and behaviour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 on breach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 on near-miss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Credit/penalty calculated from formula. Three contractual paths presented. Breach counter incremented. Claim deadline tracked.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 "at risk" status. Warning alert. No credit calculated until breach confirmed.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 alert only. No credit calculated. No contractual path presented. Trend shown.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 flag. No alert escalation.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4.2.2 Add custom KPI — form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(required)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"Proactive fault notification rate"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(required)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 | Operational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value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(required)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target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operator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(required)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(&gt;=) | At most (&lt;=) | Exactly (=) | Between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(required)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| Hours | Days | Count | $ | Custom text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 cadence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(required)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| Monthly | Quarterly | Annual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 date rule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5th business day of next period | Last day of period | Custom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formula (if contractual)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Plain English description — e.g. "$500 per hour exceeded per incident"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Clause reference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— e.g. "Clause 8.2"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Measurement source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is this measured — e.g. "Vendor monthly report, ticket system"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Submission engine and template generator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 summary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Platform auto-generates a vendor report template pre-populated with the contract's KPIs.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Templates are available as Excel (.xlsx) or as a web form (magic link, no vendor login).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Each submission covers exactly one reporting period for the KPIs due in that period.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Submitted data is validated against expected ranges before acceptance.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Periods are locked after acceptance — corrections require a formal workflow with audit trail.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Submission compliance is tracked as a KPI in itself.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4.3.1 Template generation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Excel template structure (generated via SheetJS/xlsx):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1 — Reporting period: vendor name, period label, period start/end, submitted by, submission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2 — Contractual KPIs: locked columns for KPI name, target, unit, formula. Unlocked "Actual" column with input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3 — Operational KPIs: same structure, no credit 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4 — Incident log (if enabled): ref, priority, start time, resolved time, root cause,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5 — Notes: free text for vendor context and explanations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Locked cells use Excel worksheet protection. Vendor can only edit cells in the "Actual" column and the incident log table.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4.3.2 Period determination logic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a vendor submission is due, the system determines which KPIs to include: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function getKpisForPeriod(contractId: string, cadence: string, periodStart: Date): KPI[] {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// Return only KPIs whose cadence matches the submission period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// Weekly KPIs: included in every weekly submission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// Monthly KPIs: included only in monthly submissions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// Quarterly KPIs: included only in the first month of each quarter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// A weekly submission never includes monthly or quarterly KPIs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4.3.3 Vendor web form (magic link)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Operator clicks "Send to vendor" — system generates a signed URL valid for 7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sent to vendor contact with link — no account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 form shows only the KPIs for that period, pre-populated with targets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Vendor fills in actuals, adds notes, submits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submission: validation runs, operator receives notification, data is locked into submission_period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link expires before submission: operator can regenerate — each link is single-use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4.3.4 Validation rules on submission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is numeric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non-numeric input. Return field-level error.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within plausible range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if uptime &gt; 100%, if MTTR = 0, if count is negative. Warn but allow submission with required confirmation.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required fields populated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submit with empty required KPI fields. Optional fields (notes) may be blank.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 not already locked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if period is already accepted and locked. Direct vendor to correction workflow.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 within allowed window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 (but allow) if submitted after due date — timeliness KPI auto-calculates as breached.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4.3.5 Correction workflow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Once a period is accepted and locked, corrections follow this workflow: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Vendor or operator raises correction request — specifies which KPI, the corrected value, and the reason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Correction request stored with original value preserved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Operator reviews and approves or rejects the correction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approved: actual_value updated, is_corrected = true, original_value preserved, correction_reason stored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Both original and corrected value visible in submission history and audit 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correction changes a breach decision: breach record updated, credit entitlement recalculated</w:t>
      </w:r>
    </w:p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SLA scorecard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 summary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Per-vendor dashboard showing all KPI actuals vs targets for the current period.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Mixed cadence: each KPI shows its most recently submitted data regardless of cadence.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Stale data flag: if a KPI's submission is overdue, it is marked stale and drags the health score.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Health score: weighted average of KPI performance, 0-100.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Portfolio view: roll-up of all vendor health scores with breach alerts surfaced.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4.4.1 Health score calculation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function calculateVendorHealthScore(vendorId: string): number {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// For each active contractual KPI: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//   Met = 100 points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//   At risk (within 10% of threshold) = 60 points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//   Breach = 0 points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//   Stale/overdue = 30 points (penalised but not zero)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//   No data = excluded from calculation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// Operational KPIs: contribute but at 50% weight vs contractual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// Return weighted average, rounded to 1 decimal place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4.4.2 Stale data logic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KPI's data is considered stale when: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next submission period is overdue (due date has passed without submission)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last submitted value is from a period more than 2 cadence cycles ago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Stale KPIs are flagged in the UI with a "Data overdue" badge and a specific colour (amber/red depending on age).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4.4.3 Scorecard UI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toggle: All KPIs | Contractual only | Operational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row shows: KPI name, type badge, cadence badge, last period label, target, actual, status (RAG), credit entitlement (if contractual breach), data freshness tag, and a "View paths" button if in breach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Colour coding: Green = met, Amber = at risk or watch, Red = breach, Gray = no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 by: status (breaches first), KPI name, entitlement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 to PDF and Excel from this view</w:t>
      </w:r>
    </w:p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Breach detection and contractual paths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 summary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When a KPI actual misses its contractual target, a breach is automatically detected.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 entitlement is calculated immediately from the contract formula.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Three contractual paths are presented: claim credits, issue PIN, terminate for cause.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 drafts the appropriate notice letter for each path.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Breach counter tracks consecutive periods of breach — triggers escalating options.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Claim deadlines are tracked and alerted.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4.5.1 Breach detection trigger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-- Trigger runs after each kpi_actuals INSERT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function detectBreach(kpiActual: KPIActual): void {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const kpi = getKPI(kpiActual.kpi_id)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if (kpi.kpi_type !== 'contractual') return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const isBreach = evaluateTarget(kpiActual.actual_value, kpi.target_operator, kpi.target_value)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if (isBreach) {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const existing = getOpenBreach(kpi.id)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if (existing) {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existing.consecutive_months += 1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existing.total_credit_owed += calculateCredit(kpi, kpiActual)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} else {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createBreach({ kpi_id, consecutive_months: 1, credit: calculateCredit(...) })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}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triggerBreachAlert(kpi, breach)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} else {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closeOpenBreach(kpi.id)  // breach resolved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}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4.5.2 Credit calculation engine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Supports three formula types extracted from contracts: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Type A — Percentage of MRC per unit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e.g. "2% of MRC per 0.1% below target"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credit = (variance / unit_size) * (credit_percent_mrc / 100) * monthly_value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credit = min(credit, credit_cap_amount || (credit_cap_percent / 100 * monthly_value))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Type B — Fixed amount per unit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e.g. "$500 per hour exceeded"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credit = variance * credit_per_unit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credit = min(credit, credit_cap_amount)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Type C — Fixed amount per event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e.g. "$2,000 per failed change"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credit = event_count * credit_per_unit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4.5.3 Contractual paths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breach surfaces exactly three paths, dynamically populated from the contract's extracted terms: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when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Claim credits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(if contractual breach)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amount, calculation shown, claim deadline, clause reference, "Draft letter" button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Issue PIN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 detected (recommend at month 2-3)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requirements from contract, 14-day response window, cure period start, "Draft PIN" button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Termination for cause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Consecutive breaches &gt;= threshold (from contract)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Termination requirements, notice period, ETF waiver reference, prerequisite check (PIN required?), "Draft termination letter" button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4.5.4 AI notice drafting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each path, Claude API generates a draft notice letter using: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contract's extracted terms as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breach details (KPI, variance, period, consecutive 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operator's organisation details and the vendor's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Australian contract law conventions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Output: a formatted letter in Word (.docx) format, saved to Supabase storage, downloadable and editable.</w:t>
      </w:r>
    </w:p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4.6 AI contract Q&amp;A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 summary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Chat interface where users can ask any question about their contract.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 answers using the extracted contract text as context, with clause citations.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Answers cover: terms and obligations, breach consequences, credit calculations, contractual pathways, termination rights, escalation procedures.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Conversation history preserved per contract.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 proactively surfaces relevant clause flags when questions touch ambiguous areas.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4.6.1 System prompt architecture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AI contract Q&amp;A system prompt is structured in layers: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Layer 1 — Role definition: "You are a contract analyst with deep expertise in Australian commercial contract law. You answer questions about the contract provided, citing exact clause references."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Layer 2 — Context injection: full extracted text from all contract documents, with document hierarchy noted (Amendment 1 supersedes Schedule A clause 3.1)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Layer 3 — Extracted KPIs and key terms as structured JSON (faster lookup for specific values)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Layer 4 — Behaviour rules: always cite clause, always flag ambiguity, always recommend professional legal advice for high-stakes decisions, never fabricate clauses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Layer 5 — Response format: plain English with clause references in bold, structured lists for multi-part answers, credit calculations shown step by step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4.6.2 Suggested questions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UI surfaces suggested questions based on context: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breach detection: "What are my options if this breach continues for another month?"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approaching notice deadline: "What are the consequences of missing the notice deadline?"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contract upload: "Are there any unusual or risky clauses I should know about?"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Generic: "What is the liability cap?", "How is MTTR defined in this contract?", "Can we reduce scope mid-term?"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4.6.3 API endpoint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POST /api/contracts/[contractId]/chat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Body: { message: string, conversationId?: string }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Returns: { response: string, clauseRefs: string[], flags: string[], conversationId: string }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Streamed response using Server-Sent Events for real-time typing effect</w:t>
      </w:r>
    </w:p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4.7 Contract repository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 summary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contract documents stored in Supabase Storage with full version history.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hierarchy visible — which amendment supersedes which clause.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Performance records (submissions) linked to each contract and viewable by period.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Version history shows impact of each amendment on the KPI register.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Audit export: full history including corrections, breach detections, and actions taken.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4.7.1 Document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documents stored in Supabase Storage under path: org_id/vendor_id/contract_id/document_id.pdf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Row-level security ensures organisations can only access their own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 is in ap-southeast-2 (Sydney) region — Privacy Act compliant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Maximum file size: 50MB per document. Total storage per org: 10GB (Starter), 50GB (Professional), unlimited (Enterprise)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4.7.2 Version control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an amendment is uploaded: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new document is added to contract_documents with doc_type = "amendment"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Operator specifies which clauses are superseded (AI pre-fills this from extraction)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supersedes_doc_id and supersedes_clause fields are populated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KPI register is automatically updated to reflect the amended values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Historical actuals are recalculated using the new target values from the amendment effective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version history entry is created showing: what changed, which KPIs were affected, and recalculation results</w:t>
      </w:r>
    </w:p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4.8 Reporting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 summary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Two core reports: Executive summary (portfolio view) and Breach/credits detail (per vendor).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 available as PDF (via Puppeteer) and as Excel export.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White-label branding available on Professional and Enterprise plans.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Reports can be scheduled for automatic monthly delivery to specified email recipients.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reports are generated from live data — always current at time of export.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4.8.1 Executive summary report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Header: Organisation name, report period, prepared by Contractly, confidentiality notice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Portfolio metrics: total vendors, portfolio health score, active breaches, credits claimable, renewals 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Vendor health table: vendor name, service type, health score, status, trend (3-month arrow)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Active breach summary: vendor, KPI, months in breach, credit entitlement, claim deadline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Upcoming renewal calendar: vendor, contract name, expiry, notice deadline, days remaining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Recommended actions: numbered list, ordered by urgency, with specific dates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4.8.2 Breach and credits report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Header: Vendor name, contract reference, report period, Contractly reference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Breach summary: one card per breach, showing KPI, contracted vs actual, variance, consecutive months, clause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Credit calculation table: each credit line item with formula shown, subtotals, cap applied, total claimable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Claim instructions: deadline, submission method, address/contact from contract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Contractual paths summary: brief description of each available path with recommended action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4.8.3 Scheduling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report_schedules: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id              uuid PRIMARY KEY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org_id          uuid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report_type     text  -- executive_summary | breach_credits | full_portfolio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cadence         text  -- monthly | quarterly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send_day        integer  -- day of month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recipients      text[]   -- email addresses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include_vendors uuid[]   -- empty = all vendors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white_label     boolean DEFAULT false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is_active       boolean DEFAULT true</w:t>
      </w:r>
    </w:p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API reference summary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Authentication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API routes require a valid Supabase JWT in the Authorization header. Multi-tenant isolation is enforced via Row Level Security — org_id is derived from the JWT, never from request parameters.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Core API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400"/>
        <w:gridCol w:w="26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/api/vendors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vendors for org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/api/vendors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/api/vendors/[id]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vendor detail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/api/vendors/[id]/health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calculated health score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/api/contracts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contracts (vendor filter optional)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/api/contracts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contract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/api/contracts/[id]/documents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document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/api/contracts/[id]/extract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AI extraction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/api/contracts/[id]/confirm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extracted KPIs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/api/contracts/[id]/chat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contract Q&amp;A (streaming)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/api/kpis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KPIs for contract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/api/kpis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custom KPI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/api/kpis/[id]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KPI (cadence, target)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/api/submissions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submission periods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/api/submissions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submission period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/api/submissions/[id]/actuals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KPI actuals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/api/submissions/[id]/accept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 and lock submission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/api/breaches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active breaches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/api/breaches/[id]/paths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contractual paths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/api/breaches/[id]/draft-notice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draft breach notice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/api/templates/[vendorId]/excel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Excel template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/api/templates/[vendorId]/form-link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vendor web form link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/api/reports/generate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and return PDF report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viewer+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UI screens and navigation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Navigation structure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application is a single-page application with the following top-level navigation: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overview — all vendors, portfolio health, breaches, renewals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/vendors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all vendors with health score and status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detail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/vendors/[id]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Per-vendor overview with sub-navigation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/vendors/[id]/contracts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list for vendor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detail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/vendors/[id]/contracts/[cid]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 terms, documents, version history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register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/vendors/[id]/kpis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KPI register for vendor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Scorecard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/vendors/[id]/scorecard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SLA scorecard for vendor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/vendors/[id]/submissions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 history and calendar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(vendor)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/submit/[token]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vendor submission form — no auth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/breaches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active breaches across all vendors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 detail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/breaches/[id]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 details, credit calc, contractual paths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AI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/vendors/[id]/contracts/[cid]/chat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contract Q&amp;A for a specific contract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/templates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and manage vendor templates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/reports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and schedule reports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/settings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 settings, users, billing, integrations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Key UI components to build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6.2.1 KPI status badge component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Props: status: "met" | "breach" | "at_risk" | "watch" | "stale" | "no_data"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Output: coloured pill with RAG dot and text label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met: green | breach: red | at_risk: amber | watch: amber (lighter) | stale: amber with clock icon | no_data: gray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6.2.2 Cadence badge component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Props: cadence: "weekly" | "monthly" | "quarterly" | "annual"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Output: coloured pill — weekly: pink | monthly: blue | quarterly: purple | annual: gray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6.2.3 Credit calculation card component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Props: kpi: KPI, breach: Breach, submission: Submission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Output: red-background card showing formula, variables, calculation steps, total, claim deadline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Includes "Draft claim letter" button wired to AI notice drafting endpoint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6.2.4 Contractual path card component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Props: path: ContractualPath (path1|path2|path3), breach: Breach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Output: card with coloured left border (red|amber|purple), title, clause ref, description, action button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Action button triggers AI drafting or sets reminder depending on path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6.2.5 Contract AI chat component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Streaming chat interface with: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  - Blue header bar with contract name and "AI active" indicator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  - Message thread (user messages right-aligned, AI messages left)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  - Source citation footer under each AI message (clause references)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  - Suggested questions chips that populate the input on click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  - Input bar with send button — streaming via SSE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6.2.6 Submission calendar component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Grid showing weeks/months across top, KPIs down the side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Cell states: submitted (green) | due (amber) | overdue (red) | future (gray) | not-due (light gray)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Today column highlighted with blue outline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// Clicking a cell opens the submission detail or triggers "Submit now" flow</w:t>
      </w:r>
    </w:p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Environment setup for Claude Code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Environment variables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Create a .env.local file in apps/web/ with the following variables: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# Supabase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NEXT_PUBLIC_SUPABASE_URL=https://[project-ref].supabase.co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NEXT_PUBLIC_SUPABASE_ANON_KEY=[anon-key]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SUPABASE_SERVICE_ROLE_KEY=[service-role-key]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# Anthropic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ANTHROPIC_API_KEY=[api-key]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ANTHROPIC_MODEL=claude-sonnet-4-6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# AWS (for Textract OCR fallback)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AWS_REGION=ap-southeast-2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AWS_ACCESS_KEY_ID=[key]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AWS_SECRET_ACCESS_KEY=[secret]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# Resend (email)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RESEND_API_KEY=[api-key]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FROM_EMAIL=notifications@contractly.com.au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# Inngest (background jobs)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INNGEST_EVENT_KEY=[event-key]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INNGEST_SIGNING_KEY=[signing-key]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# App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NEXT_PUBLIC_APP_URL=https://app.contractly.com.au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NEXTAUTH_SECRET=[random-32-char-string]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Development setup commands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# Clone and install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git clone https://github.com/contractly/contractly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cd contractly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npm install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# Set up Supabase (requires Supabase CLI)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npx supabase init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npx supabase start         # starts local Supabase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npx supabase db push        # runs migrations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# Run development server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npm run dev                 # starts Next.js on localhost:3000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npm run inngest             # starts Inngest dev server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# Database migrations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npx drizzle-kit generate    # generate migration from schema changes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npx drizzle-kit push        # push migrations to database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Supabase Row Level Security policies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Apply these RLS policies immediately after schema creation: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-- Users can only see their own organisation's data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CREATE POLICY "org_isolation" ON vendors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FOR ALL USING (org_id = auth.jwt() -&gt;&gt; 'org_id'::text);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-- Vendor submission form (public) — scoped to token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CREATE POLICY "vendor_submit" ON kpi_actuals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FOR INSERT WITH CHECK (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submission_period_id IN (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SELECT id FROM submission_periods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  WHERE vendor_token = current_setting('app.vendor_token')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);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-- Contract documents — storage bucket policy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CREATE POLICY "org_docs" ON storage.objects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FOR ALL USING (bucket_id = 'contracts'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2C4770"/>
          <w:sz w:val="18"/>
          <w:szCs w:val="18"/>
        </w:rPr>
        <w:t xml:space="preserve">    AND (storage.foldername(name))[1] = auth.jwt() -&gt;&gt; 'org_id');</w:t>
      </w:r>
    </w:p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Phase 1 build sequence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Recommended build order for Claude Code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Build in this sequence to ensure each phase is independently testable: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226"/>
        <w:gridCol w:w="22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— auth, multi-tenancy, database schema, basic vendor CRUD, file upload to Supabase Storage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create org, invite user, add vendor, upload a document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weeks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extraction pipeline — PDF text extraction, Claude API integration, KPI extraction, key terms extraction, conflict detection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a contract PDF, trigger extraction, see KPIs populated in register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register — full CRUD, cadence settings, contractual/operational flag, custom KPI form, filter/sort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can view, edit, add KPIs for a contract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weeks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 engine — period determination, Excel template generation, vendor web form (magic link), validation, locking, correction workflow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template to vendor, vendor submits, data appears in scorecard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scorecard — mixed cadence display, health score calculation, stale data logic, breach auto-detection, credit calculation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Scorecard shows correct status and credit for submitted data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 pathways — contractual path presentation, AI notice drafting, breach counter, claim deadline tracking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Clicking "view paths" on a breach shows all three options with correct data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contract Q&amp;A — streaming chat, context injection, clause citations, suggested questions, conversation history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 a question about an uploaded contract, receive answer with clause ref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— executive summary PDF, breach/credits PDF, Excel export, white-label option, scheduling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and download a board-ready PDF from live scorecard data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Alerts and calendar — renewal alerts, submission due reminders, overdue escalations, auto-email via Resend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receives email when vendor submission is overdue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Polish, testing, onboarding — loading states, error handling, empty states, onboarding flow, settings page, billing integration (Stripe)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user can complete onboarding and add first vendor without assistance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MVP definition — what is in and out of phase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— in scope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2+ — out of scope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contract extraction (PDF, DOCX)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API integrations (ServiceNow, Datadog etc.)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register with contractual/operational flags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services / dispatch module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Per-KPI cadence (weekly/monthly/quarterly)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app for field technicians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template generation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Construction contract module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web form (magic link)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Supply chain / logistics module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scorecard with mixed cadence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lease module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 detection and credit calculation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RFP builder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contractual paths per breach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marketplace / benchmarking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contract Q&amp;A with streaming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analytics / BI features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repository with version history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Multi-language support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and Excel report generation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iOS/Android app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Renewal and submission alerts via email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 / SAML (Enterprise only — Phase 1.5)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White-label reports (Professional+)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 grants module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Multi-tenant with role-based access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Franchise agreement module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Non-functional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data stored in Australia (ap-southeast-2) — mandatory for Privacy Act 1988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Row Level Security enforced at database level — org isolation cannot be bypassed by application bugs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file uploads scanned for malware before storage (ClamAV or equivalent)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conversation history never sent to external services other than Anthropic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Contract documents encrypted at rest in Supabase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HTTPS only — enforce via Vercel and Supabase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keys stored in environment variables — never committed to version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Magic link tokens for vendor submission forms: signed JWTs, 7-day expiry, single-use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Performance targets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load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 seconds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rendered, cached health scores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extraction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90 seconds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job, user sees progress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template download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seconds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 on demand, not cached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chat first token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 seconds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Streaming — first token appears quickly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report generation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15 seconds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Puppeteer render, acceptable for export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Scorecard with 20 KPIs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 second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Cached actuals, no recalculation on load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Error handling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API routes return consistent error shape: { error: string, code: string, details?: object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extraction failures: preserve partial results, mark failed sections, allow manual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Vendor submission validation errors: field-level errors returned, form remains populated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Claude API rate limits or failures: queue retry via Inngest with exponential backoff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upload failures: show exact error message, preserve any successfully uploaded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 connection failures: show graceful maintenance page, do not expose connection strings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9.4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WCAG 2.1 AA compliance for all primary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form inputs have associated 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Colour is never the only indicator of status — always paired with text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Keyboard navigation supported throughout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 reader compatible — ARIA attributes on all interactive elements</w:t>
      </w:r>
    </w:p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Pricing tiers and feature gates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440"/>
        <w:gridCol w:w="1440"/>
        <w:gridCol w:w="1440"/>
        <w:gridCol w:w="2200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 $299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Professional $799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 $1,800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active vendors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seats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storage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GB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GB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contract Q&amp;A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calls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 bands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White-label reports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web forms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Per-KPI cadence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only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W/M/Q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W/M/Q/A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KPI templates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access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 / SAML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onboarding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scheduling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Appendix — contract category templates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Pre-built KPI template libraries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templates are pre-loaded in the platform for each service type. They seed the KPI register when a new contract is created and the user selects a service type. Operators can modify, remove, or add KPIs after the template is applied.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11.1.1 Managed services — telco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000"/>
        <w:gridCol w:w="900"/>
        <w:gridCol w:w="27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target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credit formula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uptime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99.5%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2% MRC per 0.1% below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MTTR — P1 incidents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 4 hrs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$500/hr per incident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MTTR — P2 incidents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 8 hrs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$200/hr per incident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response time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 15 min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mgmt success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95%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$2,000/failed change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maint. windows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 4/qtr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$1,000 per extra window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 timeliness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5th BD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$500/late report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incident notif.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 2 hrs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(regulatory)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11.1.2 Managed services — IT helpdesk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000"/>
        <w:gridCol w:w="900"/>
        <w:gridCol w:w="27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target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credit formula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ticket resolution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 4 hrs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$300/hr per breach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ticket resolution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 8 hrs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$150/hr per breach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 ticket resolution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 3 days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$50/day per breach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call resolution rate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75%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1% MRC per % below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satisfaction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4.0/5.0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availability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99.9%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2% MRC per 0.1% below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currency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98% current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$1,000 if below threshold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11.1.3 Construction contracts (AS4000 / AS4902)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10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target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Breach consequence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Practical completion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contract date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LD rate per day of delay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EOT notice period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28 days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event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Forfeit EOT entitlement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Defect liability period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months post-PC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Ongoing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 withheld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 release (50%)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PC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obligation on principal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 release (50%)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DLP expiry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obligation on principal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schedule response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business days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claim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claim deemed valid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WHS incident reporting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24 hrs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event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and contractual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Variation approval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10 bus. days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submission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of deemed rejection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Contact and support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Questions during development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This specification is a living document — it will be updated as Phase 1 development progresses.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 questions about product decisions, contact the product owner.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 technical decisions not covered in this spec, default to: simplest solution that meets the requirement, with Australian data residency, using the specified technology stack.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AI prompts used in the extraction and Q&amp;A features should be version-controlled in packages/ai/prompts/ for easy iteration.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specification will be supplemented with Figma mockups for key screens before Sprint 1 begins.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— End of specification —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Contractly — Technical Specification v1.0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8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86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1F4E79"/>
              <w:sz w:val="18"/>
              <w:szCs w:val="18"/>
            </w:rPr>
            <w:t xml:space="preserve">Contractly — Technical Specification</w:t>
          </w:r>
        </w:p>
      </w:tc>
      <w:tc>
        <w:tcPr>
          <w:tcW w:type="dxa" w:w="438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Version 1.0 — For Claude Code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2026-04-15T07:39:12.903Z</dcterms:created>
  <dcterms:modified xsi:type="dcterms:W3CDTF">2026-04-15T07:39:12.904Z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