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53.png" ContentType="image/png"/>
  <Override PartName="/word/media/rId52.png" ContentType="image/png"/>
  <Override PartName="/word/media/rId50.png" ContentType="image/png"/>
  <Override PartName="/word/media/rId68.png" ContentType="image/png"/>
  <Override PartName="/word/media/rId67.png" ContentType="image/png"/>
  <Override PartName="/word/media/rId62.png" ContentType="image/png"/>
  <Override PartName="/word/media/rId76.png" ContentType="image/png"/>
  <Override PartName="/word/media/rId69.png" ContentType="image/png"/>
  <Override PartName="/word/media/rId77.png" ContentType="image/png"/>
  <Override PartName="/word/media/rId78.png" ContentType="image/png"/>
  <Override PartName="/word/media/rId79.png" ContentType="image/png"/>
  <Override PartName="/word/media/rId66.png" ContentType="image/png"/>
  <Override PartName="/word/media/rId70.png" ContentType="image/png"/>
  <Override PartName="/word/media/rId71.png" ContentType="image/png"/>
  <Override PartName="/word/media/rId72.png" ContentType="image/png"/>
  <Override PartName="/word/media/rId73.png" ContentType="image/png"/>
  <Override PartName="/word/media/rId74.png" ContentType="image/png"/>
  <Override PartName="/word/media/rId75.png" ContentType="image/png"/>
  <Override PartName="/word/media/rId63.png" ContentType="image/png"/>
  <Override PartName="/word/media/rId64.png" ContentType="image/png"/>
  <Override PartName="/word/media/rId65.png" ContentType="image/png"/>
  <Override PartName="/word/media/rId48.png" ContentType="image/png"/>
  <Override PartName="/word/media/rId47.png" ContentType="image/png"/>
  <Override PartName="/word/media/rId55.png" ContentType="image/png"/>
  <Override PartName="/word/media/rId51.png" ContentType="image/png"/>
  <Override PartName="/word/media/rId82.png" ContentType="image/png"/>
  <Override PartName="/word/media/rId38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0" w:name="X4308f4079ec7aaba67b98dc7a58fd8690c7ff45"/>
    <w:p>
      <w:pPr>
        <w:pStyle w:val="Heading1"/>
      </w:pPr>
      <w:r>
        <w:t xml:space="preserve">PakSentinel: End-to-End NLP Pipeline for Misinformation Detection</w:t>
      </w:r>
    </w:p>
    <w:bookmarkStart w:id="20" w:name="technical-report"/>
    <w:p>
      <w:pPr>
        <w:pStyle w:val="Heading2"/>
      </w:pPr>
      <w:r>
        <w:t xml:space="preserve">Technical Report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Natural Language Processing</w:t>
      </w:r>
      <w:r>
        <w:br/>
      </w:r>
      <w:r>
        <w:rPr>
          <w:bCs/>
          <w:b/>
        </w:rPr>
        <w:t xml:space="preserve">Assignment:</w:t>
      </w:r>
      <w:r>
        <w:t xml:space="preserve"> </w:t>
      </w:r>
      <w:r>
        <w:t xml:space="preserve">2 — PakSentinel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209bcd91fe41c2399abf953b266adc9362d92ac">
        <w:r>
          <w:rPr>
            <w:rStyle w:val="Hyperlink"/>
          </w:rPr>
          <w:t xml:space="preserve">Task 1 — Data Sourcing &amp; Reliability Assessment</w:t>
        </w:r>
      </w:hyperlink>
    </w:p>
    <w:p>
      <w:pPr>
        <w:numPr>
          <w:ilvl w:val="0"/>
          <w:numId w:val="1001"/>
        </w:numPr>
        <w:pStyle w:val="Compact"/>
      </w:pPr>
      <w:hyperlink w:anchor="X9a7790637f4c7204ff825983381859a927e316f">
        <w:r>
          <w:rPr>
            <w:rStyle w:val="Hyperlink"/>
          </w:rPr>
          <w:t xml:space="preserve">Task 2 — Data Storage Architecture</w:t>
        </w:r>
      </w:hyperlink>
    </w:p>
    <w:p>
      <w:pPr>
        <w:numPr>
          <w:ilvl w:val="0"/>
          <w:numId w:val="1001"/>
        </w:numPr>
        <w:pStyle w:val="Compact"/>
      </w:pPr>
      <w:hyperlink w:anchor="X280bae44f464122b077cce14a2f5442f4b0ce0f">
        <w:r>
          <w:rPr>
            <w:rStyle w:val="Hyperlink"/>
          </w:rPr>
          <w:t xml:space="preserve">Task 3 — NLP Processing Pipeline</w:t>
        </w:r>
      </w:hyperlink>
    </w:p>
    <w:p>
      <w:pPr>
        <w:numPr>
          <w:ilvl w:val="0"/>
          <w:numId w:val="1001"/>
        </w:numPr>
        <w:pStyle w:val="Compact"/>
      </w:pPr>
      <w:hyperlink w:anchor="X3e40d3b966fa217d271a4620d2a2eebc2e9721c">
        <w:r>
          <w:rPr>
            <w:rStyle w:val="Hyperlink"/>
          </w:rPr>
          <w:t xml:space="preserve">Task 4 — N-Gram Language Models</w:t>
        </w:r>
      </w:hyperlink>
    </w:p>
    <w:p>
      <w:pPr>
        <w:numPr>
          <w:ilvl w:val="0"/>
          <w:numId w:val="1001"/>
        </w:numPr>
        <w:pStyle w:val="Compact"/>
      </w:pPr>
      <w:hyperlink w:anchor="X3f8964fde57f7b2d277fdacbeb6f01637350987">
        <w:r>
          <w:rPr>
            <w:rStyle w:val="Hyperlink"/>
          </w:rPr>
          <w:t xml:space="preserve">Task 5 — Machine Learning Models</w:t>
        </w:r>
      </w:hyperlink>
    </w:p>
    <w:p>
      <w:pPr>
        <w:numPr>
          <w:ilvl w:val="0"/>
          <w:numId w:val="1001"/>
        </w:numPr>
        <w:pStyle w:val="Compact"/>
      </w:pPr>
      <w:hyperlink w:anchor="X0c5fc3e0ee51fab343d3871839ba80837719bb3">
        <w:r>
          <w:rPr>
            <w:rStyle w:val="Hyperlink"/>
          </w:rPr>
          <w:t xml:space="preserve">Task 6 — MLFlow Experiment Tracking</w:t>
        </w:r>
      </w:hyperlink>
    </w:p>
    <w:p>
      <w:pPr>
        <w:numPr>
          <w:ilvl w:val="0"/>
          <w:numId w:val="1001"/>
        </w:numPr>
        <w:pStyle w:val="Compact"/>
      </w:pPr>
      <w:hyperlink w:anchor="Xa037c315ecad49c447d991fa5c4be9cd5b4c425">
        <w:r>
          <w:rPr>
            <w:rStyle w:val="Hyperlink"/>
          </w:rPr>
          <w:t xml:space="preserve">Task 7 — FastAPI Inference System</w:t>
        </w:r>
      </w:hyperlink>
    </w:p>
    <w:p>
      <w:pPr>
        <w:numPr>
          <w:ilvl w:val="0"/>
          <w:numId w:val="1001"/>
        </w:numPr>
        <w:pStyle w:val="Compact"/>
      </w:pPr>
      <w:hyperlink w:anchor="Xf084a3aad2ba019113a3f84a3b857d0628c92ce">
        <w:r>
          <w:rPr>
            <w:rStyle w:val="Hyperlink"/>
          </w:rPr>
          <w:t xml:space="preserve">Conclusion</w:t>
        </w:r>
      </w:hyperlink>
    </w:p>
    <w:p>
      <w:pPr>
        <w:numPr>
          <w:ilvl w:val="0"/>
          <w:numId w:val="1001"/>
        </w:numPr>
        <w:pStyle w:val="Compact"/>
      </w:pPr>
      <w:hyperlink w:anchor="X3b4c3db7819ed66f453f0c9b146c43e80460b49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Pakistan ranks among the top countries globally for the spread of misinformation on social media. PakSentinel is an end-to-end NLP pipeline designed for misinformation detection across three classes:</w:t>
      </w:r>
      <w:r>
        <w:t xml:space="preserve"> </w:t>
      </w:r>
      <w:r>
        <w:rPr>
          <w:bCs/>
          <w:b/>
        </w:rPr>
        <w:t xml:space="preserve">Real</w:t>
      </w:r>
      <w:r>
        <w:t xml:space="preserve">,</w:t>
      </w:r>
      <w:r>
        <w:t xml:space="preserve"> </w:t>
      </w:r>
      <w:r>
        <w:rPr>
          <w:bCs/>
          <w:b/>
        </w:rPr>
        <w:t xml:space="preserve">Fake</w:t>
      </w:r>
      <w:r>
        <w:t xml:space="preserve">, and</w:t>
      </w:r>
      <w:r>
        <w:t xml:space="preserve"> </w:t>
      </w:r>
      <w:r>
        <w:rPr>
          <w:bCs/>
          <w:b/>
        </w:rPr>
        <w:t xml:space="preserve">Satire</w:t>
      </w:r>
      <w:r>
        <w:t xml:space="preserve">. This report documents every implementation decision with quantitative justification.</w:t>
      </w:r>
    </w:p>
    <w:p>
      <w:pPr>
        <w:pStyle w:val="BodyText"/>
      </w:pPr>
      <w:r>
        <w:t xml:space="preserve">The pipeline processes 9,904 samples from three complementary datasets, applies a full NLP preprocessing chain, trains multiple classifiers (Naive Bayes from scratch, Logistic Regression with three regularization variants, and Polynomial LR), tracks experiments with MLFlow, and serves predictions via a FastAPI inference system with 6 endpoints.</w:t>
      </w:r>
    </w:p>
    <w:p>
      <w:r>
        <w:pict>
          <v:rect style="width:0;height:1.5pt" o:hralign="center" o:hrstd="t" o:hr="t"/>
        </w:pict>
      </w:r>
    </w:p>
    <w:bookmarkEnd w:id="22"/>
    <w:bookmarkStart w:id="26" w:name="X4bcbcd67802fc4f0abc39ab2bb284b873102ea6"/>
    <w:p>
      <w:pPr>
        <w:pStyle w:val="Heading2"/>
      </w:pPr>
      <w:r>
        <w:t xml:space="preserve">2. Task 1 — Data Sourcing &amp; Reliability Assessment [15 Marks]</w:t>
      </w:r>
    </w:p>
    <w:bookmarkStart w:id="23" w:name="dataset-construction"/>
    <w:p>
      <w:pPr>
        <w:pStyle w:val="Heading3"/>
      </w:pPr>
      <w:r>
        <w:t xml:space="preserve">2.1 Dataset Construction</w:t>
      </w:r>
    </w:p>
    <w:p>
      <w:pPr>
        <w:pStyle w:val="FirstParagraph"/>
      </w:pPr>
      <w:r>
        <w:t xml:space="preserve">We constructed a multi-source dataset from three complementary sources: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Raw Samples</w:t>
            </w:r>
          </w:p>
        </w:tc>
        <w:tc>
          <w:p>
            <w:pPr>
              <w:pStyle w:val="Compact"/>
              <w:jc w:val="left"/>
            </w:pPr>
            <w:r>
              <w:t xml:space="preserve">Final Samples</w:t>
            </w:r>
          </w:p>
        </w:tc>
        <w:tc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LIAR Dataset</w:t>
            </w:r>
          </w:p>
        </w:tc>
        <w:tc>
          <w:p>
            <w:pPr>
              <w:pStyle w:val="Compact"/>
              <w:jc w:val="left"/>
            </w:pPr>
            <w:r>
              <w:t xml:space="preserve">12,791</w:t>
            </w:r>
          </w:p>
        </w:tc>
        <w:tc>
          <w:p>
            <w:pPr>
              <w:pStyle w:val="Compact"/>
              <w:jc w:val="left"/>
            </w:pPr>
            <w:r>
              <w:t xml:space="preserve">2,999</w:t>
            </w:r>
          </w:p>
        </w:tc>
        <w:tc>
          <w:p>
            <w:pPr>
              <w:pStyle w:val="Compact"/>
              <w:jc w:val="left"/>
            </w:pPr>
            <w:r>
              <w:t xml:space="preserve">Real, Fake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FakeNewsNet</w:t>
            </w:r>
          </w:p>
        </w:tc>
        <w:tc>
          <w:p>
            <w:pPr>
              <w:pStyle w:val="Compact"/>
              <w:jc w:val="left"/>
            </w:pPr>
            <w:r>
              <w:t xml:space="preserve">23,196</w:t>
            </w:r>
          </w:p>
        </w:tc>
        <w:tc>
          <w:p>
            <w:pPr>
              <w:pStyle w:val="Compact"/>
              <w:jc w:val="left"/>
            </w:pPr>
            <w:r>
              <w:t xml:space="preserve">3,910</w:t>
            </w:r>
          </w:p>
        </w:tc>
        <w:tc>
          <w:p>
            <w:pPr>
              <w:pStyle w:val="Compact"/>
              <w:jc w:val="left"/>
            </w:pPr>
            <w:r>
              <w:t xml:space="preserve">Real, Fake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Sarcasm Headlines</w:t>
            </w:r>
          </w:p>
        </w:tc>
        <w:tc>
          <w:p>
            <w:pPr>
              <w:pStyle w:val="Compact"/>
              <w:jc w:val="left"/>
            </w:pPr>
            <w:r>
              <w:t xml:space="preserve">11,724</w:t>
            </w:r>
          </w:p>
        </w:tc>
        <w:tc>
          <w:p>
            <w:pPr>
              <w:pStyle w:val="Compact"/>
              <w:jc w:val="left"/>
            </w:pPr>
            <w:r>
              <w:t xml:space="preserve">2,995</w:t>
            </w:r>
          </w:p>
        </w:tc>
        <w:tc>
          <w:p>
            <w:pPr>
              <w:pStyle w:val="Compact"/>
              <w:jc w:val="left"/>
            </w:pPr>
            <w:r>
              <w:t xml:space="preserve">Satire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47,711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9,904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classes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Final class distribution:</w:t>
      </w:r>
      <w:r>
        <w:t xml:space="preserve"> </w:t>
      </w:r>
      <w:r>
        <w:t xml:space="preserve">- Real: 3,480 (35.1%)</w:t>
      </w:r>
      <w:r>
        <w:t xml:space="preserve"> </w:t>
      </w:r>
      <w:r>
        <w:t xml:space="preserve">- Fake: 3,429 (34.6%)</w:t>
      </w:r>
      <w:r>
        <w:t xml:space="preserve"> </w:t>
      </w:r>
      <w:r>
        <w:t xml:space="preserve">- Satire: 2,995 (30.2%)</w:t>
      </w:r>
    </w:p>
    <w:p>
      <w:pPr>
        <w:pStyle w:val="BodyText"/>
      </w:pPr>
      <w:r>
        <w:t xml:space="preserve">Maximum class proportion is 35.1%, within the 40% balance threshold. Duplicate rate after deduplication: 0.00%.</w:t>
      </w:r>
    </w:p>
    <w:bookmarkEnd w:id="23"/>
    <w:bookmarkStart w:id="24" w:name="data-reliability-scorecards"/>
    <w:p>
      <w:pPr>
        <w:pStyle w:val="Heading3"/>
      </w:pPr>
      <w:r>
        <w:t xml:space="preserve">2.2 Data Reliability Scorecards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LIAR</w:t>
            </w:r>
          </w:p>
        </w:tc>
        <w:tc>
          <w:p>
            <w:pPr>
              <w:pStyle w:val="Compact"/>
              <w:jc w:val="left"/>
            </w:pPr>
            <w:r>
              <w:t xml:space="preserve">FakeNewsNet</w:t>
            </w:r>
          </w:p>
        </w:tc>
        <w:tc>
          <w:p>
            <w:pPr>
              <w:pStyle w:val="Compact"/>
              <w:jc w:val="left"/>
            </w:pPr>
            <w:r>
              <w:t xml:space="preserve">Sarcasm Headlines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 Credibility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Recency</w:t>
            </w:r>
          </w:p>
        </w:tc>
        <w:tc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 Relevance to Pakistan</w:t>
            </w:r>
          </w:p>
        </w:tc>
        <w:tc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p>
            <w:pPr>
              <w:pStyle w:val="Compact"/>
              <w:jc w:val="left"/>
            </w:pPr>
            <w:r>
              <w:t xml:space="preserve">2/5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Balance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p>
            <w:pPr>
              <w:pStyle w:val="Compact"/>
              <w:jc w:val="left"/>
            </w:pPr>
            <w:r>
              <w:t xml:space="preserve">3/5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Consistency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p>
            <w:pPr>
              <w:pStyle w:val="Compact"/>
              <w:jc w:val="left"/>
            </w:pPr>
            <w:r>
              <w:t xml:space="preserve">4/5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18/25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17/25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18/25</w:t>
            </w:r>
          </w:p>
        </w:tc>
      </w:tr>
    </w:tbl>
    <w:bookmarkEnd w:id="24"/>
    <w:bookmarkStart w:id="25" w:name="X5bafb4919bd9ba3fdae163322293f7d284b720e"/>
    <w:p>
      <w:pPr>
        <w:pStyle w:val="Heading3"/>
      </w:pPr>
      <w:r>
        <w:t xml:space="preserve">2.3 Source Combination Justification (300+ words)</w:t>
      </w:r>
    </w:p>
    <w:p>
      <w:pPr>
        <w:pStyle w:val="FirstParagraph"/>
      </w:pPr>
      <w:r>
        <w:t xml:space="preserve">Our dataset construction strategy combines three complementary sources — LIAR, FakeNewsNet, and the Sarcasm Headlines Dataset — to create a robust three-class (Real, Fake, Satire) corpus for misinformation detection.</w:t>
      </w:r>
    </w:p>
    <w:p>
      <w:pPr>
        <w:pStyle w:val="BodyText"/>
      </w:pPr>
      <w:r>
        <w:t xml:space="preserve">The LIAR dataset (Wang, 2017) provides fine-grained credibility labels from PolitiFact, a Pulitzer Prize-winning fact-checking organization. Its 6-level annotation scheme (pants-fire to true) allows flexible binary mapping while preserving label reliability. Rashkin et al. (2017) demonstrated that linguistic features from political fact-checking datasets generalize well to broader misinformation contexts.</w:t>
      </w:r>
    </w:p>
    <w:p>
      <w:pPr>
        <w:pStyle w:val="BodyText"/>
      </w:pPr>
      <w:r>
        <w:t xml:space="preserve">FakeNewsNet (Shu et al., 2020) contributes news article titles from two domains: PolitiFact (political) and GossipCop (entertainment). This multi-domain coverage enables learning features that generalize beyond a single topic area. Pérez-Rosas et al. (2018) showed that stylometric and lexical features of fake news are language-universal, supporting cross-domain applicability.</w:t>
      </w:r>
    </w:p>
    <w:p>
      <w:pPr>
        <w:pStyle w:val="BodyText"/>
      </w:pPr>
      <w:r>
        <w:t xml:space="preserve">The Sarcasm Headlines Dataset (Misra &amp; Grover, 2021) fills the critical Satire class using The Onion’s satirical headlines. Satire detection is a known challenge because satire mimics fake news structure while serving a different communicative purpose (Rubin et al., 2016). Including this class prevents binary classifiers from conflating satire with misinformation.</w:t>
      </w:r>
    </w:p>
    <w:p>
      <w:pPr>
        <w:pStyle w:val="BodyText"/>
      </w:pPr>
      <w:r>
        <w:t xml:space="preserve">We acknowledge the Western-centric bias in all three sources. Augenstein et al. (2019) demonstrated that cross-cultural bias can reduce model performance on underrepresented populations. We mitigate this by focusing on language-universal features (TF-IDF patterns, stylometric markers, sentiment distributions) rather than culturally-bound features. Our preprocessing pipeline includes Roman Urdu handling for future Pakistan-specific data integration.</w:t>
      </w:r>
    </w:p>
    <w:p>
      <w:pPr>
        <w:pStyle w:val="BodyText"/>
      </w:pPr>
      <w:r>
        <w:t xml:space="preserve">We apply undersampling to address class imbalance, following He &amp; Garcia (2009) who showed undersampling is preferred over oversampling when sufficient data exists, avoiding SMOTE overfitting risks on text data (Blagus &amp; Lusa, 2013).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d56a953f644a4991f11f13e62c2aa244f2f0162"/>
    <w:p>
      <w:pPr>
        <w:pStyle w:val="Heading2"/>
      </w:pPr>
      <w:r>
        <w:t xml:space="preserve">3. Task 2 — Data Storage Architecture [10 Marks]</w:t>
      </w:r>
    </w:p>
    <w:bookmarkStart w:id="27" w:name="X6bb7d763c0c5f3cffa8aad55670793d48bd0f3e"/>
    <w:p>
      <w:pPr>
        <w:pStyle w:val="Heading3"/>
      </w:pPr>
      <w:r>
        <w:t xml:space="preserve">3.1 Storage Choice: MinIO (S3-Compatible Object Storage)</w:t>
      </w:r>
    </w:p>
    <w:p>
      <w:pPr>
        <w:pStyle w:val="FirstParagraph"/>
      </w:pPr>
      <w:r>
        <w:rPr>
          <w:bCs/>
          <w:b/>
        </w:rPr>
        <w:t xml:space="preserve">Technical Justification (400 words):</w:t>
      </w:r>
    </w:p>
    <w:p>
      <w:pPr>
        <w:pStyle w:val="BodyText"/>
      </w:pPr>
      <w:r>
        <w:t xml:space="preserve">We selected MinIO after evaluating all five options. Our decision was driven by scalability, cost, and query capability.</w:t>
      </w:r>
    </w:p>
    <w:p>
      <w:pPr>
        <w:pStyle w:val="BodyTex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MinIO is a high-performance, S3-compatible object storage system supporting horizontal scaling. For PakSentinel’s three-layer architecture (Raw, Processed, Embeddings), MinIO’s bucket-based organization maps naturally to our storage tiers. Unlike PostgreSQL + pgvector, which requires schema management and struggles with binary blob storage at scale, MinIO treats all objects as first-class citizens. Compared to AWS S3 and GCS, MinIO can be deployed on-premises or in Docker, eliminating vendor lock-in.</w:t>
      </w:r>
    </w:p>
    <w:p>
      <w:pPr>
        <w:pStyle w:val="BodyText"/>
      </w:pPr>
      <w:r>
        <w:rPr>
          <w:bCs/>
          <w:b/>
        </w:rPr>
        <w:t xml:space="preserve">Cost:</w:t>
      </w:r>
      <w:r>
        <w:t xml:space="preserve"> </w:t>
      </w:r>
      <w:r>
        <w:t xml:space="preserve">MinIO is open-source (Apache 2.0) and runs on local infrastructure, making it the most cost-effective option. AWS S3 and GCS incur per-request charges and data transfer costs. MongoDB Atlas’s free tier (512MB) is insufficient for our corpus with embeddings. MinIO eliminates all cloud costs while providing identical S3 API compatibility.</w:t>
      </w:r>
    </w:p>
    <w:p>
      <w:pPr>
        <w:pStyle w:val="BodyText"/>
      </w:pPr>
      <w:r>
        <w:rPr>
          <w:bCs/>
          <w:b/>
        </w:rPr>
        <w:t xml:space="preserve">Query Capability:</w:t>
      </w:r>
      <w:r>
        <w:t xml:space="preserve"> </w:t>
      </w:r>
      <w:r>
        <w:t xml:space="preserve">MinIO supports S3 Select for server-side filtering of Parquet and CSV files. Combined with Parquet storage, we achieve columnar query performance comparable to Athena without per-query costs. MinIO’s versioning enables reproducible experiments.</w:t>
      </w:r>
    </w:p>
    <w:bookmarkEnd w:id="27"/>
    <w:bookmarkStart w:id="28" w:name="datalakemanager-implementation"/>
    <w:p>
      <w:pPr>
        <w:pStyle w:val="Heading3"/>
      </w:pPr>
      <w:r>
        <w:t xml:space="preserve">3.2 DataLakeManager Implementation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DataLakeManager</w:t>
      </w:r>
      <w:r>
        <w:t xml:space="preserve"> </w:t>
      </w:r>
      <w:r>
        <w:t xml:space="preserve">class provides four required methods: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17"/>
        <w:gridCol w:w="4902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upload_raw()</w:t>
            </w:r>
          </w:p>
        </w:tc>
        <w:tc>
          <w:p>
            <w:pPr>
              <w:pStyle w:val="Compact"/>
              <w:jc w:val="left"/>
            </w:pPr>
            <w:r>
              <w:t xml:space="preserve">Uploads original files with JSON metadata sidecars including MD5 hashes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upload_processed()</w:t>
            </w:r>
          </w:p>
        </w:tc>
        <w:tc>
          <w:p>
            <w:pPr>
              <w:pStyle w:val="Compact"/>
              <w:jc w:val="left"/>
            </w:pPr>
            <w:r>
              <w:t xml:space="preserve">Stores cleaned Parquet files, vocabulary pickles, TF-IDF matrices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fetch_for_training()</w:t>
            </w:r>
          </w:p>
        </w:tc>
        <w:tc>
          <w:p>
            <w:pPr>
              <w:pStyle w:val="Compact"/>
              <w:jc w:val="left"/>
            </w:pPr>
            <w:r>
              <w:t xml:space="preserve">Retrieves versioned datasets for model training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list_versions()</w:t>
            </w:r>
          </w:p>
        </w:tc>
        <w:tc>
          <w:p>
            <w:pPr>
              <w:pStyle w:val="Compact"/>
              <w:jc w:val="left"/>
            </w:pPr>
            <w:r>
              <w:t xml:space="preserve">Lists all available data versions per storage layer</w:t>
            </w:r>
          </w:p>
        </w:tc>
      </w:tr>
    </w:tbl>
    <w:bookmarkEnd w:id="28"/>
    <w:bookmarkStart w:id="29" w:name="three-storage-layers"/>
    <w:p>
      <w:pPr>
        <w:pStyle w:val="Heading3"/>
      </w:pPr>
      <w:r>
        <w:t xml:space="preserve">3.3 Three Storage Layers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p>
            <w:pPr>
              <w:pStyle w:val="Compact"/>
              <w:jc w:val="left"/>
            </w:pPr>
            <w:r>
              <w:t xml:space="preserve">Original + JSON metadata</w:t>
            </w:r>
          </w:p>
        </w:tc>
        <w:tc>
          <w:p>
            <w:pPr>
              <w:pStyle w:val="Compact"/>
              <w:jc w:val="left"/>
            </w:pPr>
            <w:r>
              <w:t xml:space="preserve">LIAR TSV, FakeNewsNet CSV, Sarcasm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Processed</w:t>
            </w:r>
          </w:p>
        </w:tc>
        <w:tc>
          <w:p>
            <w:pPr>
              <w:pStyle w:val="Compact"/>
              <w:jc w:val="left"/>
            </w:pPr>
            <w:r>
              <w:t xml:space="preserve">Parquet + Pickle</w:t>
            </w:r>
          </w:p>
        </w:tc>
        <w:tc>
          <w:p>
            <w:pPr>
              <w:pStyle w:val="Compact"/>
              <w:jc w:val="left"/>
            </w:pPr>
            <w:r>
              <w:t xml:space="preserve">Cleaned dataset, TF-IDF matrix, vectorizer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.model binary</w:t>
            </w:r>
          </w:p>
        </w:tc>
        <w:tc>
          <w:p>
            <w:pPr>
              <w:pStyle w:val="Compact"/>
              <w:jc w:val="left"/>
            </w:pPr>
            <w:r>
              <w:t xml:space="preserve">Word2Vec CBOW and Skip-gram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2" w:name="task-3-nlp-processing-pipeline-35-marks"/>
    <w:p>
      <w:pPr>
        <w:pStyle w:val="Heading2"/>
      </w:pPr>
      <w:r>
        <w:t xml:space="preserve">4. Task 3 — NLP Processing Pipeline [35 Marks]</w:t>
      </w:r>
    </w:p>
    <w:bookmarkStart w:id="31" w:name="text-cleaning-5-marks"/>
    <w:p>
      <w:pPr>
        <w:pStyle w:val="Heading3"/>
      </w:pPr>
      <w:r>
        <w:t xml:space="preserve">4.1 Text Cleaning [5 Marks]</w:t>
      </w:r>
    </w:p>
    <w:p>
      <w:pPr>
        <w:pStyle w:val="FirstParagraph"/>
      </w:pPr>
      <w:r>
        <w:rPr>
          <w:bCs/>
          <w:b/>
        </w:rPr>
        <w:t xml:space="preserve">Noise Audit (200 random samples):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Noise Pattern</w:t>
            </w:r>
          </w:p>
        </w:tc>
        <w:tc>
          <w:p>
            <w:pPr>
              <w:pStyle w:val="Compact"/>
              <w:jc w:val="left"/>
            </w:pPr>
            <w:r>
              <w:t xml:space="preserve">Count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HTML tags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handles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Repeated punctuation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addresses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Cleaning results:</w:t>
      </w:r>
      <w:r>
        <w:t xml:space="preserve"> </w:t>
      </w:r>
      <w:r>
        <w:t xml:space="preserve">Average text length reduced from 79 to 79 chars (0.0% reduction). 13 empty/very short texts removed. Dataset: 9,904 → 9,891 samples. The low noise rate indicates our sources were pre-cleaned, which is expected from curated academic datasets.</w:t>
      </w:r>
    </w:p>
    <w:bookmarkEnd w:id="31"/>
    <w:bookmarkStart w:id="32" w:name="tokenization-5-marks"/>
    <w:p>
      <w:pPr>
        <w:pStyle w:val="Heading3"/>
      </w:pPr>
      <w:r>
        <w:t xml:space="preserve">4.2 Tokenization [5 Marks]</w:t>
      </w:r>
    </w:p>
    <w:p>
      <w:pPr>
        <w:pStyle w:val="FirstParagraph"/>
      </w:pPr>
      <w:r>
        <w:rPr>
          <w:bCs/>
          <w:b/>
        </w:rPr>
        <w:t xml:space="preserve">Comparison on 50 sampled records: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NLTK</w:t>
            </w:r>
          </w:p>
        </w:tc>
        <w:tc>
          <w:p>
            <w:pPr>
              <w:pStyle w:val="Compact"/>
              <w:jc w:val="left"/>
            </w:pPr>
            <w:r>
              <w:t xml:space="preserve">SpaCy</w:t>
            </w:r>
          </w:p>
        </w:tc>
        <w:tc>
          <w:p>
            <w:pPr>
              <w:pStyle w:val="Compact"/>
              <w:jc w:val="left"/>
            </w:pPr>
            <w:r>
              <w:t xml:space="preserve">Custom Regex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Tokens/Doc</w:t>
            </w:r>
          </w:p>
        </w:tc>
        <w:tc>
          <w:p>
            <w:pPr>
              <w:pStyle w:val="Compact"/>
              <w:jc w:val="left"/>
            </w:pPr>
            <w:r>
              <w:t xml:space="preserve">13.70</w:t>
            </w:r>
          </w:p>
        </w:tc>
        <w:tc>
          <w:p>
            <w:pPr>
              <w:pStyle w:val="Compact"/>
              <w:jc w:val="left"/>
            </w:pPr>
            <w:r>
              <w:t xml:space="preserve">14.16</w:t>
            </w:r>
          </w:p>
        </w:tc>
        <w:tc>
          <w:p>
            <w:pPr>
              <w:pStyle w:val="Compact"/>
              <w:jc w:val="left"/>
            </w:pPr>
            <w:r>
              <w:t xml:space="preserve">13.38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OOV Rate</w:t>
            </w:r>
          </w:p>
        </w:tc>
        <w:tc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p>
            <w:pPr>
              <w:pStyle w:val="Compact"/>
              <w:jc w:val="left"/>
            </w:pPr>
            <w:r>
              <w:t xml:space="preserve">0.224</w:t>
            </w:r>
          </w:p>
        </w:tc>
        <w:tc>
          <w:p>
            <w:pPr>
              <w:pStyle w:val="Compact"/>
              <w:jc w:val="left"/>
            </w:pPr>
            <w:r>
              <w:t xml:space="preserve">0.228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Contraction Accuracy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Roman Urdu Preservation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 (ms/doc)</w:t>
            </w:r>
          </w:p>
        </w:tc>
        <w:tc>
          <w:p>
            <w:pPr>
              <w:pStyle w:val="Compact"/>
              <w:jc w:val="left"/>
            </w:pPr>
            <w:r>
              <w:t xml:space="preserve">0.594</w:t>
            </w:r>
          </w:p>
        </w:tc>
        <w:tc>
          <w:p>
            <w:pPr>
              <w:pStyle w:val="Compact"/>
              <w:jc w:val="left"/>
            </w:pPr>
            <w:r>
              <w:t xml:space="preserve">4.905</w:t>
            </w:r>
          </w:p>
        </w:tc>
        <w:tc>
          <w:p>
            <w:pPr>
              <w:pStyle w:val="Compact"/>
              <w:jc w:val="left"/>
            </w:pPr>
            <w:r>
              <w:t xml:space="preserve">0.007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Final Choice: NLTK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word_tokenize</w:t>
      </w:r>
      <w:r>
        <w:t xml:space="preserve"> </w:t>
      </w:r>
      <w:r>
        <w:t xml:space="preserve">— Best contraction handling (splits</w:t>
      </w:r>
      <w:r>
        <w:t xml:space="preserve"> </w:t>
      </w:r>
      <w:r>
        <w:t xml:space="preserve">“</w:t>
      </w:r>
      <w:r>
        <w:t xml:space="preserve">don’t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do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n’t</w:t>
      </w:r>
      <w:r>
        <w:t xml:space="preserve">”</w:t>
      </w:r>
      <w:r>
        <w:t xml:space="preserve">), balanced token count, fast processing, and good Roman Urdu preservation. SpaCy is a close second but 8× slower due to full pipeline overhead.</w:t>
      </w:r>
    </w:p>
    <w:bookmarkEnd w:id="32"/>
    <w:bookmarkStart w:id="33" w:name="stopword-removal-5-marks"/>
    <w:p>
      <w:pPr>
        <w:pStyle w:val="Heading3"/>
      </w:pPr>
      <w:r>
        <w:t xml:space="preserve">4.3 Stopword Removal [5 Marks]</w:t>
      </w:r>
    </w:p>
    <w:p>
      <w:pPr>
        <w:pStyle w:val="FirstParagraph"/>
      </w:pPr>
      <w:r>
        <w:rPr>
          <w:bCs/>
          <w:b/>
        </w:rPr>
        <w:t xml:space="preserve">Custom stopword list:</w:t>
      </w:r>
      <w:r>
        <w:t xml:space="preserve"> </w:t>
      </w:r>
      <w:r>
        <w:t xml:space="preserve">199 words (15 removals + 15 additions from NLTK’s 198).</w:t>
      </w:r>
    </w:p>
    <w:p>
      <w:pPr>
        <w:pStyle w:val="BodyText"/>
      </w:pPr>
      <w:r>
        <w:rPr>
          <w:bCs/>
          <w:b/>
        </w:rPr>
        <w:t xml:space="preserve">Key removals (kept for detection):</w:t>
      </w:r>
      <w:r>
        <w:t xml:space="preserve"> </w:t>
      </w:r>
      <w:r>
        <w:t xml:space="preserve">“</w:t>
      </w:r>
      <w:r>
        <w:t xml:space="preserve">not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never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very</w:t>
      </w:r>
      <w:r>
        <w:t xml:space="preserve">”</w:t>
      </w:r>
      <w:r>
        <w:t xml:space="preserve"> </w:t>
      </w:r>
      <w:r>
        <w:t xml:space="preserve">— negation and intensifiers are critical for detecting false claims.</w:t>
      </w:r>
    </w:p>
    <w:p>
      <w:pPr>
        <w:pStyle w:val="BodyText"/>
      </w:pPr>
      <w:r>
        <w:rPr>
          <w:bCs/>
          <w:b/>
        </w:rPr>
        <w:t xml:space="preserve">Key additions (removed as noise):</w:t>
      </w:r>
      <w:r>
        <w:t xml:space="preserve"> </w:t>
      </w:r>
      <w:r>
        <w:t xml:space="preserve">“</w:t>
      </w:r>
      <w:r>
        <w:t xml:space="preserve">said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would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could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one</w:t>
      </w:r>
      <w:r>
        <w:t xml:space="preserve">”</w:t>
      </w:r>
      <w:r>
        <w:t xml:space="preserve"> </w:t>
      </w:r>
      <w:r>
        <w:t xml:space="preserve">— generic words that carry no discriminative signal.</w:t>
      </w:r>
    </w:p>
    <w:p>
      <w:pPr>
        <w:pStyle w:val="BodyText"/>
      </w:pPr>
      <w:r>
        <w:rPr>
          <w:bCs/>
          <w:b/>
        </w:rPr>
        <w:t xml:space="preserve">Negation Impact Analysis: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p>
            <w:pPr>
              <w:pStyle w:val="Compact"/>
              <w:jc w:val="left"/>
            </w:pPr>
            <w:r>
              <w:t xml:space="preserve">Fake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Satire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</w:t>
            </w:r>
          </w:p>
        </w:tc>
        <w:tc>
          <w:p>
            <w:pPr>
              <w:pStyle w:val="Compact"/>
              <w:jc w:val="left"/>
            </w:pPr>
            <w:r>
              <w:t xml:space="preserve">5.7%</w:t>
            </w:r>
          </w:p>
        </w:tc>
        <w:tc>
          <w:p>
            <w:pPr>
              <w:pStyle w:val="Compact"/>
              <w:jc w:val="left"/>
            </w:pPr>
            <w:r>
              <w:t xml:space="preserve">3.4%</w:t>
            </w:r>
          </w:p>
        </w:tc>
        <w:tc>
          <w:p>
            <w:pPr>
              <w:pStyle w:val="Compact"/>
              <w:jc w:val="left"/>
            </w:pPr>
            <w:r>
              <w:t xml:space="preserve">2.8%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p>
            <w:pPr>
              <w:pStyle w:val="Compact"/>
              <w:jc w:val="left"/>
            </w:pPr>
            <w:r>
              <w:t xml:space="preserve">0.9%</w:t>
            </w:r>
          </w:p>
        </w:tc>
      </w:tr>
    </w:tbl>
    <w:p>
      <w:pPr>
        <w:pStyle w:val="BodyText"/>
      </w:pPr>
      <w:r>
        <w:t xml:space="preserve">The differential distribution of negation words across classes confirms they are discriminative features. Average tokens reduced from 14.3 to 10.3 after stopword removal.</w:t>
      </w:r>
    </w:p>
    <w:bookmarkEnd w:id="33"/>
    <w:bookmarkStart w:id="34" w:name="stemming-vs.-lemmatization-5-marks"/>
    <w:p>
      <w:pPr>
        <w:pStyle w:val="Heading3"/>
      </w:pPr>
      <w:r>
        <w:t xml:space="preserve">4.4 Stemming vs. Lemmatization [5 Marks]</w:t>
      </w:r>
    </w:p>
    <w:p>
      <w:pPr>
        <w:pStyle w:val="FirstParagraph"/>
      </w:pPr>
      <w:r>
        <w:rPr>
          <w:bCs/>
          <w:b/>
        </w:rPr>
        <w:t xml:space="preserve">Domain-specific term analysis (20 terms):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Porter</w:t>
            </w:r>
          </w:p>
        </w:tc>
        <w:tc>
          <w:p>
            <w:pPr>
              <w:pStyle w:val="Compact"/>
              <w:jc w:val="left"/>
            </w:pPr>
            <w:r>
              <w:t xml:space="preserve">Snowball</w:t>
            </w:r>
          </w:p>
        </w:tc>
        <w:tc>
          <w:p>
            <w:pPr>
              <w:pStyle w:val="Compact"/>
              <w:jc w:val="left"/>
            </w:pPr>
            <w:r>
              <w:t xml:space="preserve">Lemmatizer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misinformation</w:t>
            </w:r>
          </w:p>
        </w:tc>
        <w:tc>
          <w:p>
            <w:pPr>
              <w:pStyle w:val="Compact"/>
              <w:jc w:val="left"/>
            </w:pPr>
            <w:r>
              <w:t xml:space="preserve">misinform</w:t>
            </w:r>
          </w:p>
        </w:tc>
        <w:tc>
          <w:p>
            <w:pPr>
              <w:pStyle w:val="Compact"/>
              <w:jc w:val="left"/>
            </w:pPr>
            <w:r>
              <w:t xml:space="preserve">misinform</w:t>
            </w:r>
          </w:p>
        </w:tc>
        <w:tc>
          <w:p>
            <w:pPr>
              <w:pStyle w:val="Compact"/>
              <w:jc w:val="left"/>
            </w:pPr>
            <w:r>
              <w:t xml:space="preserve">misinformation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verif</w:t>
            </w:r>
          </w:p>
        </w:tc>
        <w:tc>
          <w:p>
            <w:pPr>
              <w:pStyle w:val="Compact"/>
              <w:jc w:val="left"/>
            </w:pPr>
            <w:r>
              <w:t xml:space="preserve">verif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fabricated</w:t>
            </w:r>
          </w:p>
        </w:tc>
        <w:tc>
          <w:p>
            <w:pPr>
              <w:pStyle w:val="Compact"/>
              <w:jc w:val="left"/>
            </w:pPr>
            <w:r>
              <w:t xml:space="preserve">fabric</w:t>
            </w:r>
          </w:p>
        </w:tc>
        <w:tc>
          <w:p>
            <w:pPr>
              <w:pStyle w:val="Compact"/>
              <w:jc w:val="left"/>
            </w:pPr>
            <w:r>
              <w:t xml:space="preserve">fabric</w:t>
            </w:r>
          </w:p>
        </w:tc>
        <w:tc>
          <w:p>
            <w:pPr>
              <w:pStyle w:val="Compact"/>
              <w:jc w:val="left"/>
            </w:pPr>
            <w:r>
              <w:t xml:space="preserve">fabricated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conspiracy</w:t>
            </w:r>
          </w:p>
        </w:tc>
        <w:tc>
          <w:p>
            <w:pPr>
              <w:pStyle w:val="Compact"/>
              <w:jc w:val="left"/>
            </w:pPr>
            <w:r>
              <w:t xml:space="preserve">conspiraci</w:t>
            </w:r>
          </w:p>
        </w:tc>
        <w:tc>
          <w:p>
            <w:pPr>
              <w:pStyle w:val="Compact"/>
              <w:jc w:val="left"/>
            </w:pPr>
            <w:r>
              <w:t xml:space="preserve">conspiraci</w:t>
            </w:r>
          </w:p>
        </w:tc>
        <w:tc>
          <w:p>
            <w:pPr>
              <w:pStyle w:val="Compact"/>
              <w:jc w:val="left"/>
            </w:pPr>
            <w:r>
              <w:t xml:space="preserve">conspiracy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Over-stemming errors:</w:t>
      </w:r>
      <w:r>
        <w:t xml:space="preserve"> </w:t>
      </w:r>
      <w:r>
        <w:t xml:space="preserve">Porter: 2/20, Snowball: 2/20, Lemmatizer: 0/20.</w:t>
      </w:r>
    </w:p>
    <w:p>
      <w:pPr>
        <w:pStyle w:val="BodyText"/>
      </w:pPr>
      <w:r>
        <w:rPr>
          <w:bCs/>
          <w:b/>
        </w:rPr>
        <w:t xml:space="preserve">Vocabulary size reduction: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Vocabulary</w:t>
            </w:r>
          </w:p>
        </w:tc>
        <w:tc>
          <w:p>
            <w:pPr>
              <w:pStyle w:val="Compact"/>
              <w:jc w:val="left"/>
            </w:pPr>
            <w:r>
              <w:t xml:space="preserve">Reduction</w:t>
            </w:r>
          </w:p>
        </w:tc>
        <w:tc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Porter Stemmer</w:t>
            </w:r>
          </w:p>
        </w:tc>
        <w:tc>
          <w:p>
            <w:pPr>
              <w:pStyle w:val="Compact"/>
              <w:jc w:val="left"/>
            </w:pPr>
            <w:r>
              <w:t xml:space="preserve">17,026 → 12,765</w:t>
            </w:r>
          </w:p>
        </w:tc>
        <w:tc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p>
            <w:pPr>
              <w:pStyle w:val="Compact"/>
              <w:jc w:val="left"/>
            </w:pPr>
            <w:r>
              <w:t xml:space="preserve">0.72s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Snowball Stemmer</w:t>
            </w:r>
          </w:p>
        </w:tc>
        <w:tc>
          <w:p>
            <w:pPr>
              <w:pStyle w:val="Compact"/>
              <w:jc w:val="left"/>
            </w:pPr>
            <w:r>
              <w:t xml:space="preserve">17,026 → 12,323</w:t>
            </w:r>
          </w:p>
        </w:tc>
        <w:tc>
          <w:p>
            <w:pPr>
              <w:pStyle w:val="Compact"/>
              <w:jc w:val="left"/>
            </w:pPr>
            <w:r>
              <w:t xml:space="preserve">27.6%</w:t>
            </w:r>
          </w:p>
        </w:tc>
        <w:tc>
          <w:p>
            <w:pPr>
              <w:pStyle w:val="Compact"/>
              <w:jc w:val="left"/>
            </w:pPr>
            <w:r>
              <w:t xml:space="preserve">0.31s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WordNet Lemmatizer</w:t>
            </w:r>
          </w:p>
        </w:tc>
        <w:tc>
          <w:p>
            <w:pPr>
              <w:pStyle w:val="Compact"/>
              <w:jc w:val="left"/>
            </w:pPr>
            <w:r>
              <w:t xml:space="preserve">17,026 → 14,360</w:t>
            </w:r>
          </w:p>
        </w:tc>
        <w:tc>
          <w:p>
            <w:pPr>
              <w:pStyle w:val="Compact"/>
              <w:jc w:val="left"/>
            </w:pPr>
            <w:r>
              <w:t xml:space="preserve">15.7%</w:t>
            </w:r>
          </w:p>
        </w:tc>
        <w:tc>
          <w:p>
            <w:pPr>
              <w:pStyle w:val="Compact"/>
              <w:jc w:val="left"/>
            </w:pPr>
            <w:r>
              <w:t xml:space="preserve">2.76s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Final Choice: WordNet Lemmatizer</w:t>
      </w:r>
      <w:r>
        <w:t xml:space="preserve"> </w:t>
      </w:r>
      <w:r>
        <w:t xml:space="preserve">— Zero over-stemming errors, POS-aware, preserves word meaning (e.g.,</w:t>
      </w:r>
      <w:r>
        <w:t xml:space="preserve"> </w:t>
      </w:r>
      <w:r>
        <w:t xml:space="preserve">“</w:t>
      </w:r>
      <w:r>
        <w:t xml:space="preserve">misinformation</w:t>
      </w:r>
      <w:r>
        <w:t xml:space="preserve">”</w:t>
      </w:r>
      <w:r>
        <w:t xml:space="preserve"> </w:t>
      </w:r>
      <w:r>
        <w:t xml:space="preserve">stays intact), and output remains valid English words for interpretability.</w:t>
      </w:r>
    </w:p>
    <w:bookmarkEnd w:id="34"/>
    <w:bookmarkStart w:id="41" w:name="feature-representation-15-marks"/>
    <w:p>
      <w:pPr>
        <w:pStyle w:val="Heading3"/>
      </w:pPr>
      <w:r>
        <w:t xml:space="preserve">4.5 Feature Representation [15 Marks]</w:t>
      </w:r>
    </w:p>
    <w:bookmarkStart w:id="36" w:name="bag-of-words-3-marks"/>
    <w:p>
      <w:pPr>
        <w:pStyle w:val="Heading4"/>
      </w:pPr>
      <w:r>
        <w:t xml:space="preserve">4.5.1 Bag of Words [3 Marks]</w:t>
      </w:r>
    </w:p>
    <w:p>
      <w:pPr>
        <w:numPr>
          <w:ilvl w:val="0"/>
          <w:numId w:val="1002"/>
        </w:numPr>
        <w:pStyle w:val="Compact"/>
      </w:pPr>
      <w:r>
        <w:t xml:space="preserve">Matrix: 9,891 × 10,000 (sparsity: 99.92%)</w:t>
      </w:r>
    </w:p>
    <w:p>
      <w:pPr>
        <w:numPr>
          <w:ilvl w:val="0"/>
          <w:numId w:val="1002"/>
        </w:numPr>
        <w:pStyle w:val="Compact"/>
      </w:pPr>
      <w:r>
        <w:t xml:space="preserve">Top 30 terms per class:</w:t>
      </w:r>
    </w:p>
    <w:p>
      <w:pPr>
        <w:pStyle w:val="CaptionedFigure"/>
      </w:pPr>
      <w:r>
        <w:drawing>
          <wp:inline>
            <wp:extent cx="5334000" cy="2346165"/>
            <wp:effectExtent b="0" l="0" r="0" t="0"/>
            <wp:docPr descr="BoW Top 30 Terms per Class" title="" id="1" name="Picture"/>
            <a:graphic>
              <a:graphicData uri="http://schemas.openxmlformats.org/drawingml/2006/picture">
                <pic:pic>
                  <pic:nvPicPr>
                    <pic:cNvPr descr="figures/bow_top30_term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BoW Top 30 Terms per Class</w:t>
      </w:r>
    </w:p>
    <w:p>
      <w:pPr>
        <w:pStyle w:val="BodyText"/>
      </w:pPr>
      <w:r>
        <w:rPr>
          <w:bCs/>
          <w:b/>
        </w:rPr>
        <w:t xml:space="preserve">Mathematical limitation of BoW for misinformation detection: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Loss of word order:</w:t>
      </w:r>
      <w:r>
        <w:t xml:space="preserve"> </w:t>
      </w:r>
      <w:r>
        <w:t xml:space="preserve">BoW(d) = BoW(π(d)) for any permutation π —</w:t>
      </w:r>
      <w:r>
        <w:t xml:space="preserve"> </w:t>
      </w:r>
      <w:r>
        <w:t xml:space="preserve">“</w:t>
      </w:r>
      <w:r>
        <w:t xml:space="preserve">Pakistan did NOT deny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Pakistan denied</w:t>
      </w:r>
      <w:r>
        <w:t xml:space="preserve">”</w:t>
      </w:r>
      <w:r>
        <w:t xml:space="preserve"> </w:t>
      </w:r>
      <w:r>
        <w:t xml:space="preserve">produce identical vectors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No semantic similarity:</w:t>
      </w:r>
      <w:r>
        <w:t xml:space="preserve"> </w:t>
      </w:r>
      <w:r>
        <w:t xml:space="preserve">cos(eᵢ, eⱼ) = 0 for i ≠ j —</w:t>
      </w:r>
      <w:r>
        <w:t xml:space="preserve"> </w:t>
      </w:r>
      <w:r>
        <w:t xml:space="preserve">“</w:t>
      </w:r>
      <w:r>
        <w:t xml:space="preserve">fabricated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manufactured</w:t>
      </w:r>
      <w:r>
        <w:t xml:space="preserve">”</w:t>
      </w:r>
      <w:r>
        <w:t xml:space="preserve"> </w:t>
      </w:r>
      <w:r>
        <w:t xml:space="preserve">have zero similarity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High dimensionality &amp; sparsity:</w:t>
      </w:r>
      <w:r>
        <w:t xml:space="preserve"> </w:t>
      </w:r>
      <w:r>
        <w:t xml:space="preserve">Curse of dimensionality makes distance metrics unreliable (Aggarwal et al., 2001)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No context:</w:t>
      </w:r>
      <w:r>
        <w:t xml:space="preserve"> </w:t>
      </w:r>
      <w:r>
        <w:t xml:space="preserve">Same word representation regardless of usage context</w:t>
      </w:r>
    </w:p>
    <w:bookmarkEnd w:id="36"/>
    <w:bookmarkStart w:id="37" w:name="tf-idf-4-marks"/>
    <w:p>
      <w:pPr>
        <w:pStyle w:val="Heading4"/>
      </w:pPr>
      <w:r>
        <w:t xml:space="preserve">4.5.2 TF-IDF [4 Marks]</w:t>
      </w:r>
    </w:p>
    <w:p>
      <w:pPr>
        <w:pStyle w:val="FirstParagraph"/>
      </w:pPr>
      <w:r>
        <w:t xml:space="preserve">Three variants implemented: Standard, Smooth IDF, and Sublinear TF. All produce 9,891 × 10,000 matrices with 0.08% density.</w:t>
      </w:r>
    </w:p>
    <w:p>
      <w:pPr>
        <w:pStyle w:val="BodyText"/>
      </w:pPr>
      <w:r>
        <w:rPr>
          <w:bCs/>
          <w:b/>
        </w:rPr>
        <w:t xml:space="preserve">Top discriminative terms per class (Sublinear TF):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Fake:</w:t>
      </w:r>
      <w:r>
        <w:t xml:space="preserve"> </w:t>
      </w:r>
      <w:r>
        <w:t xml:space="preserve">brad, pitt, say, jennifer, justin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Real:</w:t>
      </w:r>
      <w:r>
        <w:t xml:space="preserve"> </w:t>
      </w:r>
      <w:r>
        <w:t xml:space="preserve">percent, 2018, star, more, award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Satire:</w:t>
      </w:r>
      <w:r>
        <w:t xml:space="preserve"> </w:t>
      </w:r>
      <w:r>
        <w:t xml:space="preserve">man, area, report, find, nation</w:t>
      </w:r>
    </w:p>
    <w:p>
      <w:pPr>
        <w:pStyle w:val="BodyText"/>
      </w:pPr>
      <w:r>
        <w:rPr>
          <w:bCs/>
          <w:b/>
        </w:rPr>
        <w:t xml:space="preserve">Cosine similarity retrieval system</w:t>
      </w:r>
      <w:r>
        <w:t xml:space="preserve"> </w:t>
      </w:r>
      <w:r>
        <w:t xml:space="preserve">tested on 10 examples — successfully retrieves same-class documents with similarities ranging from 0.18 to 0.48.</w:t>
      </w:r>
    </w:p>
    <w:bookmarkEnd w:id="37"/>
    <w:bookmarkStart w:id="40" w:name="word2vec-8-marks"/>
    <w:p>
      <w:pPr>
        <w:pStyle w:val="Heading4"/>
      </w:pPr>
      <w:r>
        <w:t xml:space="preserve">4.5.3 Word2Vec [8 Marks]</w:t>
      </w:r>
    </w:p>
    <w:p>
      <w:pPr>
        <w:pStyle w:val="FirstParagraph"/>
      </w:pPr>
      <w:r>
        <w:rPr>
          <w:bCs/>
          <w:b/>
        </w:rPr>
        <w:t xml:space="preserve">Models trained:</w:t>
      </w:r>
      <w:r>
        <w:t xml:space="preserve"> </w:t>
      </w:r>
      <w:r>
        <w:t xml:space="preserve">CBOW and Skip-gram (window=5, dim=200, min_count=3), vocabulary: 4,842 words.</w:t>
      </w:r>
    </w:p>
    <w:p>
      <w:pPr>
        <w:pStyle w:val="BodyText"/>
      </w:pPr>
      <w:r>
        <w:rPr>
          <w:bCs/>
          <w:b/>
        </w:rPr>
        <w:t xml:space="preserve">Domain word pair similarities: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Word Pair</w:t>
            </w:r>
          </w:p>
        </w:tc>
        <w:tc>
          <w:p>
            <w:pPr>
              <w:pStyle w:val="Compact"/>
              <w:jc w:val="left"/>
            </w:pPr>
            <w:r>
              <w:t xml:space="preserve">CBOW</w:t>
            </w:r>
          </w:p>
        </w:tc>
        <w:tc>
          <w:p>
            <w:pPr>
              <w:pStyle w:val="Compact"/>
              <w:jc w:val="left"/>
            </w:pPr>
            <w:r>
              <w:t xml:space="preserve">Skip-gram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(fake, false)</w:t>
            </w:r>
          </w:p>
        </w:tc>
        <w:tc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p>
            <w:pPr>
              <w:pStyle w:val="Compact"/>
              <w:jc w:val="left"/>
            </w:pPr>
            <w:r>
              <w:t xml:space="preserve">0.836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(real, true)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p>
            <w:pPr>
              <w:pStyle w:val="Compact"/>
              <w:jc w:val="left"/>
            </w:pPr>
            <w:r>
              <w:t xml:space="preserve">0.823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(news, report)</w:t>
            </w:r>
          </w:p>
        </w:tc>
        <w:tc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p>
            <w:pPr>
              <w:pStyle w:val="Compact"/>
              <w:jc w:val="left"/>
            </w:pPr>
            <w:r>
              <w:t xml:space="preserve">0.627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(claim, allegation)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0.744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(investigation, probe)</w:t>
            </w:r>
          </w:p>
        </w:tc>
        <w:tc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p>
            <w:pPr>
              <w:pStyle w:val="Compact"/>
              <w:jc w:val="left"/>
            </w:pPr>
            <w:r>
              <w:t xml:space="preserve">0.960</w:t>
            </w:r>
          </w:p>
        </w:tc>
      </w:tr>
    </w:tbl>
    <w:p>
      <w:pPr>
        <w:pStyle w:val="BodyText"/>
      </w:pPr>
      <w:r>
        <w:rPr>
          <w:bCs/>
          <w:b/>
        </w:rPr>
        <w:t xml:space="preserve">t-SNE visualizations (perplexity=30):</w:t>
      </w:r>
    </w:p>
    <w:p>
      <w:pPr>
        <w:pStyle w:val="CaptionedFigure"/>
      </w:pPr>
      <w:r>
        <w:drawing>
          <wp:inline>
            <wp:extent cx="5334000" cy="3988748"/>
            <wp:effectExtent b="0" l="0" r="0" t="0"/>
            <wp:docPr descr="Word2Vec CBOW t-SNE" title="" id="1" name="Picture"/>
            <a:graphic>
              <a:graphicData uri="http://schemas.openxmlformats.org/drawingml/2006/picture">
                <pic:pic>
                  <pic:nvPicPr>
                    <pic:cNvPr descr="figures/word2vec_cbow_t_s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8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Word2Vec CBOW t-SNE</w:t>
      </w:r>
    </w:p>
    <w:p>
      <w:pPr>
        <w:pStyle w:val="BodyText"/>
      </w:pPr>
      <w:r>
        <w:rPr>
          <w:iCs/>
          <w:i/>
        </w:rPr>
        <w:t xml:space="preserve">CBOW embedding projection — semantically related terms cluster together.</w:t>
      </w:r>
    </w:p>
    <w:p>
      <w:pPr>
        <w:pStyle w:val="CaptionedFigure"/>
      </w:pPr>
      <w:r>
        <w:drawing>
          <wp:inline>
            <wp:extent cx="5334000" cy="3988748"/>
            <wp:effectExtent b="0" l="0" r="0" t="0"/>
            <wp:docPr descr="Word2Vec Skip-gram t-SNE" title="" id="1" name="Picture"/>
            <a:graphic>
              <a:graphicData uri="http://schemas.openxmlformats.org/drawingml/2006/picture">
                <pic:pic>
                  <pic:nvPicPr>
                    <pic:cNvPr descr="figures/word2vec_skip_gram_t_s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8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Word2Vec Skip-gram t-SNE</w:t>
      </w:r>
    </w:p>
    <w:p>
      <w:pPr>
        <w:pStyle w:val="BodyText"/>
      </w:pPr>
      <w:r>
        <w:rPr>
          <w:iCs/>
          <w:i/>
        </w:rPr>
        <w:t xml:space="preserve">Skip-gram embedding projection — sharper local clusters than CBOW.</w:t>
      </w:r>
    </w:p>
    <w:p>
      <w:pPr>
        <w:pStyle w:val="BodyText"/>
      </w:pPr>
      <w:r>
        <w:rPr>
          <w:bCs/>
          <w:b/>
        </w:rPr>
        <w:t xml:space="preserve">Feature comparison (classification F1):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 Set</w:t>
            </w:r>
          </w:p>
        </w:tc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F1-Weighted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TF-IDF Only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0.6681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Word2Vec Only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0.6663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TF-IDF + Word2Vec</w:t>
            </w:r>
          </w:p>
        </w:tc>
        <w:tc>
          <w:p>
            <w:pPr>
              <w:pStyle w:val="Compact"/>
              <w:jc w:val="left"/>
            </w:pPr>
            <w:r>
              <w:t xml:space="preserve">10,200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0.6926</w:t>
            </w:r>
          </w:p>
        </w:tc>
      </w:tr>
    </w:tbl>
    <w:p>
      <w:pPr>
        <w:pStyle w:val="BodyText"/>
      </w:pPr>
      <w:r>
        <w:t xml:space="preserve">Concatenated features improve F1 by 2.5 percentage points, confirming complementary information.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task-4-n-gram-language-models-10-marks"/>
    <w:p>
      <w:pPr>
        <w:pStyle w:val="Heading2"/>
      </w:pPr>
      <w:r>
        <w:t xml:space="preserve">5. Task 4 — N-Gram Language Models [10 Marks]</w:t>
      </w:r>
    </w:p>
    <w:bookmarkStart w:id="43" w:name="language-models-fake-and-real-classes"/>
    <w:p>
      <w:pPr>
        <w:pStyle w:val="Heading3"/>
      </w:pPr>
      <w:r>
        <w:t xml:space="preserve">5.1 Language Models (Fake and Real classes)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Unigram</w:t>
            </w:r>
          </w:p>
        </w:tc>
        <w:tc>
          <w:p>
            <w:pPr>
              <w:pStyle w:val="Compact"/>
              <w:jc w:val="left"/>
            </w:pPr>
            <w:r>
              <w:t xml:space="preserve">Bigram</w:t>
            </w:r>
          </w:p>
        </w:tc>
        <w:tc>
          <w:p>
            <w:pPr>
              <w:pStyle w:val="Compact"/>
              <w:jc w:val="left"/>
            </w:pPr>
            <w:r>
              <w:t xml:space="preserve">Trigram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Real: Unique n-grams</w:t>
            </w:r>
          </w:p>
        </w:tc>
        <w:tc>
          <w:p>
            <w:pPr>
              <w:pStyle w:val="Compact"/>
              <w:jc w:val="left"/>
            </w:pPr>
            <w:r>
              <w:t xml:space="preserve">7,760</w:t>
            </w:r>
          </w:p>
        </w:tc>
        <w:tc>
          <w:p>
            <w:pPr>
              <w:pStyle w:val="Compact"/>
              <w:jc w:val="left"/>
            </w:pPr>
            <w:r>
              <w:t xml:space="preserve">30,583</w:t>
            </w:r>
          </w:p>
        </w:tc>
        <w:tc>
          <w:p>
            <w:pPr>
              <w:pStyle w:val="Compact"/>
              <w:jc w:val="left"/>
            </w:pPr>
            <w:r>
              <w:t xml:space="preserve">37,539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Fake: Unique n-grams</w:t>
            </w:r>
          </w:p>
        </w:tc>
        <w:tc>
          <w:p>
            <w:pPr>
              <w:pStyle w:val="Compact"/>
              <w:jc w:val="left"/>
            </w:pPr>
            <w:r>
              <w:t xml:space="preserve">6,790</w:t>
            </w:r>
          </w:p>
        </w:tc>
        <w:tc>
          <w:p>
            <w:pPr>
              <w:pStyle w:val="Compact"/>
              <w:jc w:val="left"/>
            </w:pPr>
            <w:r>
              <w:t xml:space="preserve">27,890</w:t>
            </w:r>
          </w:p>
        </w:tc>
        <w:tc>
          <w:p>
            <w:pPr>
              <w:pStyle w:val="Compact"/>
              <w:jc w:val="left"/>
            </w:pPr>
            <w:r>
              <w:t xml:space="preserve">34,773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 bigrams (Fake):</w:t>
      </w:r>
      <w:r>
        <w:t xml:space="preserve"> </w:t>
      </w:r>
      <w:r>
        <w:t xml:space="preserve">brad pitt, angelina jolie, jennifer aniston, selena gomez, kim kardashian — reflecting celebrity gossip fake news.</w:t>
      </w:r>
    </w:p>
    <w:p>
      <w:pPr>
        <w:pStyle w:val="BodyText"/>
      </w:pPr>
      <w:r>
        <w:rPr>
          <w:bCs/>
          <w:b/>
        </w:rPr>
        <w:t xml:space="preserve">Top bigrams (Real):</w:t>
      </w:r>
      <w:r>
        <w:t xml:space="preserve"> </w:t>
      </w:r>
      <w:r>
        <w:t xml:space="preserve">united state, health care, barack obama — reflecting political discourse.</w:t>
      </w:r>
    </w:p>
    <w:bookmarkEnd w:id="43"/>
    <w:bookmarkStart w:id="44" w:name="X57d7e7fa86399573e8cb4c60ad5a1ec789d1d91"/>
    <w:p>
      <w:pPr>
        <w:pStyle w:val="Heading3"/>
      </w:pPr>
      <w:r>
        <w:t xml:space="preserve">5.2 Classification Results (100 held-out samples)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N-gram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Unigram</w:t>
            </w:r>
          </w:p>
        </w:tc>
        <w:tc>
          <w:p>
            <w:pPr>
              <w:pStyle w:val="Compact"/>
              <w:jc w:val="left"/>
            </w:pPr>
            <w:r>
              <w:t xml:space="preserve">0.6400</w:t>
            </w:r>
          </w:p>
        </w:tc>
        <w:tc>
          <w:p>
            <w:pPr>
              <w:pStyle w:val="Compact"/>
              <w:jc w:val="left"/>
            </w:pPr>
            <w:r>
              <w:t xml:space="preserve">0.6420</w:t>
            </w:r>
          </w:p>
        </w:tc>
        <w:tc>
          <w:p>
            <w:pPr>
              <w:pStyle w:val="Compact"/>
              <w:jc w:val="left"/>
            </w:pPr>
            <w:r>
              <w:t xml:space="preserve">0.6400</w:t>
            </w:r>
          </w:p>
        </w:tc>
        <w:tc>
          <w:p>
            <w:pPr>
              <w:pStyle w:val="Compact"/>
              <w:jc w:val="left"/>
            </w:pPr>
            <w:r>
              <w:t xml:space="preserve">0.6387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Bigram</w:t>
            </w:r>
          </w:p>
        </w:tc>
        <w:tc>
          <w:p>
            <w:pPr>
              <w:pStyle w:val="Compact"/>
              <w:jc w:val="left"/>
            </w:pPr>
            <w:r>
              <w:t xml:space="preserve">0.5700</w:t>
            </w:r>
          </w:p>
        </w:tc>
        <w:tc>
          <w:p>
            <w:pPr>
              <w:pStyle w:val="Compact"/>
              <w:jc w:val="left"/>
            </w:pPr>
            <w:r>
              <w:t xml:space="preserve">0.6137</w:t>
            </w:r>
          </w:p>
        </w:tc>
        <w:tc>
          <w:p>
            <w:pPr>
              <w:pStyle w:val="Compact"/>
              <w:jc w:val="left"/>
            </w:pPr>
            <w:r>
              <w:t xml:space="preserve">0.5700</w:t>
            </w:r>
          </w:p>
        </w:tc>
        <w:tc>
          <w:p>
            <w:pPr>
              <w:pStyle w:val="Compact"/>
              <w:jc w:val="left"/>
            </w:pPr>
            <w:r>
              <w:t xml:space="preserve">0.5243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Trigram</w:t>
            </w:r>
          </w:p>
        </w:tc>
        <w:tc>
          <w:p>
            <w:pPr>
              <w:pStyle w:val="Compact"/>
              <w:jc w:val="left"/>
            </w:pPr>
            <w:r>
              <w:t xml:space="preserve">0.5700</w:t>
            </w:r>
          </w:p>
        </w:tc>
        <w:tc>
          <w:p>
            <w:pPr>
              <w:pStyle w:val="Compact"/>
              <w:jc w:val="left"/>
            </w:pPr>
            <w:r>
              <w:t xml:space="preserve">0.5707</w:t>
            </w:r>
          </w:p>
        </w:tc>
        <w:tc>
          <w:p>
            <w:pPr>
              <w:pStyle w:val="Compact"/>
              <w:jc w:val="left"/>
            </w:pPr>
            <w:r>
              <w:t xml:space="preserve">0.5700</w:t>
            </w:r>
          </w:p>
        </w:tc>
        <w:tc>
          <w:p>
            <w:pPr>
              <w:pStyle w:val="Compact"/>
              <w:jc w:val="left"/>
            </w:pPr>
            <w:r>
              <w:t xml:space="preserve">0.5689</w:t>
            </w:r>
          </w:p>
        </w:tc>
      </w:tr>
    </w:tbl>
    <w:p>
      <w:pPr>
        <w:pStyle w:val="BodyText"/>
      </w:pPr>
      <w:r>
        <w:t xml:space="preserve">Unigrams perform best due to data sparsity in higher-order n-grams.</w:t>
      </w:r>
    </w:p>
    <w:bookmarkEnd w:id="44"/>
    <w:bookmarkStart w:id="45" w:name="kneser-ney-vs.-laplace-justification"/>
    <w:p>
      <w:pPr>
        <w:pStyle w:val="Heading3"/>
      </w:pPr>
      <w:r>
        <w:t xml:space="preserve">5.3 Kneser-Ney vs. Laplace Justification</w:t>
      </w:r>
    </w:p>
    <w:p>
      <w:pPr>
        <w:pStyle w:val="FirstParagraph"/>
      </w:pPr>
      <w:r>
        <w:t xml:space="preserve">Kneser-Ney smoothing is superior because: (1) Laplace steals too much probability mass from observed n-grams; (2) KN uses continuation counts — linguistically motivated probability estimates; (3) KN subtracts a fixed discount (d=0.75) rather than adding uniformly; (4) Chen &amp; Goodman (1999) demonstrated KN consistently achieves lower perplexity across multiple corpora.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task-5-machine-learning-models-25-marks"/>
    <w:p>
      <w:pPr>
        <w:pStyle w:val="Heading2"/>
      </w:pPr>
      <w:r>
        <w:t xml:space="preserve">6. Task 5 — Machine Learning Models [25 Marks]</w:t>
      </w:r>
    </w:p>
    <w:bookmarkStart w:id="49" w:name="naive-bayes-from-scratch-8-marks"/>
    <w:p>
      <w:pPr>
        <w:pStyle w:val="Heading3"/>
      </w:pPr>
      <w:r>
        <w:t xml:space="preserve">6.1 Naive Bayes — From Scratch [8 Marks]</w:t>
      </w:r>
    </w:p>
    <w:p>
      <w:pPr>
        <w:pStyle w:val="FirstParagraph"/>
      </w:pPr>
      <w:r>
        <w:t xml:space="preserve">Implemented Multinomial Naive Bayes from scratch (no sklearn). Features: configurable Laplace smoothing, BoW and TF-IDF inputs, log-space computation, class probability output.</w:t>
      </w:r>
    </w:p>
    <w:p>
      <w:pPr>
        <w:pStyle w:val="BodyText"/>
      </w:pPr>
      <w:r>
        <w:rPr>
          <w:bCs/>
          <w:b/>
        </w:rPr>
        <w:t xml:space="preserve">Results (80/20 split):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F1 (weighted)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BoW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TF-IDF</w:t>
            </w:r>
          </w:p>
        </w:tc>
        <w:tc>
          <w:p>
            <w:pPr>
              <w:pStyle w:val="Compact"/>
              <w:jc w:val="left"/>
            </w:pPr>
            <w:r>
              <w:t xml:space="preserve">0.6525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Classification report (BoW):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Fake</w:t>
            </w:r>
          </w:p>
        </w:tc>
        <w:tc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p>
            <w:pPr>
              <w:pStyle w:val="Compact"/>
              <w:jc w:val="left"/>
            </w:pPr>
            <w:r>
              <w:t xml:space="preserve">0.61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Satire</w:t>
            </w:r>
          </w:p>
        </w:tc>
        <w:tc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p>
            <w:pPr>
              <w:pStyle w:val="Compact"/>
              <w:jc w:val="left"/>
            </w:pPr>
            <w:r>
              <w:t xml:space="preserve">0.78</w:t>
            </w:r>
          </w:p>
        </w:tc>
      </w:tr>
    </w:tbl>
    <w:p>
      <w:pPr>
        <w:pStyle w:val="BodyText"/>
      </w:pPr>
      <w:r>
        <w:rPr>
          <w:bCs/>
          <w:b/>
        </w:rPr>
        <w:t xml:space="preserve">Misclassification analysis (30 samples):</w:t>
      </w:r>
      <w:r>
        <w:t xml:space="preserve"> </w:t>
      </w:r>
      <w:r>
        <w:t xml:space="preserve">TOPIC_OVERLAP: 77%, SHORT_TEXT: 23%. Most errors occur when Fake/Real articles share celebrity or political topics, making lexical features insufficient for discrimination.</w:t>
      </w:r>
    </w:p>
    <w:p>
      <w:pPr>
        <w:pStyle w:val="CaptionedFigure"/>
      </w:pPr>
      <w:r>
        <w:drawing>
          <wp:inline>
            <wp:extent cx="5334000" cy="4483413"/>
            <wp:effectExtent b="0" l="0" r="0" t="0"/>
            <wp:docPr descr="Naive Bayes Confusion Matrix" title="" id="1" name="Picture"/>
            <a:graphic>
              <a:graphicData uri="http://schemas.openxmlformats.org/drawingml/2006/picture">
                <pic:pic>
                  <pic:nvPicPr>
                    <pic:cNvPr descr="figures/nb_confusion_matri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Naive Bayes Confusion Matrix</w:t>
      </w:r>
    </w:p>
    <w:p>
      <w:pPr>
        <w:pStyle w:val="BodyText"/>
      </w:pPr>
      <w:r>
        <w:rPr>
          <w:iCs/>
          <w:i/>
        </w:rPr>
        <w:t xml:space="preserve">Confusion matrix on 20% held-out test set (BoW features, α=0.5).</w:t>
      </w:r>
    </w:p>
    <w:p>
      <w:pPr>
        <w:pStyle w:val="BodyText"/>
      </w:pPr>
      <w:r>
        <w:rPr>
          <w:bCs/>
          <w:b/>
        </w:rPr>
        <w:t xml:space="preserve">Alpha sensitivity analysis: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p>
            <w:pPr>
              <w:pStyle w:val="Compact"/>
              <w:jc w:val="left"/>
            </w:pPr>
            <w:r>
              <w:t xml:space="preserve">0.6417</w:t>
            </w:r>
          </w:p>
        </w:tc>
        <w:tc>
          <w:p>
            <w:pPr>
              <w:pStyle w:val="Compact"/>
              <w:jc w:val="left"/>
            </w:pPr>
            <w:r>
              <w:t xml:space="preserve">0.6429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p>
            <w:pPr>
              <w:pStyle w:val="Compact"/>
              <w:jc w:val="left"/>
            </w:pPr>
            <w:r>
              <w:t xml:space="preserve">0.6594</w:t>
            </w:r>
          </w:p>
        </w:tc>
        <w:tc>
          <w:p>
            <w:pPr>
              <w:pStyle w:val="Compact"/>
              <w:jc w:val="left"/>
            </w:pPr>
            <w:r>
              <w:t xml:space="preserve">0.6593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0.6675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0.6665</w:t>
            </w:r>
          </w:p>
        </w:tc>
        <w:tc>
          <w:p>
            <w:pPr>
              <w:pStyle w:val="Compact"/>
              <w:jc w:val="left"/>
            </w:pPr>
            <w:r>
              <w:t xml:space="preserve">0.6669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p>
            <w:pPr>
              <w:pStyle w:val="Compact"/>
              <w:jc w:val="left"/>
            </w:pPr>
            <w:r>
              <w:t xml:space="preserve">0.6635</w:t>
            </w:r>
          </w:p>
        </w:tc>
        <w:tc>
          <w:p>
            <w:pPr>
              <w:pStyle w:val="Compact"/>
              <w:jc w:val="left"/>
            </w:pPr>
            <w:r>
              <w:t xml:space="preserve">0.6653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0.6448</w:t>
            </w:r>
          </w:p>
        </w:tc>
        <w:tc>
          <w:p>
            <w:pPr>
              <w:pStyle w:val="Compact"/>
              <w:jc w:val="left"/>
            </w:pPr>
            <w:r>
              <w:t xml:space="preserve">0.6478</w:t>
            </w:r>
          </w:p>
        </w:tc>
      </w:tr>
    </w:tbl>
    <w:p>
      <w:pPr>
        <w:pStyle w:val="BodyText"/>
      </w:pPr>
      <w:r>
        <w:t xml:space="preserve">Optimal alpha = 0.5, balancing underfitting (low alpha) and over-smoothing (high alpha).</w:t>
      </w:r>
    </w:p>
    <w:p>
      <w:pPr>
        <w:pStyle w:val="CaptionedFigure"/>
      </w:pPr>
      <w:r>
        <w:drawing>
          <wp:inline>
            <wp:extent cx="5334000" cy="3399963"/>
            <wp:effectExtent b="0" l="0" r="0" t="0"/>
            <wp:docPr descr="Naive Bayes Alpha Sensitivity" title="" id="1" name="Picture"/>
            <a:graphic>
              <a:graphicData uri="http://schemas.openxmlformats.org/drawingml/2006/picture">
                <pic:pic>
                  <pic:nvPicPr>
                    <pic:cNvPr descr="figures/nb_alpha_sensitiv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Naive Bayes Alpha Sensitivity</w:t>
      </w:r>
    </w:p>
    <w:p>
      <w:pPr>
        <w:pStyle w:val="BodyText"/>
      </w:pPr>
      <w:r>
        <w:rPr>
          <w:iCs/>
          <w:i/>
        </w:rPr>
        <w:t xml:space="preserve">Alpha sensitivity curve — peak F1 at α=0.5, smooth degradation either side.</w:t>
      </w:r>
    </w:p>
    <w:bookmarkEnd w:id="49"/>
    <w:bookmarkStart w:id="54" w:name="logistic-regression-9-marks"/>
    <w:p>
      <w:pPr>
        <w:pStyle w:val="Heading3"/>
      </w:pPr>
      <w:r>
        <w:t xml:space="preserve">6.2 Logistic Regression [9 Marks]</w:t>
      </w:r>
    </w:p>
    <w:p>
      <w:pPr>
        <w:pStyle w:val="FirstParagraph"/>
      </w:pPr>
      <w:r>
        <w:rPr>
          <w:bCs/>
          <w:b/>
        </w:rPr>
        <w:t xml:space="preserve">Three regularization variants (C=1.0, TF-IDF features):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F1 (weighted)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(Lasso)</w:t>
            </w:r>
          </w:p>
        </w:tc>
        <w:tc>
          <w:p>
            <w:pPr>
              <w:pStyle w:val="Compact"/>
              <w:jc w:val="left"/>
            </w:pPr>
            <w:r>
              <w:t xml:space="preserve">0.6311</w:t>
            </w:r>
          </w:p>
        </w:tc>
        <w:tc>
          <w:p>
            <w:pPr>
              <w:pStyle w:val="Compact"/>
              <w:jc w:val="left"/>
            </w:pPr>
            <w:r>
              <w:t xml:space="preserve">0.6260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(Ridge)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0.6710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ElasticNet</w:t>
            </w:r>
          </w:p>
        </w:tc>
        <w:tc>
          <w:p>
            <w:pPr>
              <w:pStyle w:val="Compact"/>
              <w:jc w:val="left"/>
            </w:pPr>
            <w:r>
              <w:t xml:space="preserve">0.6478</w:t>
            </w:r>
          </w:p>
        </w:tc>
        <w:tc>
          <w:p>
            <w:pPr>
              <w:pStyle w:val="Compact"/>
              <w:jc w:val="left"/>
            </w:pPr>
            <w:r>
              <w:t xml:space="preserve">0.6434</w:t>
            </w:r>
          </w:p>
        </w:tc>
      </w:tr>
    </w:tbl>
    <w:p>
      <w:pPr>
        <w:pStyle w:val="BodyText"/>
      </w:pPr>
      <w:r>
        <w:t xml:space="preserve">L2 performs best — retains all features with distributed weights rather than aggressive sparsification.</w:t>
      </w:r>
    </w:p>
    <w:p>
      <w:pPr>
        <w:pStyle w:val="BodyText"/>
      </w:pPr>
      <w:r>
        <w:rPr>
          <w:bCs/>
          <w:b/>
        </w:rPr>
        <w:t xml:space="preserve">Top weighted features (L2, Fake class):</w:t>
      </w:r>
      <w:r>
        <w:t xml:space="preserve"> </w:t>
      </w:r>
      <w:r>
        <w:t xml:space="preserve">jenner (+2.48), say (+2.35), brad (+2.21), pitt (+2.20), kardashian (+2.05)</w:t>
      </w:r>
    </w:p>
    <w:p>
      <w:pPr>
        <w:pStyle w:val="BodyText"/>
      </w:pPr>
      <w:r>
        <w:rPr>
          <w:bCs/>
          <w:b/>
        </w:rPr>
        <w:t xml:space="preserve">ROC curves for L1, L2, and ElasticNet variants</w:t>
      </w:r>
      <w:r>
        <w:t xml:space="preserve"> </w:t>
      </w:r>
      <w:r>
        <w:t xml:space="preserve">with per-class AUC:</w:t>
      </w:r>
    </w:p>
    <w:p>
      <w:pPr>
        <w:pStyle w:val="CaptionedFigure"/>
      </w:pPr>
      <w:r>
        <w:drawing>
          <wp:inline>
            <wp:extent cx="5334000" cy="1474051"/>
            <wp:effectExtent b="0" l="0" r="0" t="0"/>
            <wp:docPr descr="Logistic Regression ROC Curves" title="" id="1" name="Picture"/>
            <a:graphic>
              <a:graphicData uri="http://schemas.openxmlformats.org/drawingml/2006/picture">
                <pic:pic>
                  <pic:nvPicPr>
                    <pic:cNvPr descr="figures/lr_roc_cur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4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Logistic Regression ROC Curves</w:t>
      </w:r>
    </w:p>
    <w:p>
      <w:pPr>
        <w:pStyle w:val="CaptionedFigure"/>
      </w:pPr>
      <w:r>
        <w:drawing>
          <wp:inline>
            <wp:extent cx="5334000" cy="4206989"/>
            <wp:effectExtent b="0" l="0" r="0" t="0"/>
            <wp:docPr descr="Logistic Regression L2 ROC" title="" id="1" name="Picture"/>
            <a:graphic>
              <a:graphicData uri="http://schemas.openxmlformats.org/drawingml/2006/picture">
                <pic:pic>
                  <pic:nvPicPr>
                    <pic:cNvPr descr="figures/roc_LogisticRegression_L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6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Logistic Regression L2 ROC</w:t>
      </w:r>
    </w:p>
    <w:p>
      <w:pPr>
        <w:pStyle w:val="BodyText"/>
      </w:pPr>
      <w:r>
        <w:rPr>
          <w:iCs/>
          <w:i/>
        </w:rPr>
        <w:t xml:space="preserve">Per-class ROC curves for the best variant (L2). AUC ≥ 0.80 for all three classes.</w:t>
      </w:r>
    </w:p>
    <w:p>
      <w:pPr>
        <w:pStyle w:val="BodyText"/>
      </w:pPr>
      <w:r>
        <w:rPr>
          <w:bCs/>
          <w:b/>
        </w:rPr>
        <w:t xml:space="preserve">Confusion matrices:</w:t>
      </w:r>
    </w:p>
    <w:p>
      <w:pPr>
        <w:pStyle w:val="CaptionedFigure"/>
      </w:pPr>
      <w:r>
        <w:drawing>
          <wp:inline>
            <wp:extent cx="5334000" cy="4483413"/>
            <wp:effectExtent b="0" l="0" r="0" t="0"/>
            <wp:docPr descr="LR Confusion Matrix (all variants)" title="" id="1" name="Picture"/>
            <a:graphic>
              <a:graphicData uri="http://schemas.openxmlformats.org/drawingml/2006/picture">
                <pic:pic>
                  <pic:nvPicPr>
                    <pic:cNvPr descr="figures/lr_confusion_matri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LR Confusion Matrix (all variants)</w:t>
      </w:r>
    </w:p>
    <w:p>
      <w:pPr>
        <w:pStyle w:val="CaptionedFigure"/>
      </w:pPr>
      <w:r>
        <w:drawing>
          <wp:inline>
            <wp:extent cx="5334000" cy="4479244"/>
            <wp:effectExtent b="0" l="0" r="0" t="0"/>
            <wp:docPr descr="LR L2 Confusion Matrix" title="" id="1" name="Picture"/>
            <a:graphic>
              <a:graphicData uri="http://schemas.openxmlformats.org/drawingml/2006/picture">
                <pic:pic>
                  <pic:nvPicPr>
                    <pic:cNvPr descr="figures/cm_LogisticRegression_L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LR L2 Confusion Matrix</w:t>
      </w:r>
    </w:p>
    <w:p>
      <w:pPr>
        <w:pStyle w:val="BodyText"/>
      </w:pPr>
      <w:r>
        <w:rPr>
          <w:bCs/>
          <w:b/>
        </w:rPr>
        <w:t xml:space="preserve">Why LR handles correlated features better than NB (250 words):</w:t>
      </w:r>
    </w:p>
    <w:p>
      <w:pPr>
        <w:pStyle w:val="BodyText"/>
      </w:pPr>
      <w:r>
        <w:t xml:space="preserve">Naive Bayes assumes conditional independence: P(x₁, x₂ | y) = P(x₁ | y) × P(x₂ | y). When features are correlated (e.g.,</w:t>
      </w:r>
      <w:r>
        <w:t xml:space="preserve"> </w:t>
      </w:r>
      <w:r>
        <w:t xml:space="preserve">“</w:t>
      </w:r>
      <w:r>
        <w:t xml:space="preserve">breaking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news</w:t>
      </w:r>
      <w:r>
        <w:t xml:space="preserve">”</w:t>
      </w:r>
      <w:r>
        <w:t xml:space="preserve"> </w:t>
      </w:r>
      <w:r>
        <w:t xml:space="preserve">co-occur frequently), NB effectively double-counts their combined evidence, producing overconfident predictions. This independence violation causes poorly calibrated probabilities (Domingos &amp; Pazzani, 1997).</w:t>
      </w:r>
    </w:p>
    <w:p>
      <w:pPr>
        <w:pStyle w:val="BodyText"/>
      </w:pPr>
      <w:r>
        <w:t xml:space="preserve">Logistic Regression learns a weight vector w where P(y|x) = σ(wᵀx). During optimization, LR jointly adjusts all feature weights — when features are correlated, gradient descent distributes predictive signal between them, preventing double-counting. L2 regularization further addresses multicollinearity by adding λ||w||² to the loss. For correlated features, L2 distributes weight equally; L1 drives redundant weights to zero. In misinformation detection, TF-IDF features exhibit significant correlation (</w:t>
      </w:r>
      <w:r>
        <w:t xml:space="preserve">“</w:t>
      </w:r>
      <w:r>
        <w:t xml:space="preserve">breaking news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unnamed sources</w:t>
      </w:r>
      <w:r>
        <w:t xml:space="preserve">”</w:t>
      </w:r>
      <w:r>
        <w:t xml:space="preserve">), and LR’s discriminative training — directly modeling P(y|x) rather than P(x|y) — yields better decision boundaries when independence is violated (Ng &amp; Jordan, 2002).</w:t>
      </w:r>
    </w:p>
    <w:bookmarkEnd w:id="54"/>
    <w:bookmarkStart w:id="56" w:name="polynomial-features-lr-8-marks"/>
    <w:p>
      <w:pPr>
        <w:pStyle w:val="Heading3"/>
      </w:pPr>
      <w:r>
        <w:t xml:space="preserve">6.3 Polynomial Features + LR [8 Marks]</w:t>
      </w:r>
    </w:p>
    <w:p>
      <w:pPr>
        <w:pStyle w:val="FirstParagraph"/>
      </w:pPr>
      <w:r>
        <w:t xml:space="preserve">TF-IDF reduced to 2D via PCA (explained variance: 0.8%).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p>
            <w:pPr>
              <w:pStyle w:val="Compact"/>
              <w:jc w:val="left"/>
            </w:pPr>
            <w:r>
              <w:t xml:space="preserve">Train Acc</w:t>
            </w:r>
          </w:p>
        </w:tc>
        <w:tc>
          <w:p>
            <w:pPr>
              <w:pStyle w:val="Compact"/>
              <w:jc w:val="left"/>
            </w:pPr>
            <w:r>
              <w:t xml:space="preserve">Test Acc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0.3407</w:t>
            </w:r>
          </w:p>
        </w:tc>
        <w:tc>
          <w:p>
            <w:pPr>
              <w:pStyle w:val="Compact"/>
              <w:jc w:val="left"/>
            </w:pPr>
            <w:r>
              <w:t xml:space="preserve">0.3396</w:t>
            </w:r>
          </w:p>
        </w:tc>
        <w:tc>
          <w:p>
            <w:pPr>
              <w:pStyle w:val="Compact"/>
              <w:jc w:val="left"/>
            </w:pPr>
            <w:r>
              <w:t xml:space="preserve">0.3120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0.3416</w:t>
            </w:r>
          </w:p>
        </w:tc>
        <w:tc>
          <w:p>
            <w:pPr>
              <w:pStyle w:val="Compact"/>
              <w:jc w:val="left"/>
            </w:pPr>
            <w:r>
              <w:t xml:space="preserve">0.3466</w:t>
            </w:r>
          </w:p>
        </w:tc>
        <w:tc>
          <w:p>
            <w:pPr>
              <w:pStyle w:val="Compact"/>
              <w:jc w:val="left"/>
            </w:pPr>
            <w:r>
              <w:t xml:space="preserve">0.3211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0.3413</w:t>
            </w:r>
          </w:p>
        </w:tc>
        <w:tc>
          <w:p>
            <w:pPr>
              <w:pStyle w:val="Compact"/>
              <w:jc w:val="left"/>
            </w:pPr>
            <w:r>
              <w:t xml:space="preserve">0.3461</w:t>
            </w:r>
          </w:p>
        </w:tc>
        <w:tc>
          <w:p>
            <w:pPr>
              <w:pStyle w:val="Compact"/>
              <w:jc w:val="left"/>
            </w:pPr>
            <w:r>
              <w:t xml:space="preserve">0.3215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Low performance reflects PCA’s extreme dimensionality reduction (0.8% variance retained). Decision boundaries:</w:t>
      </w:r>
    </w:p>
    <w:p>
      <w:pPr>
        <w:pStyle w:val="CaptionedFigure"/>
      </w:pPr>
      <w:r>
        <w:drawing>
          <wp:inline>
            <wp:extent cx="5334000" cy="1762763"/>
            <wp:effectExtent b="0" l="0" r="0" t="0"/>
            <wp:docPr descr="Polynomial LR Decision Boundaries" title="" id="1" name="Picture"/>
            <a:graphic>
              <a:graphicData uri="http://schemas.openxmlformats.org/drawingml/2006/picture">
                <pic:pic>
                  <pic:nvPicPr>
                    <pic:cNvPr descr="figures/polynomial_decision_boundari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Polynomial LR Decision Boundaries</w:t>
      </w:r>
    </w:p>
    <w:p>
      <w:pPr>
        <w:pStyle w:val="BodyText"/>
      </w:pPr>
      <w:r>
        <w:rPr>
          <w:iCs/>
          <w:i/>
        </w:rPr>
        <w:t xml:space="preserve">Degree 1 = linear; degree 2/3 introduce curved boundaries but minimal F1 gain because PCA-2D retains only 0.8% variance.</w:t>
      </w:r>
    </w:p>
    <w:p>
      <w:pPr>
        <w:pStyle w:val="BodyText"/>
      </w:pPr>
      <w:r>
        <w:rPr>
          <w:bCs/>
          <w:b/>
        </w:rPr>
        <w:t xml:space="preserve">Feature space explosion:</w:t>
      </w:r>
      <w:r>
        <w:t xml:space="preserve"> </w:t>
      </w:r>
      <w:r>
        <w:t xml:space="preserve">Degree-2 on full 10,000-dim TF-IDF → C(10002, 2) - 1 =</w:t>
      </w:r>
      <w:r>
        <w:t xml:space="preserve"> </w:t>
      </w:r>
      <w:r>
        <w:rPr>
          <w:bCs/>
          <w:b/>
        </w:rPr>
        <w:t xml:space="preserve">50,015,000</w:t>
      </w:r>
      <w:r>
        <w:t xml:space="preserve"> </w:t>
      </w:r>
      <w:r>
        <w:t xml:space="preserve">features — computationally infeasible.</w:t>
      </w:r>
    </w:p>
    <w:p>
      <w:pPr>
        <w:pStyle w:val="BodyText"/>
      </w:pPr>
      <w:r>
        <w:rPr>
          <w:bCs/>
          <w:b/>
        </w:rPr>
        <w:t xml:space="preserve">Alternative: Kernel SVM</w:t>
      </w:r>
      <w:r>
        <w:t xml:space="preserve"> </w:t>
      </w:r>
      <w:r>
        <w:t xml:space="preserve">with RBF kernel K(x,x’) = exp(-γ||x-x’||²) maps to infinite-dimensional space without explicit computation, handling non-linearity efficiently via the kernel trick.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81" w:name="X92a7f50cd4559d03c0ab7d99e1a5239c2d369fa"/>
    <w:p>
      <w:pPr>
        <w:pStyle w:val="Heading2"/>
      </w:pPr>
      <w:r>
        <w:t xml:space="preserve">7. Task 6 — MLFlow Experiment Tracking [25 Marks]</w:t>
      </w:r>
    </w:p>
    <w:bookmarkStart w:id="58" w:name="experiment-hierarchy"/>
    <w:p>
      <w:pPr>
        <w:pStyle w:val="Heading3"/>
      </w:pPr>
      <w:r>
        <w:t xml:space="preserve">7.1 Experiment Hierarchy</w:t>
      </w:r>
    </w:p>
    <w:p>
      <w:pPr>
        <w:pStyle w:val="SourceCode"/>
      </w:pPr>
      <w:r>
        <w:rPr>
          <w:rStyle w:val="VerbatimChar"/>
        </w:rPr>
        <w:t xml:space="preserve">PakSentinel_Preprocessing_Ablation</w:t>
      </w:r>
      <w:r>
        <w:br/>
      </w:r>
      <w:r>
        <w:rPr>
          <w:rStyle w:val="VerbatimChar"/>
        </w:rPr>
        <w:t xml:space="preserve">  ├── config_1: standard stopwords + lemma + len≥1 + 5K features</w:t>
      </w:r>
      <w:r>
        <w:br/>
      </w:r>
      <w:r>
        <w:rPr>
          <w:rStyle w:val="VerbatimChar"/>
        </w:rPr>
        <w:t xml:space="preserve">  ├── config_2: custom stopwords + lemma + len≥1 + 5K features</w:t>
      </w:r>
      <w:r>
        <w:br/>
      </w:r>
      <w:r>
        <w:rPr>
          <w:rStyle w:val="VerbatimChar"/>
        </w:rPr>
        <w:t xml:space="preserve">  ├── config_3: custom stopwords + stem + len≥1 + 5K features</w:t>
      </w:r>
      <w:r>
        <w:br/>
      </w:r>
      <w:r>
        <w:rPr>
          <w:rStyle w:val="VerbatimChar"/>
        </w:rPr>
        <w:t xml:space="preserve">  ├── config_4: custom stopwords + lemma + len≥3 + 5K features</w:t>
      </w:r>
      <w:r>
        <w:br/>
      </w:r>
      <w:r>
        <w:rPr>
          <w:rStyle w:val="VerbatimChar"/>
        </w:rPr>
        <w:t xml:space="preserve">  ├── config_5: custom stopwords + lemma + len≥1 + 10K features</w:t>
      </w:r>
      <w:r>
        <w:br/>
      </w:r>
      <w:r>
        <w:rPr>
          <w:rStyle w:val="VerbatimChar"/>
        </w:rPr>
        <w:t xml:space="preserve">  └── config_6: custom stopwords + lemma + len≥1 + 15K features</w:t>
      </w:r>
      <w:r>
        <w:br/>
      </w:r>
      <w:r>
        <w:rPr>
          <w:rStyle w:val="VerbatimChar"/>
        </w:rPr>
        <w:t xml:space="preserve">PakSentinel_Feature_Comparison</w:t>
      </w:r>
      <w:r>
        <w:br/>
      </w:r>
      <w:r>
        <w:rPr>
          <w:rStyle w:val="VerbatimChar"/>
        </w:rPr>
        <w:t xml:space="preserve">  ├── TF-IDF Only</w:t>
      </w:r>
      <w:r>
        <w:br/>
      </w:r>
      <w:r>
        <w:rPr>
          <w:rStyle w:val="VerbatimChar"/>
        </w:rPr>
        <w:t xml:space="preserve">  ├── Word2Vec Only</w:t>
      </w:r>
      <w:r>
        <w:br/>
      </w:r>
      <w:r>
        <w:rPr>
          <w:rStyle w:val="VerbatimChar"/>
        </w:rPr>
        <w:t xml:space="preserve">  └── TF-IDF + Word2Vec</w:t>
      </w:r>
      <w:r>
        <w:br/>
      </w:r>
      <w:r>
        <w:rPr>
          <w:rStyle w:val="VerbatimChar"/>
        </w:rPr>
        <w:t xml:space="preserve">PakSentinel_Model_Comparison</w:t>
      </w:r>
      <w:r>
        <w:br/>
      </w:r>
      <w:r>
        <w:rPr>
          <w:rStyle w:val="VerbatimChar"/>
        </w:rPr>
        <w:t xml:space="preserve">  ├── Naive Bayes</w:t>
      </w:r>
      <w:r>
        <w:br/>
      </w:r>
      <w:r>
        <w:rPr>
          <w:rStyle w:val="VerbatimChar"/>
        </w:rPr>
        <w:t xml:space="preserve">  ├── Logistic Regression (L1/L2/ElasticNet)</w:t>
      </w:r>
      <w:r>
        <w:br/>
      </w:r>
      <w:r>
        <w:rPr>
          <w:rStyle w:val="VerbatimChar"/>
        </w:rPr>
        <w:t xml:space="preserve">  └── Polynomial LR (degree 1/2/3)</w:t>
      </w:r>
    </w:p>
    <w:bookmarkEnd w:id="58"/>
    <w:bookmarkStart w:id="59" w:name="logged-parameters-and-metrics"/>
    <w:p>
      <w:pPr>
        <w:pStyle w:val="Heading3"/>
      </w:pPr>
      <w:r>
        <w:t xml:space="preserve">7.2 Logged Parameters and Metrics</w:t>
      </w:r>
    </w:p>
    <w:p>
      <w:pPr>
        <w:pStyle w:val="FirstParagraph"/>
      </w:pPr>
      <w:r>
        <w:t xml:space="preserve">Every run logs: dataset sources, train/test size, tokenizer, stopword list, normalization method, vectorizer settings, model type, accuracy, per-class precision/recall/F1, weighted F1, ROC-AUC, and training time. Artifacts: confusion matrix, ROC curve, TF-IDF vocabulary, classification report.</w:t>
      </w:r>
    </w:p>
    <w:bookmarkEnd w:id="59"/>
    <w:bookmarkStart w:id="60" w:name="model-registry-automated-promotion"/>
    <w:p>
      <w:pPr>
        <w:pStyle w:val="Heading3"/>
      </w:pPr>
      <w:r>
        <w:t xml:space="preserve">7.3 Model Registry &amp; Automated Promotion</w:t>
      </w:r>
    </w:p>
    <w:p>
      <w:pPr>
        <w:pStyle w:val="FirstParagraph"/>
      </w:pPr>
      <w:r>
        <w:t xml:space="preserve">Three models registered:</w:t>
      </w:r>
      <w:r>
        <w:t xml:space="preserve"> </w:t>
      </w:r>
      <w:r>
        <w:rPr>
          <w:rStyle w:val="VerbatimChar"/>
        </w:rPr>
        <w:t xml:space="preserve">PakSentinel_NB</w:t>
      </w:r>
      <w:r>
        <w:t xml:space="preserve">,</w:t>
      </w:r>
      <w:r>
        <w:t xml:space="preserve"> </w:t>
      </w:r>
      <w:r>
        <w:rPr>
          <w:rStyle w:val="VerbatimChar"/>
        </w:rPr>
        <w:t xml:space="preserve">PakSentinel_LR</w:t>
      </w:r>
      <w:r>
        <w:t xml:space="preserve">,</w:t>
      </w:r>
      <w:r>
        <w:t xml:space="preserve"> </w:t>
      </w:r>
      <w:r>
        <w:rPr>
          <w:rStyle w:val="VerbatimChar"/>
        </w:rPr>
        <w:t xml:space="preserve">PakSentinel_PolyLR</w:t>
      </w:r>
      <w:r>
        <w:t xml:space="preserve">. Promotion rule: Staging → Production only if F1-weighted exceeds current Production model by ≥ 1%.</w:t>
      </w:r>
    </w:p>
    <w:bookmarkEnd w:id="60"/>
    <w:bookmarkStart w:id="61" w:name="preprocessing-ablation-results"/>
    <w:p>
      <w:pPr>
        <w:pStyle w:val="Heading3"/>
      </w:pPr>
      <w:r>
        <w:t xml:space="preserve">7.4 Preprocessing Ablation Results</w:t>
      </w:r>
    </w:p>
    <w:p>
      <w:pPr>
        <w:pStyle w:val="FirstParagraph"/>
      </w:pPr>
      <w:r>
        <w:t xml:space="preserve">6 configurations were run varying stopword lists, stemming/lemmatization, minimum token length, and TF-IDF max features. Parallel coordinates plot generated in</w:t>
      </w:r>
      <w:r>
        <w:t xml:space="preserve"> </w:t>
      </w:r>
      <w:r>
        <w:rPr>
          <w:rStyle w:val="VerbatimChar"/>
        </w:rPr>
        <w:t xml:space="preserve">reports/figures/parallel_coordinates.html</w:t>
      </w:r>
      <w:r>
        <w:t xml:space="preserve">.</w:t>
      </w:r>
    </w:p>
    <w:bookmarkEnd w:id="61"/>
    <w:bookmarkStart w:id="80" w:name="mlflow-ui-screenshots-18-figures"/>
    <w:p>
      <w:pPr>
        <w:pStyle w:val="Heading3"/>
      </w:pPr>
      <w:r>
        <w:t xml:space="preserve">7.5 MLflow UI Screenshots (18 figures)</w:t>
      </w:r>
    </w:p>
    <w:p>
      <w:pPr>
        <w:pStyle w:val="FirstParagraph"/>
      </w:pPr>
      <w:r>
        <w:rPr>
          <w:bCs/>
          <w:b/>
        </w:rPr>
        <w:t xml:space="preserve">Figure 7.1 — Experiment Runs List (</w:t>
      </w:r>
      <w:r>
        <w:rPr>
          <w:rStyle w:val="VerbatimChar"/>
          <w:bCs/>
          <w:b/>
        </w:rPr>
        <w:t xml:space="preserve">PakSentinel_Preprocessing_Ablation</w:t>
      </w:r>
      <w:r>
        <w:rPr>
          <w:bCs/>
          <w:b/>
        </w:rPr>
        <w:t xml:space="preserve">).</w:t>
      </w:r>
      <w:r>
        <w:t xml:space="preserve"> </w:t>
      </w:r>
      <w:r>
        <w:t xml:space="preserve">All 6 ablation runs (</w:t>
      </w:r>
      <w:r>
        <w:rPr>
          <w:rStyle w:val="VerbatimChar"/>
        </w:rPr>
        <w:t xml:space="preserve">config_1</w:t>
      </w:r>
      <w:r>
        <w:t xml:space="preserve">–</w:t>
      </w:r>
      <w:r>
        <w:rPr>
          <w:rStyle w:val="VerbatimChar"/>
        </w:rPr>
        <w:t xml:space="preserve">config_6</w:t>
      </w:r>
      <w:r>
        <w:t xml:space="preserve">) logged successfully with finished status.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MLflow Experiment Runs" title="" id="1" name="Picture"/>
            <a:graphic>
              <a:graphicData uri="http://schemas.openxmlformats.org/drawingml/2006/picture">
                <pic:pic>
                  <pic:nvPicPr>
                    <pic:cNvPr descr="figures/mlflow_experiment_ru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Experiment Runs</w:t>
      </w:r>
    </w:p>
    <w:p>
      <w:pPr>
        <w:pStyle w:val="BodyText"/>
      </w:pPr>
      <w:r>
        <w:rPr>
          <w:bCs/>
          <w:b/>
        </w:rPr>
        <w:t xml:space="preserve">Figure 7.2 — Run Overview (</w:t>
      </w:r>
      <w:r>
        <w:rPr>
          <w:rStyle w:val="VerbatimChar"/>
          <w:bCs/>
          <w:b/>
        </w:rPr>
        <w:t xml:space="preserve">config_1</w:t>
      </w:r>
      <w:r>
        <w:rPr>
          <w:bCs/>
          <w:b/>
        </w:rPr>
        <w:t xml:space="preserve">).</w:t>
      </w:r>
      <w:r>
        <w:t xml:space="preserve"> </w:t>
      </w:r>
      <w:r>
        <w:t xml:space="preserve">Per-run metadata: created timestamp, run ID, duration, source script, and lifecycle status.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MLflow Run Detail" title="" id="1" name="Picture"/>
            <a:graphic>
              <a:graphicData uri="http://schemas.openxmlformats.org/drawingml/2006/picture">
                <pic:pic>
                  <pic:nvPicPr>
                    <pic:cNvPr descr="figures/mlflow_run_detai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Detail</w:t>
      </w:r>
    </w:p>
    <w:p>
      <w:pPr>
        <w:pStyle w:val="BodyText"/>
      </w:pPr>
      <w:r>
        <w:rPr>
          <w:bCs/>
          <w:b/>
        </w:rPr>
        <w:t xml:space="preserve">Figure 7.3 — Per-Run Logged Metrics.</w:t>
      </w:r>
      <w:r>
        <w:t xml:space="preserve"> </w:t>
      </w:r>
      <w:r>
        <w:t xml:space="preserve">All 13 model metrics logged per run including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, per-class</w:t>
      </w:r>
      <w:r>
        <w:t xml:space="preserve"> </w:t>
      </w:r>
      <w:r>
        <w:rPr>
          <w:rStyle w:val="VerbatimChar"/>
        </w:rPr>
        <w:t xml:space="preserve">f1_Fake</w:t>
      </w:r>
      <w:r>
        <w:t xml:space="preserve">,</w:t>
      </w:r>
      <w:r>
        <w:t xml:space="preserve"> </w:t>
      </w:r>
      <w:r>
        <w:rPr>
          <w:rStyle w:val="VerbatimChar"/>
        </w:rPr>
        <w:t xml:space="preserve">f1_Real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f1_Satire</w:t>
      </w:r>
      <w:r>
        <w:t xml:space="preserve">,</w:t>
      </w:r>
      <w:r>
        <w:t xml:space="preserve"> </w:t>
      </w:r>
      <w:r>
        <w:rPr>
          <w:rStyle w:val="VerbatimChar"/>
        </w:rPr>
        <w:t xml:space="preserve">f1_weighted</w:t>
      </w:r>
      <w:r>
        <w:t xml:space="preserve">, and per-class precision/recall.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MLflow Run Metrics" title="" id="1" name="Picture"/>
            <a:graphic>
              <a:graphicData uri="http://schemas.openxmlformats.org/drawingml/2006/picture">
                <pic:pic>
                  <pic:nvPicPr>
                    <pic:cNvPr descr="figures/mlflow_run_metr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Metrics</w:t>
      </w:r>
    </w:p>
    <w:p>
      <w:pPr>
        <w:pStyle w:val="BodyText"/>
      </w:pPr>
      <w:r>
        <w:rPr>
          <w:bCs/>
          <w:b/>
        </w:rPr>
        <w:t xml:space="preserve">Figure 7.4 — Per-Run Logged Parameters.</w:t>
      </w:r>
      <w:r>
        <w:t xml:space="preserve"> </w:t>
      </w:r>
      <w:r>
        <w:t xml:space="preserve">All hyperparameters logged: tokenizer, stopword list, normalization method, vectorizer settings, model type, train/test sizes.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MLflow Run Parameters" title="" id="1" name="Picture"/>
            <a:graphic>
              <a:graphicData uri="http://schemas.openxmlformats.org/drawingml/2006/picture">
                <pic:pic>
                  <pic:nvPicPr>
                    <pic:cNvPr descr="figures/mlflow_run_param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Parameters</w:t>
      </w:r>
    </w:p>
    <w:p>
      <w:pPr>
        <w:pStyle w:val="BodyText"/>
      </w:pPr>
      <w:r>
        <w:rPr>
          <w:bCs/>
          <w:b/>
        </w:rPr>
        <w:t xml:space="preserve">Figure 7.5 — Per-Run Artifacts.</w:t>
      </w:r>
      <w:r>
        <w:t xml:space="preserve"> </w:t>
      </w:r>
      <w:r>
        <w:t xml:space="preserve">Logged artifacts include confusion matrix PNG, ROC curve PNG, TF-IDF vocabulary JSON, and classification report TXT.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MLflow Run Artifacts" title="" id="1" name="Picture"/>
            <a:graphic>
              <a:graphicData uri="http://schemas.openxmlformats.org/drawingml/2006/picture">
                <pic:pic>
                  <pic:nvPicPr>
                    <pic:cNvPr descr="figures/mlflow_run_artifac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Artifacts</w:t>
      </w:r>
    </w:p>
    <w:p>
      <w:pPr>
        <w:pStyle w:val="BodyText"/>
      </w:pPr>
      <w:r>
        <w:rPr>
          <w:bCs/>
          <w:b/>
        </w:rPr>
        <w:t xml:space="preserve">Figure 7.6 — Compare Runs (Table View).</w:t>
      </w:r>
      <w:r>
        <w:t xml:space="preserve"> </w:t>
      </w:r>
      <w:r>
        <w:t xml:space="preserve">Side-by-side comparison of parameters and metrics across all 6 ablation runs.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MLflow Compare Table" title="" id="1" name="Picture"/>
            <a:graphic>
              <a:graphicData uri="http://schemas.openxmlformats.org/drawingml/2006/picture">
                <pic:pic>
                  <pic:nvPicPr>
                    <pic:cNvPr descr="figures/mlflow_compare_tab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Compare Table</w:t>
      </w:r>
    </w:p>
    <w:p>
      <w:pPr>
        <w:pStyle w:val="BodyText"/>
      </w:pPr>
      <w:r>
        <w:rPr>
          <w:bCs/>
          <w:b/>
        </w:rPr>
        <w:t xml:space="preserve">Figure 7.7 — Compare Runs (Chart View).</w:t>
      </w:r>
      <w:r>
        <w:t xml:space="preserve"> </w:t>
      </w:r>
      <w:r>
        <w:t xml:space="preserve">Visual comparison chart of metrics across runs.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MLflow Compare Chart" title="" id="1" name="Picture"/>
            <a:graphic>
              <a:graphicData uri="http://schemas.openxmlformats.org/drawingml/2006/picture">
                <pic:pic>
                  <pic:nvPicPr>
                    <pic:cNvPr descr="figures/mlflow_compare_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Compare Chart</w:t>
      </w:r>
    </w:p>
    <w:p>
      <w:pPr>
        <w:pStyle w:val="BodyText"/>
      </w:pPr>
      <w:r>
        <w:rPr>
          <w:bCs/>
          <w:b/>
        </w:rPr>
        <w:t xml:space="preserve">Figure 7.8 — Parallel Coordinates Plot (F1-Weighted).</w:t>
      </w:r>
      <w:r>
        <w:t xml:space="preserve"> </w:t>
      </w:r>
      <w:r>
        <w:t xml:space="preserve">Visualizes the relationship between preprocessing hyperparameters (Stopwords, Normalization, Min Token Length, Max Features) and F1-weighted score across all 6 configurations. Best configuration: custom stopwords + lemmatization + min length 1 + 15K features (F1 = 0.6730).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Lflow Parallel Coordinates" title="" id="1" name="Picture"/>
            <a:graphic>
              <a:graphicData uri="http://schemas.openxmlformats.org/drawingml/2006/picture">
                <pic:pic>
                  <pic:nvPicPr>
                    <pic:cNvPr descr="figures/mlflow_parallel_coordinat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Parallel Coordinates</w:t>
      </w:r>
    </w:p>
    <w:p>
      <w:pPr>
        <w:pStyle w:val="BodyText"/>
      </w:pPr>
      <w:r>
        <w:rPr>
          <w:bCs/>
          <w:b/>
        </w:rPr>
        <w:t xml:space="preserve">Figure 7.9 —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config_1</w:t>
      </w:r>
      <w:r>
        <w:rPr>
          <w:bCs/>
          <w:b/>
        </w:rP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(standard stopwords + lemma + len≥1 + 5K features).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Config 1" title="" id="1" name="Picture"/>
            <a:graphic>
              <a:graphicData uri="http://schemas.openxmlformats.org/drawingml/2006/picture">
                <pic:pic>
                  <pic:nvPicPr>
                    <pic:cNvPr descr="figures/mlflow_run_config_1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1</w:t>
      </w:r>
    </w:p>
    <w:p>
      <w:pPr>
        <w:pStyle w:val="BodyText"/>
      </w:pPr>
      <w:r>
        <w:rPr>
          <w:bCs/>
          <w:b/>
        </w:rPr>
        <w:t xml:space="preserve">Figure 7.10 —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config_2</w:t>
      </w:r>
      <w:r>
        <w:rPr>
          <w:bCs/>
          <w:b/>
        </w:rP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(custom stopwords + lemma + len≥1 + 5K features).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Config 2" title="" id="1" name="Picture"/>
            <a:graphic>
              <a:graphicData uri="http://schemas.openxmlformats.org/drawingml/2006/picture">
                <pic:pic>
                  <pic:nvPicPr>
                    <pic:cNvPr descr="figures/mlflow_run_config_2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2</w:t>
      </w:r>
    </w:p>
    <w:p>
      <w:pPr>
        <w:pStyle w:val="BodyText"/>
      </w:pPr>
      <w:r>
        <w:rPr>
          <w:bCs/>
          <w:b/>
        </w:rPr>
        <w:t xml:space="preserve">Figure 7.11 —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config_3</w:t>
      </w:r>
      <w:r>
        <w:rPr>
          <w:bCs/>
          <w:b/>
        </w:rP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(custom stopwords + stem + len≥1 + 5K features).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Config 3" title="" id="1" name="Picture"/>
            <a:graphic>
              <a:graphicData uri="http://schemas.openxmlformats.org/drawingml/2006/picture">
                <pic:pic>
                  <pic:nvPicPr>
                    <pic:cNvPr descr="figures/mlflow_run_config_3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3</w:t>
      </w:r>
    </w:p>
    <w:p>
      <w:pPr>
        <w:pStyle w:val="BodyText"/>
      </w:pPr>
      <w:r>
        <w:rPr>
          <w:bCs/>
          <w:b/>
        </w:rPr>
        <w:t xml:space="preserve">Figure 7.12 —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config_4</w:t>
      </w:r>
      <w:r>
        <w:rPr>
          <w:bCs/>
          <w:b/>
        </w:rP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(custom stopwords + lemma + len≥3 + 5K features).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Config 4" title="" id="1" name="Picture"/>
            <a:graphic>
              <a:graphicData uri="http://schemas.openxmlformats.org/drawingml/2006/picture">
                <pic:pic>
                  <pic:nvPicPr>
                    <pic:cNvPr descr="figures/mlflow_run_config_4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4</w:t>
      </w:r>
    </w:p>
    <w:p>
      <w:pPr>
        <w:pStyle w:val="BodyText"/>
      </w:pPr>
      <w:r>
        <w:rPr>
          <w:bCs/>
          <w:b/>
        </w:rPr>
        <w:t xml:space="preserve">Figure 7.13 —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config_5</w:t>
      </w:r>
      <w:r>
        <w:rPr>
          <w:bCs/>
          <w:b/>
        </w:rP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(custom stopwords + lemma + len≥1 + 10K features).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Config 5" title="" id="1" name="Picture"/>
            <a:graphic>
              <a:graphicData uri="http://schemas.openxmlformats.org/drawingml/2006/picture">
                <pic:pic>
                  <pic:nvPicPr>
                    <pic:cNvPr descr="figures/mlflow_run_config_5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5</w:t>
      </w:r>
    </w:p>
    <w:p>
      <w:pPr>
        <w:pStyle w:val="BodyText"/>
      </w:pPr>
      <w:r>
        <w:rPr>
          <w:bCs/>
          <w:b/>
        </w:rPr>
        <w:t xml:space="preserve">Figure 7.14 —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config_6</w:t>
      </w:r>
      <w:r>
        <w:rPr>
          <w:bCs/>
          <w:b/>
        </w:rP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(custom stopwords + lemma + len≥1 + 15K features —</w:t>
      </w:r>
      <w:r>
        <w:t xml:space="preserve"> </w:t>
      </w:r>
      <w:r>
        <w:rPr>
          <w:bCs/>
          <w:b/>
        </w:rPr>
        <w:t xml:space="preserve">best F1 = 0.6730</w:t>
      </w:r>
      <w:r>
        <w:t xml:space="preserve">).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Config 6" title="" id="1" name="Picture"/>
            <a:graphic>
              <a:graphicData uri="http://schemas.openxmlformats.org/drawingml/2006/picture">
                <pic:pic>
                  <pic:nvPicPr>
                    <pic:cNvPr descr="figures/mlflow_run_config_6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6</w:t>
      </w:r>
    </w:p>
    <w:p>
      <w:pPr>
        <w:pStyle w:val="BodyText"/>
      </w:pPr>
      <w:r>
        <w:rPr>
          <w:bCs/>
          <w:b/>
        </w:rPr>
        <w:t xml:space="preserve">Figure 7.15 — Model Registry (List).</w:t>
      </w:r>
      <w:r>
        <w:t xml:space="preserve"> </w:t>
      </w:r>
      <w:r>
        <w:t xml:space="preserve">Three registered models — one per algorithm family per the assignment requirement.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MLflow Model Registry" title="" id="1" name="Picture"/>
            <a:graphic>
              <a:graphicData uri="http://schemas.openxmlformats.org/drawingml/2006/picture">
                <pic:pic>
                  <pic:nvPicPr>
                    <pic:cNvPr descr="figures/mlflow_model_regist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Model Registry</w:t>
      </w:r>
    </w:p>
    <w:p>
      <w:pPr>
        <w:pStyle w:val="BodyText"/>
      </w:pPr>
      <w:r>
        <w:rPr>
          <w:bCs/>
          <w:b/>
        </w:rPr>
        <w:t xml:space="preserve">Figure 7.16 — Registered Model: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PakSentinel_LR</w:t>
      </w:r>
      <w:r>
        <w:rPr>
          <w:bCs/>
          <w:b/>
        </w:rPr>
        <w:t xml:space="preserve">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PakSentinel_LR Registry" title="" id="1" name="Picture"/>
            <a:graphic>
              <a:graphicData uri="http://schemas.openxmlformats.org/drawingml/2006/picture">
                <pic:pic>
                  <pic:nvPicPr>
                    <pic:cNvPr descr="figures/mlflow_registry_PakSentinel_L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PakSentinel_LR Registry</w:t>
      </w:r>
    </w:p>
    <w:p>
      <w:pPr>
        <w:pStyle w:val="BodyText"/>
      </w:pPr>
      <w:r>
        <w:rPr>
          <w:bCs/>
          <w:b/>
        </w:rPr>
        <w:t xml:space="preserve">Figure 7.17 — Registered Model: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PakSentinel_NB</w:t>
      </w:r>
      <w:r>
        <w:rPr>
          <w:bCs/>
          <w:b/>
        </w:rPr>
        <w:t xml:space="preserve">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PakSentinel_NB Registry" title="" id="1" name="Picture"/>
            <a:graphic>
              <a:graphicData uri="http://schemas.openxmlformats.org/drawingml/2006/picture">
                <pic:pic>
                  <pic:nvPicPr>
                    <pic:cNvPr descr="figures/mlflow_registry_PakSentinel_N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PakSentinel_NB Registry</w:t>
      </w:r>
    </w:p>
    <w:p>
      <w:pPr>
        <w:pStyle w:val="BodyText"/>
      </w:pPr>
      <w:r>
        <w:rPr>
          <w:bCs/>
          <w:b/>
        </w:rPr>
        <w:t xml:space="preserve">Figure 7.18 — Registered Model: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PakSentinel_PolyLR</w:t>
      </w:r>
      <w:r>
        <w:rPr>
          <w:bCs/>
          <w:b/>
        </w:rPr>
        <w:t xml:space="preserve">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PakSentinel_PolyLR Registry" title="" id="1" name="Picture"/>
            <a:graphic>
              <a:graphicData uri="http://schemas.openxmlformats.org/drawingml/2006/picture">
                <pic:pic>
                  <pic:nvPicPr>
                    <pic:cNvPr descr="figures/mlflow_registry_PakSentinel_PolyL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PakSentinel_PolyLR Registry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task-7-fastapi-inference-system-30-marks"/>
    <w:p>
      <w:pPr>
        <w:pStyle w:val="Heading2"/>
      </w:pPr>
      <w:r>
        <w:t xml:space="preserve">8. Task 7 — FastAPI Inference System [30 Marks]</w:t>
      </w:r>
    </w:p>
    <w:bookmarkStart w:id="83" w:name="system-architecture"/>
    <w:p>
      <w:pPr>
        <w:pStyle w:val="Heading3"/>
      </w:pPr>
      <w:r>
        <w:t xml:space="preserve">8.1 System Architecture</w:t>
      </w:r>
    </w:p>
    <w:p>
      <w:pPr>
        <w:pStyle w:val="CaptionedFigure"/>
      </w:pPr>
      <w:r>
        <w:drawing>
          <wp:inline>
            <wp:extent cx="5334000" cy="5720027"/>
            <wp:effectExtent b="0" l="0" r="0" t="0"/>
            <wp:docPr descr="PakSentinel FastAPI System Architecture" title="" id="1" name="Picture"/>
            <a:graphic>
              <a:graphicData uri="http://schemas.openxmlformats.org/drawingml/2006/picture">
                <pic:pic>
                  <pic:nvPicPr>
                    <pic:cNvPr descr="figures/system_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PakSentinel FastAPI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Client (HTTP)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FastAPI Application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RequestLoggingMiddleware                  │    │</w:t>
      </w:r>
      <w:r>
        <w:br/>
      </w:r>
      <w:r>
        <w:rPr>
          <w:rStyle w:val="VerbatimChar"/>
        </w:rPr>
        <w:t xml:space="preserve">│  │  (console + rotating file, X-Processing-Time)│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Rate Limiter (slowapi)                    │    │</w:t>
      </w:r>
      <w:r>
        <w:br/>
      </w:r>
      <w:r>
        <w:rPr>
          <w:rStyle w:val="VerbatimChar"/>
        </w:rPr>
        <w:t xml:space="preserve">│  │  /classify: 100/min  │ /batch: 10/min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Endpoints:                                          │</w:t>
      </w:r>
      <w:r>
        <w:br/>
      </w:r>
      <w:r>
        <w:rPr>
          <w:rStyle w:val="VerbatimChar"/>
        </w:rPr>
        <w:t xml:space="preserve">│  ├── GET  /health           → Model info             │</w:t>
      </w:r>
      <w:r>
        <w:br/>
      </w:r>
      <w:r>
        <w:rPr>
          <w:rStyle w:val="VerbatimChar"/>
        </w:rPr>
        <w:t xml:space="preserve">│  ├── POST /preprocess       → NLP pipeline steps     │</w:t>
      </w:r>
      <w:r>
        <w:br/>
      </w:r>
      <w:r>
        <w:rPr>
          <w:rStyle w:val="VerbatimChar"/>
        </w:rPr>
        <w:t xml:space="preserve">│  ├── POST /classify         → Single prediction      │</w:t>
      </w:r>
      <w:r>
        <w:br/>
      </w:r>
      <w:r>
        <w:rPr>
          <w:rStyle w:val="VerbatimChar"/>
        </w:rPr>
        <w:t xml:space="preserve">│  ├── POST /classify/batch   → Batch (≤100, &lt;500ms)  │</w:t>
      </w:r>
      <w:r>
        <w:br/>
      </w:r>
      <w:r>
        <w:rPr>
          <w:rStyle w:val="VerbatimChar"/>
        </w:rPr>
        <w:t xml:space="preserve">│  ├── POST /retrieve/similar → Cosine similarity      │</w:t>
      </w:r>
      <w:r>
        <w:br/>
      </w:r>
      <w:r>
        <w:rPr>
          <w:rStyle w:val="VerbatimChar"/>
        </w:rPr>
        <w:t xml:space="preserve">│  └── GET  /model/performance→ MLFlow metrics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Lifespan Context Manager:                           │</w:t>
      </w:r>
      <w:r>
        <w:br/>
      </w:r>
      <w:r>
        <w:rPr>
          <w:rStyle w:val="VerbatimChar"/>
        </w:rPr>
        <w:t xml:space="preserve">│  └── Load model, vectorizer, encoder once at startup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Model Artifacts (disk)                   │</w:t>
      </w:r>
      <w:r>
        <w:br/>
      </w:r>
      <w:r>
        <w:rPr>
          <w:rStyle w:val="VerbatimChar"/>
        </w:rPr>
        <w:t xml:space="preserve">│  ├── best_model.pkl (L2 Logistic Regression)         │</w:t>
      </w:r>
      <w:r>
        <w:br/>
      </w:r>
      <w:r>
        <w:rPr>
          <w:rStyle w:val="VerbatimChar"/>
        </w:rPr>
        <w:t xml:space="preserve">│  ├── tfidf_vectorizer.pkl                            │</w:t>
      </w:r>
      <w:r>
        <w:br/>
      </w:r>
      <w:r>
        <w:rPr>
          <w:rStyle w:val="VerbatimChar"/>
        </w:rPr>
        <w:t xml:space="preserve">│  ├── label_encoder.pkl                               │</w:t>
      </w:r>
      <w:r>
        <w:br/>
      </w:r>
      <w:r>
        <w:rPr>
          <w:rStyle w:val="VerbatimChar"/>
        </w:rPr>
        <w:t xml:space="preserve">│  ├── tfidf_matrix.pkl (for similarity search)        │</w:t>
      </w:r>
      <w:r>
        <w:br/>
      </w:r>
      <w:r>
        <w:rPr>
          <w:rStyle w:val="VerbatimChar"/>
        </w:rPr>
        <w:t xml:space="preserve">│  └── metrics.pkl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83"/>
    <w:bookmarkStart w:id="84" w:name="endpoints"/>
    <w:p>
      <w:pPr>
        <w:pStyle w:val="Heading3"/>
      </w:pPr>
      <w:r>
        <w:t xml:space="preserve">8.2 Endpoints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41"/>
        <w:gridCol w:w="1473"/>
        <w:gridCol w:w="2394"/>
        <w:gridCol w:w="2210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Model name, version, stage, F1, load timestamp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/preprocess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Accepts text + steps; returns tokens, removed stopwords, time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/classify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Prediction, confidence, class probabilities, top features</w:t>
            </w:r>
          </w:p>
        </w:tc>
        <w:tc>
          <w:p>
            <w:pPr>
              <w:pStyle w:val="Compact"/>
              <w:jc w:val="left"/>
            </w:pPr>
            <w:r>
              <w:t xml:space="preserve">100/min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/classify/batch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Up to 100 texts, full batch &lt; 500ms</w:t>
            </w:r>
          </w:p>
        </w:tc>
        <w:tc>
          <w:p>
            <w:pPr>
              <w:pStyle w:val="Compact"/>
              <w:jc w:val="left"/>
            </w:pPr>
            <w:r>
              <w:t xml:space="preserve">10/min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/retrieve/similar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Top-k similar fact-checked claims with cosine similarity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/model/performance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Live metrics and version history from MLFlow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84"/>
    <w:bookmarkStart w:id="85" w:name="pydantic-validation"/>
    <w:p>
      <w:pPr>
        <w:pStyle w:val="Heading3"/>
      </w:pPr>
      <w:r>
        <w:t xml:space="preserve">8.3 Pydantic Validation</w:t>
      </w:r>
    </w:p>
    <w:p>
      <w:pPr>
        <w:numPr>
          <w:ilvl w:val="0"/>
          <w:numId w:val="1003"/>
        </w:numPr>
        <w:pStyle w:val="Compact"/>
      </w:pPr>
      <w:r>
        <w:t xml:space="preserve">Text: 10–10,000 characters</w:t>
      </w:r>
    </w:p>
    <w:p>
      <w:pPr>
        <w:numPr>
          <w:ilvl w:val="0"/>
          <w:numId w:val="1003"/>
        </w:numPr>
        <w:pStyle w:val="Compact"/>
      </w:pPr>
      <w:r>
        <w:t xml:space="preserve">top_k: 1–20</w:t>
      </w:r>
    </w:p>
    <w:p>
      <w:pPr>
        <w:numPr>
          <w:ilvl w:val="0"/>
          <w:numId w:val="1003"/>
        </w:numPr>
        <w:pStyle w:val="Compact"/>
      </w:pPr>
      <w:r>
        <w:t xml:space="preserve">Batch: 1–100 texts, each individually validated</w:t>
      </w:r>
    </w:p>
    <w:bookmarkEnd w:id="85"/>
    <w:bookmarkStart w:id="86" w:name="test-results"/>
    <w:p>
      <w:pPr>
        <w:pStyle w:val="Heading3"/>
      </w:pPr>
      <w:r>
        <w:t xml:space="preserve">8.4 Test Results</w:t>
      </w:r>
    </w:p>
    <w:p>
      <w:pPr>
        <w:pStyle w:val="FirstParagraph"/>
      </w:pPr>
      <w:r>
        <w:rPr>
          <w:bCs/>
          <w:b/>
        </w:rPr>
        <w:t xml:space="preserve">25/25 tests pass</w:t>
      </w:r>
      <w:r>
        <w:t xml:space="preserve"> </w:t>
      </w:r>
      <w:r>
        <w:t xml:space="preserve">covering all endpoints, edge cases, and response time assertions:</w:t>
      </w:r>
    </w:p>
    <w:p>
      <w:pPr>
        <w:pStyle w:val="SourceCode"/>
      </w:pPr>
      <w:r>
        <w:rPr>
          <w:rStyle w:val="VerbatimChar"/>
        </w:rPr>
        <w:t xml:space="preserve">tests/test_api.py::TestHealthEndpoint (3 tests)          ✅ PASSED</w:t>
      </w:r>
      <w:r>
        <w:br/>
      </w:r>
      <w:r>
        <w:rPr>
          <w:rStyle w:val="VerbatimChar"/>
        </w:rPr>
        <w:t xml:space="preserve">tests/test_api.py::TestPreprocessEndpoint (4 tests)      ✅ PASSED</w:t>
      </w:r>
      <w:r>
        <w:br/>
      </w:r>
      <w:r>
        <w:rPr>
          <w:rStyle w:val="VerbatimChar"/>
        </w:rPr>
        <w:t xml:space="preserve">tests/test_api.py::TestClassifyEndpoint (5 tests)        ✅ PASSED</w:t>
      </w:r>
      <w:r>
        <w:br/>
      </w:r>
      <w:r>
        <w:rPr>
          <w:rStyle w:val="VerbatimChar"/>
        </w:rPr>
        <w:t xml:space="preserve">tests/test_api.py::TestBatchClassifyEndpoint (4 tests)   ✅ PASSED</w:t>
      </w:r>
      <w:r>
        <w:br/>
      </w:r>
      <w:r>
        <w:rPr>
          <w:rStyle w:val="VerbatimChar"/>
        </w:rPr>
        <w:t xml:space="preserve">tests/test_api.py::TestSimilarEndpoint (3 tests)         ✅ PASSED</w:t>
      </w:r>
      <w:r>
        <w:br/>
      </w:r>
      <w:r>
        <w:rPr>
          <w:rStyle w:val="VerbatimChar"/>
        </w:rPr>
        <w:t xml:space="preserve">tests/test_api.py::TestPerformanceEndpoint (2 tests)     ✅ PASSED</w:t>
      </w:r>
      <w:r>
        <w:br/>
      </w:r>
      <w:r>
        <w:rPr>
          <w:rStyle w:val="VerbatimChar"/>
        </w:rPr>
        <w:t xml:space="preserve">tests/test_api.py::TestEdgeCases (4 tests)               ✅ PASSED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PakSentinel successfully implements all 7 tasks of the assignment rubric. Key achievements: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9,904-sample balanced dataset</w:t>
      </w:r>
      <w:r>
        <w:t xml:space="preserve"> </w:t>
      </w:r>
      <w:r>
        <w:t xml:space="preserve">from 3 complementary sources with reliability scorecards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Complete NLP pipeline</w:t>
      </w:r>
      <w:r>
        <w:t xml:space="preserve"> </w:t>
      </w:r>
      <w:r>
        <w:t xml:space="preserve">with justified choices at every stage (NLTK tokenizer, WordNet lemmatizer, custom stopwords)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Naive Bayes from scratch</w:t>
      </w:r>
      <w:r>
        <w:t xml:space="preserve"> </w:t>
      </w:r>
      <w:r>
        <w:t xml:space="preserve">achieving 0.67 weighted F1, with detailed error analysis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Logistic Regression (L2)</w:t>
      </w:r>
      <w:r>
        <w:t xml:space="preserve"> </w:t>
      </w:r>
      <w:r>
        <w:t xml:space="preserve">achieving best performance at 0.67 weighted F1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MLFlow tracking</w:t>
      </w:r>
      <w:r>
        <w:t xml:space="preserve"> </w:t>
      </w:r>
      <w:r>
        <w:t xml:space="preserve">with 6-configuration ablation study and automated model promotion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Production-ready FastAPI</w:t>
      </w:r>
      <w:r>
        <w:t xml:space="preserve"> </w:t>
      </w:r>
      <w:r>
        <w:t xml:space="preserve">with 6 endpoints, rate limiting, logging, and 25/25 tests passing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Full Docker support</w:t>
      </w:r>
      <w:r>
        <w:t xml:space="preserve"> </w:t>
      </w:r>
      <w:r>
        <w:t xml:space="preserve">via docker-compose.yml with MinIO, MLFlow, and API services</w:t>
      </w:r>
    </w:p>
    <w:p>
      <w:r>
        <w:pict>
          <v:rect style="width:0;height:1.5pt" o:hralign="center" o:hrstd="t" o:hr="t"/>
        </w:pict>
      </w:r>
    </w:p>
    <w:bookmarkEnd w:id="88"/>
    <w:bookmarkStart w:id="89" w:name="references"/>
    <w:p>
      <w:pPr>
        <w:pStyle w:val="Heading2"/>
      </w:pPr>
      <w:r>
        <w:t xml:space="preserve">10. References</w:t>
      </w:r>
    </w:p>
    <w:p>
      <w:pPr>
        <w:numPr>
          <w:ilvl w:val="0"/>
          <w:numId w:val="1005"/>
        </w:numPr>
        <w:pStyle w:val="Compact"/>
      </w:pPr>
      <w:r>
        <w:t xml:space="preserve">Ahmed, H., et al. (2018).</w:t>
      </w:r>
      <w:r>
        <w:t xml:space="preserve"> </w:t>
      </w:r>
      <w:r>
        <w:t xml:space="preserve">“</w:t>
      </w:r>
      <w:r>
        <w:t xml:space="preserve">Detecting opinion spam and fake news using text classification.</w:t>
      </w:r>
      <w:r>
        <w:t xml:space="preserve">”</w:t>
      </w:r>
      <w:r>
        <w:t xml:space="preserve"> </w:t>
      </w:r>
      <w:r>
        <w:t xml:space="preserve">Security and Privacy, 1(1), e9.</w:t>
      </w:r>
    </w:p>
    <w:p>
      <w:pPr>
        <w:numPr>
          <w:ilvl w:val="0"/>
          <w:numId w:val="1005"/>
        </w:numPr>
        <w:pStyle w:val="Compact"/>
      </w:pPr>
      <w:r>
        <w:t xml:space="preserve">Aggarwal, C. C., et al. (2001).</w:t>
      </w:r>
      <w:r>
        <w:t xml:space="preserve"> </w:t>
      </w:r>
      <w:r>
        <w:t xml:space="preserve">“</w:t>
      </w:r>
      <w:r>
        <w:t xml:space="preserve">On the surprising behavior of distance metrics in high dimensional space.</w:t>
      </w:r>
      <w:r>
        <w:t xml:space="preserve">”</w:t>
      </w:r>
      <w:r>
        <w:t xml:space="preserve"> </w:t>
      </w:r>
      <w:r>
        <w:t xml:space="preserve">ICDT.</w:t>
      </w:r>
    </w:p>
    <w:p>
      <w:pPr>
        <w:numPr>
          <w:ilvl w:val="0"/>
          <w:numId w:val="1005"/>
        </w:numPr>
        <w:pStyle w:val="Compact"/>
      </w:pPr>
      <w:r>
        <w:t xml:space="preserve">Augenstein, I., et al. (2019).</w:t>
      </w:r>
      <w:r>
        <w:t xml:space="preserve"> </w:t>
      </w:r>
      <w:r>
        <w:t xml:space="preserve">“</w:t>
      </w:r>
      <w:r>
        <w:t xml:space="preserve">MultiFC: A real-world multi-domain dataset for evidence-based fact checking.</w:t>
      </w:r>
      <w:r>
        <w:t xml:space="preserve">”</w:t>
      </w:r>
      <w:r>
        <w:t xml:space="preserve"> </w:t>
      </w:r>
      <w:r>
        <w:t xml:space="preserve">EMNLP.</w:t>
      </w:r>
    </w:p>
    <w:p>
      <w:pPr>
        <w:numPr>
          <w:ilvl w:val="0"/>
          <w:numId w:val="1005"/>
        </w:numPr>
        <w:pStyle w:val="Compact"/>
      </w:pPr>
      <w:r>
        <w:t xml:space="preserve">Blagus, R., &amp; Lusa, L. (2013).</w:t>
      </w:r>
      <w:r>
        <w:t xml:space="preserve"> </w:t>
      </w:r>
      <w:r>
        <w:t xml:space="preserve">“</w:t>
      </w:r>
      <w:r>
        <w:t xml:space="preserve">SMOTE for high-dimensional class-imbalanced data.</w:t>
      </w:r>
      <w:r>
        <w:t xml:space="preserve">”</w:t>
      </w:r>
      <w:r>
        <w:t xml:space="preserve"> </w:t>
      </w:r>
      <w:r>
        <w:t xml:space="preserve">BMC Bioinformatics, 14(1), 106.</w:t>
      </w:r>
    </w:p>
    <w:p>
      <w:pPr>
        <w:numPr>
          <w:ilvl w:val="0"/>
          <w:numId w:val="1005"/>
        </w:numPr>
        <w:pStyle w:val="Compact"/>
      </w:pPr>
      <w:r>
        <w:t xml:space="preserve">Chen, S. F., &amp; Goodman, J. (1999).</w:t>
      </w:r>
      <w:r>
        <w:t xml:space="preserve"> </w:t>
      </w:r>
      <w:r>
        <w:t xml:space="preserve">“</w:t>
      </w:r>
      <w:r>
        <w:t xml:space="preserve">An empirical study of smoothing techniques for language modeling.</w:t>
      </w:r>
      <w:r>
        <w:t xml:space="preserve">”</w:t>
      </w:r>
      <w:r>
        <w:t xml:space="preserve"> </w:t>
      </w:r>
      <w:r>
        <w:t xml:space="preserve">Computer Speech &amp; Language, 13(4).</w:t>
      </w:r>
    </w:p>
    <w:p>
      <w:pPr>
        <w:numPr>
          <w:ilvl w:val="0"/>
          <w:numId w:val="1005"/>
        </w:numPr>
        <w:pStyle w:val="Compact"/>
      </w:pPr>
      <w:r>
        <w:t xml:space="preserve">Domingos, P., &amp; Pazzani, M. (1997).</w:t>
      </w:r>
      <w:r>
        <w:t xml:space="preserve"> </w:t>
      </w:r>
      <w:r>
        <w:t xml:space="preserve">“</w:t>
      </w:r>
      <w:r>
        <w:t xml:space="preserve">On the optimality of the simple Bayesian classifier under zero-one loss.</w:t>
      </w:r>
      <w:r>
        <w:t xml:space="preserve">”</w:t>
      </w:r>
      <w:r>
        <w:t xml:space="preserve"> </w:t>
      </w:r>
      <w:r>
        <w:t xml:space="preserve">Machine Learning, 29(2-3).</w:t>
      </w:r>
    </w:p>
    <w:p>
      <w:pPr>
        <w:numPr>
          <w:ilvl w:val="0"/>
          <w:numId w:val="1005"/>
        </w:numPr>
        <w:pStyle w:val="Compact"/>
      </w:pPr>
      <w:r>
        <w:t xml:space="preserve">He, H., &amp; Garcia, E. A. (2009).</w:t>
      </w:r>
      <w:r>
        <w:t xml:space="preserve"> </w:t>
      </w:r>
      <w:r>
        <w:t xml:space="preserve">“</w:t>
      </w:r>
      <w:r>
        <w:t xml:space="preserve">Learning from imbalanced data.</w:t>
      </w:r>
      <w:r>
        <w:t xml:space="preserve">”</w:t>
      </w:r>
      <w:r>
        <w:t xml:space="preserve"> </w:t>
      </w:r>
      <w:r>
        <w:t xml:space="preserve">IEEE TKDE, 21(9).</w:t>
      </w:r>
    </w:p>
    <w:p>
      <w:pPr>
        <w:numPr>
          <w:ilvl w:val="0"/>
          <w:numId w:val="1005"/>
        </w:numPr>
        <w:pStyle w:val="Compact"/>
      </w:pPr>
      <w:r>
        <w:t xml:space="preserve">Joachims, T. (1998).</w:t>
      </w:r>
      <w:r>
        <w:t xml:space="preserve"> </w:t>
      </w:r>
      <w:r>
        <w:t xml:space="preserve">“</w:t>
      </w:r>
      <w:r>
        <w:t xml:space="preserve">Text categorization with support vector machines.</w:t>
      </w:r>
      <w:r>
        <w:t xml:space="preserve">”</w:t>
      </w:r>
      <w:r>
        <w:t xml:space="preserve"> </w:t>
      </w:r>
      <w:r>
        <w:t xml:space="preserve">ECML.</w:t>
      </w:r>
    </w:p>
    <w:p>
      <w:pPr>
        <w:numPr>
          <w:ilvl w:val="0"/>
          <w:numId w:val="1005"/>
        </w:numPr>
        <w:pStyle w:val="Compact"/>
      </w:pPr>
      <w:r>
        <w:t xml:space="preserve">Misra, R., &amp; Grover, J. (2021).</w:t>
      </w:r>
      <w:r>
        <w:t xml:space="preserve"> </w:t>
      </w:r>
      <w:r>
        <w:t xml:space="preserve">“</w:t>
      </w:r>
      <w:r>
        <w:t xml:space="preserve">Sculpting Data for ML: The first act of Machine Learning.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Ng, A. Y., &amp; Jordan, M. I. (2002).</w:t>
      </w:r>
      <w:r>
        <w:t xml:space="preserve"> </w:t>
      </w:r>
      <w:r>
        <w:t xml:space="preserve">“</w:t>
      </w:r>
      <w:r>
        <w:t xml:space="preserve">On discriminative vs. generative classifiers.</w:t>
      </w:r>
      <w:r>
        <w:t xml:space="preserve">”</w:t>
      </w:r>
      <w:r>
        <w:t xml:space="preserve"> </w:t>
      </w:r>
      <w:r>
        <w:t xml:space="preserve">NeurIPS.</w:t>
      </w:r>
    </w:p>
    <w:p>
      <w:pPr>
        <w:numPr>
          <w:ilvl w:val="0"/>
          <w:numId w:val="1005"/>
        </w:numPr>
        <w:pStyle w:val="Compact"/>
      </w:pPr>
      <w:r>
        <w:t xml:space="preserve">Pérez-Rosas, V., et al. (2018).</w:t>
      </w:r>
      <w:r>
        <w:t xml:space="preserve"> </w:t>
      </w:r>
      <w:r>
        <w:t xml:space="preserve">“</w:t>
      </w:r>
      <w:r>
        <w:t xml:space="preserve">Automatic detection of fake news.</w:t>
      </w:r>
      <w:r>
        <w:t xml:space="preserve">”</w:t>
      </w:r>
      <w:r>
        <w:t xml:space="preserve"> </w:t>
      </w:r>
      <w:r>
        <w:t xml:space="preserve">COLING.</w:t>
      </w:r>
    </w:p>
    <w:p>
      <w:pPr>
        <w:numPr>
          <w:ilvl w:val="0"/>
          <w:numId w:val="1005"/>
        </w:numPr>
        <w:pStyle w:val="Compact"/>
      </w:pPr>
      <w:r>
        <w:t xml:space="preserve">Rashkin, H., et al. (2017).</w:t>
      </w:r>
      <w:r>
        <w:t xml:space="preserve"> </w:t>
      </w:r>
      <w:r>
        <w:t xml:space="preserve">“</w:t>
      </w:r>
      <w:r>
        <w:t xml:space="preserve">Truth of varying shades.</w:t>
      </w:r>
      <w:r>
        <w:t xml:space="preserve">”</w:t>
      </w:r>
      <w:r>
        <w:t xml:space="preserve"> </w:t>
      </w:r>
      <w:r>
        <w:t xml:space="preserve">EMNLP.</w:t>
      </w:r>
    </w:p>
    <w:p>
      <w:pPr>
        <w:numPr>
          <w:ilvl w:val="0"/>
          <w:numId w:val="1005"/>
        </w:numPr>
        <w:pStyle w:val="Compact"/>
      </w:pPr>
      <w:r>
        <w:t xml:space="preserve">Rubin, V. L., et al. (2016).</w:t>
      </w:r>
      <w:r>
        <w:t xml:space="preserve"> </w:t>
      </w:r>
      <w:r>
        <w:t xml:space="preserve">“</w:t>
      </w:r>
      <w:r>
        <w:t xml:space="preserve">Fake news or truth? Using satirical cues to detect potentially misleading news.</w:t>
      </w:r>
      <w:r>
        <w:t xml:space="preserve">”</w:t>
      </w:r>
      <w:r>
        <w:t xml:space="preserve"> </w:t>
      </w:r>
      <w:r>
        <w:t xml:space="preserve">NAACL Workshop.</w:t>
      </w:r>
    </w:p>
    <w:p>
      <w:pPr>
        <w:numPr>
          <w:ilvl w:val="0"/>
          <w:numId w:val="1005"/>
        </w:numPr>
        <w:pStyle w:val="Compact"/>
      </w:pPr>
      <w:r>
        <w:t xml:space="preserve">Shu, K., et al. (2020).</w:t>
      </w:r>
      <w:r>
        <w:t xml:space="preserve"> </w:t>
      </w:r>
      <w:r>
        <w:t xml:space="preserve">“</w:t>
      </w:r>
      <w:r>
        <w:t xml:space="preserve">FakeNewsNet: A data repository with news content, social context, and spatiotemporal information.</w:t>
      </w:r>
      <w:r>
        <w:t xml:space="preserve">”</w:t>
      </w:r>
      <w:r>
        <w:t xml:space="preserve"> </w:t>
      </w:r>
      <w:r>
        <w:t xml:space="preserve">Big Data, 8(3).</w:t>
      </w:r>
    </w:p>
    <w:p>
      <w:pPr>
        <w:numPr>
          <w:ilvl w:val="0"/>
          <w:numId w:val="1005"/>
        </w:numPr>
        <w:pStyle w:val="Compact"/>
      </w:pPr>
      <w:r>
        <w:t xml:space="preserve">Wang, W. Y. (2017).</w:t>
      </w:r>
      <w:r>
        <w:t xml:space="preserve"> </w:t>
      </w:r>
      <w:r>
        <w:t xml:space="preserve">“</w:t>
      </w:r>
      <w:r>
        <w:t xml:space="preserve">Liar, liar pants on fire: A new benchmark dataset for fake news detection.</w:t>
      </w:r>
      <w:r>
        <w:t xml:space="preserve">”</w:t>
      </w:r>
      <w:r>
        <w:t xml:space="preserve"> </w:t>
      </w:r>
      <w:r>
        <w:t xml:space="preserve">ACL.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53" Target="media/rId53.png" /><Relationship Type="http://schemas.openxmlformats.org/officeDocument/2006/relationships/image" Id="rId52" Target="media/rId52.png" /><Relationship Type="http://schemas.openxmlformats.org/officeDocument/2006/relationships/image" Id="rId50" Target="media/rId50.png" /><Relationship Type="http://schemas.openxmlformats.org/officeDocument/2006/relationships/image" Id="rId68" Target="media/rId68.png" /><Relationship Type="http://schemas.openxmlformats.org/officeDocument/2006/relationships/image" Id="rId67" Target="media/rId67.png" /><Relationship Type="http://schemas.openxmlformats.org/officeDocument/2006/relationships/image" Id="rId62" Target="media/rId62.png" /><Relationship Type="http://schemas.openxmlformats.org/officeDocument/2006/relationships/image" Id="rId76" Target="media/rId76.png" /><Relationship Type="http://schemas.openxmlformats.org/officeDocument/2006/relationships/image" Id="rId69" Target="media/rId69.png" /><Relationship Type="http://schemas.openxmlformats.org/officeDocument/2006/relationships/image" Id="rId77" Target="media/rId77.png" /><Relationship Type="http://schemas.openxmlformats.org/officeDocument/2006/relationships/image" Id="rId78" Target="media/rId78.png" /><Relationship Type="http://schemas.openxmlformats.org/officeDocument/2006/relationships/image" Id="rId79" Target="media/rId79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1" Target="media/rId71.png" /><Relationship Type="http://schemas.openxmlformats.org/officeDocument/2006/relationships/image" Id="rId72" Target="media/rId72.png" /><Relationship Type="http://schemas.openxmlformats.org/officeDocument/2006/relationships/image" Id="rId73" Target="media/rId73.png" /><Relationship Type="http://schemas.openxmlformats.org/officeDocument/2006/relationships/image" Id="rId74" Target="media/rId74.png" /><Relationship Type="http://schemas.openxmlformats.org/officeDocument/2006/relationships/image" Id="rId75" Target="media/rId75.png" /><Relationship Type="http://schemas.openxmlformats.org/officeDocument/2006/relationships/image" Id="rId63" Target="media/rId63.png" /><Relationship Type="http://schemas.openxmlformats.org/officeDocument/2006/relationships/image" Id="rId64" Target="media/rId64.png" /><Relationship Type="http://schemas.openxmlformats.org/officeDocument/2006/relationships/image" Id="rId65" Target="media/rId65.png" /><Relationship Type="http://schemas.openxmlformats.org/officeDocument/2006/relationships/image" Id="rId48" Target="media/rId48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image" Id="rId82" Target="media/rId82.png" /><Relationship Type="http://schemas.openxmlformats.org/officeDocument/2006/relationships/image" Id="rId38" Target="media/rId38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2026-04-30T01:36:49Z</dcterms:created>
  <dcterms:modified xsi:type="dcterms:W3CDTF">2026-04-30T01:36:49Z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