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D7A1" w14:textId="740E3B39" w:rsidR="006C0AED" w:rsidRPr="0056367E" w:rsidRDefault="00185960" w:rsidP="0056367E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185960">
        <w:rPr>
          <w:rFonts w:asciiTheme="minorHAnsi" w:eastAsiaTheme="minorHAnsi" w:hAnsiTheme="minorHAnsi" w:cstheme="minorBidi"/>
          <w:b/>
          <w:bCs/>
          <w:sz w:val="32"/>
          <w:szCs w:val="32"/>
        </w:rPr>
        <w:t>S</w:t>
      </w:r>
      <w:r>
        <w:rPr>
          <w:rFonts w:asciiTheme="minorHAnsi" w:eastAsiaTheme="minorHAnsi" w:hAnsiTheme="minorHAnsi" w:cstheme="minorBidi"/>
          <w:b/>
          <w:bCs/>
          <w:sz w:val="32"/>
          <w:szCs w:val="32"/>
        </w:rPr>
        <w:t>ales</w:t>
      </w:r>
      <w:r w:rsidRPr="00185960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O</w:t>
      </w:r>
      <w:r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rder </w:t>
      </w:r>
      <w:r w:rsidR="006C47B6" w:rsidRPr="0056367E">
        <w:rPr>
          <w:rFonts w:asciiTheme="minorHAnsi" w:eastAsiaTheme="minorHAnsi" w:hAnsiTheme="minorHAnsi" w:cstheme="minorBidi"/>
          <w:b/>
          <w:bCs/>
          <w:sz w:val="32"/>
          <w:szCs w:val="32"/>
        </w:rPr>
        <w:t>Application</w:t>
      </w:r>
    </w:p>
    <w:p w14:paraId="2DC796FA" w14:textId="77777777" w:rsidR="0056367E" w:rsidRDefault="0056367E" w:rsidP="00C21A6A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2767752" w14:textId="7EB2A04C" w:rsidR="006C47B6" w:rsidRDefault="00C36679" w:rsidP="00C3667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36679">
        <w:rPr>
          <w:rFonts w:asciiTheme="minorHAnsi" w:eastAsiaTheme="minorHAnsi" w:hAnsiTheme="minorHAnsi" w:cstheme="minorBidi"/>
          <w:sz w:val="22"/>
          <w:szCs w:val="22"/>
        </w:rPr>
        <w:t>The application's purpose is to generate sales orders using RAP technology. This app transforms the traditional VA01 SAP GUI transaction into an SAP RAP application, enhancing the user experience with a more intuitive interface. It simplifies complexity while maintaining all necessary transactional business functions.</w:t>
      </w:r>
    </w:p>
    <w:p w14:paraId="25BC90ED" w14:textId="77777777" w:rsidR="00C36679" w:rsidRPr="00CD40E8" w:rsidRDefault="00C36679" w:rsidP="00C3667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2BE0B829" w14:textId="741B5A80" w:rsidR="006C47B6" w:rsidRPr="00CD40E8" w:rsidRDefault="006C47B6" w:rsidP="00986E0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</w:rPr>
      </w:pPr>
      <w:r w:rsidRPr="00CD40E8">
        <w:rPr>
          <w:rFonts w:asciiTheme="minorHAnsi" w:eastAsiaTheme="minorHAnsi" w:hAnsiTheme="minorHAnsi" w:cstheme="minorBidi"/>
          <w:b/>
          <w:bCs/>
        </w:rPr>
        <w:t>Benefits: -</w:t>
      </w:r>
    </w:p>
    <w:p w14:paraId="7F593347" w14:textId="586BC3A1" w:rsidR="006C47B6" w:rsidRPr="00CD40E8" w:rsidRDefault="006C47B6" w:rsidP="006C47B6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D40E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229ACFFC" w14:textId="06C266DB" w:rsidR="006C47B6" w:rsidRPr="00AA22E6" w:rsidRDefault="006C47B6" w:rsidP="00AA22E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D40E8">
        <w:rPr>
          <w:rFonts w:asciiTheme="minorHAnsi" w:eastAsiaTheme="minorHAnsi" w:hAnsiTheme="minorHAnsi" w:cstheme="minorBidi"/>
          <w:sz w:val="22"/>
          <w:szCs w:val="22"/>
        </w:rPr>
        <w:t xml:space="preserve">User friendly RAP list Application for </w:t>
      </w:r>
      <w:r w:rsidR="00C36679">
        <w:rPr>
          <w:rFonts w:asciiTheme="minorHAnsi" w:eastAsiaTheme="minorHAnsi" w:hAnsiTheme="minorHAnsi" w:cstheme="minorBidi"/>
          <w:sz w:val="22"/>
          <w:szCs w:val="22"/>
        </w:rPr>
        <w:t>Sales Order</w:t>
      </w:r>
      <w:r w:rsidRPr="00CD40E8">
        <w:rPr>
          <w:rFonts w:asciiTheme="minorHAnsi" w:eastAsiaTheme="minorHAnsi" w:hAnsiTheme="minorHAnsi" w:cstheme="minorBidi"/>
          <w:sz w:val="22"/>
          <w:szCs w:val="22"/>
        </w:rPr>
        <w:t>. </w:t>
      </w:r>
    </w:p>
    <w:p w14:paraId="2829C659" w14:textId="798E3388" w:rsidR="006C47B6" w:rsidRDefault="00C36679" w:rsidP="006C47B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36679">
        <w:rPr>
          <w:rFonts w:asciiTheme="minorHAnsi" w:eastAsiaTheme="minorHAnsi" w:hAnsiTheme="minorHAnsi" w:cstheme="minorBidi"/>
          <w:sz w:val="22"/>
          <w:szCs w:val="22"/>
        </w:rPr>
        <w:t xml:space="preserve">The ultimate objective is to perform the following actions - list, create, modify, and manage sales orders </w:t>
      </w:r>
      <w:r w:rsidR="00CF29AF" w:rsidRPr="00C36679">
        <w:rPr>
          <w:rFonts w:asciiTheme="minorHAnsi" w:eastAsiaTheme="minorHAnsi" w:hAnsiTheme="minorHAnsi" w:cstheme="minorBidi"/>
          <w:sz w:val="22"/>
          <w:szCs w:val="22"/>
        </w:rPr>
        <w:t>seamlessly.</w:t>
      </w:r>
      <w:r w:rsidR="006C47B6" w:rsidRPr="00CD40E8">
        <w:rPr>
          <w:rFonts w:asciiTheme="minorHAnsi" w:eastAsiaTheme="minorHAnsi" w:hAnsiTheme="minorHAnsi" w:cstheme="minorBidi"/>
          <w:sz w:val="22"/>
          <w:szCs w:val="22"/>
        </w:rPr>
        <w:t> </w:t>
      </w:r>
    </w:p>
    <w:p w14:paraId="5F5BEB01" w14:textId="0CDC0354" w:rsidR="004505C5" w:rsidRPr="00CD40E8" w:rsidRDefault="004505C5" w:rsidP="006C47B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505C5">
        <w:rPr>
          <w:rFonts w:asciiTheme="minorHAnsi" w:eastAsiaTheme="minorHAnsi" w:hAnsiTheme="minorHAnsi" w:cstheme="minorBidi"/>
          <w:sz w:val="22"/>
          <w:szCs w:val="22"/>
        </w:rPr>
        <w:t>Sales Order application using RAP enhances data integrity by preventing data loss and reduces user frustration by allowing them to save incomplete orders. This contributes to a smoother and more error-free order entry process.</w:t>
      </w:r>
    </w:p>
    <w:p w14:paraId="0A742A18" w14:textId="77777777" w:rsidR="006C47B6" w:rsidRDefault="006C47B6" w:rsidP="006C47B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14:paraId="595ACE01" w14:textId="77777777" w:rsidR="006C47B6" w:rsidRDefault="006C47B6" w:rsidP="0098287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172B4D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465" w:tblpY="140"/>
        <w:tblW w:w="10530" w:type="dxa"/>
        <w:tblLook w:val="04A0" w:firstRow="1" w:lastRow="0" w:firstColumn="1" w:lastColumn="0" w:noHBand="0" w:noVBand="1"/>
      </w:tblPr>
      <w:tblGrid>
        <w:gridCol w:w="4135"/>
        <w:gridCol w:w="4780"/>
        <w:gridCol w:w="1615"/>
      </w:tblGrid>
      <w:tr w:rsidR="00DA21DB" w14:paraId="6F9303EC" w14:textId="1636BC07" w:rsidTr="00E66144">
        <w:tc>
          <w:tcPr>
            <w:tcW w:w="4135" w:type="dxa"/>
          </w:tcPr>
          <w:p w14:paraId="4FED0FE4" w14:textId="77777777" w:rsidR="00DA21DB" w:rsidRPr="00CD40E8" w:rsidRDefault="00DA21DB" w:rsidP="00F65305">
            <w:pPr>
              <w:rPr>
                <w:b/>
                <w:bCs/>
                <w:sz w:val="24"/>
                <w:szCs w:val="24"/>
              </w:rPr>
            </w:pPr>
            <w:r w:rsidRPr="00CD40E8">
              <w:rPr>
                <w:b/>
                <w:bCs/>
                <w:sz w:val="24"/>
                <w:szCs w:val="24"/>
              </w:rPr>
              <w:t>Expected Functionality</w:t>
            </w:r>
          </w:p>
        </w:tc>
        <w:tc>
          <w:tcPr>
            <w:tcW w:w="4780" w:type="dxa"/>
          </w:tcPr>
          <w:p w14:paraId="54878F58" w14:textId="77777777" w:rsidR="00DA21DB" w:rsidRPr="00CD40E8" w:rsidRDefault="00DA21DB" w:rsidP="00F65305">
            <w:pPr>
              <w:rPr>
                <w:b/>
                <w:bCs/>
                <w:sz w:val="24"/>
                <w:szCs w:val="24"/>
              </w:rPr>
            </w:pPr>
            <w:r w:rsidRPr="00CD40E8">
              <w:rPr>
                <w:b/>
                <w:bCs/>
                <w:sz w:val="24"/>
                <w:szCs w:val="24"/>
              </w:rPr>
              <w:t>Achieved Functionality</w:t>
            </w:r>
          </w:p>
        </w:tc>
        <w:tc>
          <w:tcPr>
            <w:tcW w:w="1615" w:type="dxa"/>
          </w:tcPr>
          <w:p w14:paraId="4CD80AD2" w14:textId="63BCA992" w:rsidR="00DA21DB" w:rsidRPr="00CD40E8" w:rsidRDefault="00DA21DB" w:rsidP="00F653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Completion %</w:t>
            </w:r>
          </w:p>
        </w:tc>
      </w:tr>
      <w:tr w:rsidR="00DA21DB" w14:paraId="38198231" w14:textId="1723EF8F" w:rsidTr="00E66144">
        <w:tc>
          <w:tcPr>
            <w:tcW w:w="4135" w:type="dxa"/>
          </w:tcPr>
          <w:p w14:paraId="3586B9C2" w14:textId="2D2B3C7D" w:rsidR="00DA21DB" w:rsidRDefault="00DA21DB" w:rsidP="00F65305">
            <w:r>
              <w:t xml:space="preserve">Create a user-friendly app for </w:t>
            </w:r>
            <w:r w:rsidR="006E4048">
              <w:t>Sales Order.</w:t>
            </w:r>
          </w:p>
        </w:tc>
        <w:tc>
          <w:tcPr>
            <w:tcW w:w="4780" w:type="dxa"/>
          </w:tcPr>
          <w:p w14:paraId="07D91E5D" w14:textId="68C9B62E" w:rsidR="00DA21DB" w:rsidRDefault="00DA21DB" w:rsidP="00F65305">
            <w:r>
              <w:t xml:space="preserve">Created </w:t>
            </w:r>
            <w:r w:rsidR="00C37240">
              <w:t>a</w:t>
            </w:r>
            <w:r>
              <w:t xml:space="preserve"> user-friendly app for </w:t>
            </w:r>
            <w:r w:rsidR="006E4048">
              <w:t>Sales Order</w:t>
            </w:r>
            <w:r>
              <w:t>.</w:t>
            </w:r>
          </w:p>
          <w:p w14:paraId="0C912A89" w14:textId="49060ACC" w:rsidR="00DA21DB" w:rsidRDefault="00DA21DB" w:rsidP="00F65305"/>
        </w:tc>
        <w:tc>
          <w:tcPr>
            <w:tcW w:w="1615" w:type="dxa"/>
          </w:tcPr>
          <w:p w14:paraId="58AA0F8C" w14:textId="0A0A8814" w:rsidR="00DA21DB" w:rsidRDefault="00DA21DB" w:rsidP="00F65305">
            <w:r>
              <w:t>95%</w:t>
            </w:r>
          </w:p>
        </w:tc>
      </w:tr>
      <w:tr w:rsidR="00DA21DB" w14:paraId="611F9336" w14:textId="0F235C75" w:rsidTr="00E66144">
        <w:tc>
          <w:tcPr>
            <w:tcW w:w="4135" w:type="dxa"/>
          </w:tcPr>
          <w:p w14:paraId="45A46306" w14:textId="35C72A6A" w:rsidR="00DA21DB" w:rsidRDefault="00DA21DB" w:rsidP="00F65305">
            <w:r>
              <w:t xml:space="preserve">Create CRUD Operation with </w:t>
            </w:r>
            <w:r w:rsidR="001D158D">
              <w:t>new Create</w:t>
            </w:r>
            <w:r>
              <w:t>/</w:t>
            </w:r>
            <w:r w:rsidR="005B1E41">
              <w:t>Edit</w:t>
            </w:r>
            <w:r>
              <w:t xml:space="preserve"> button</w:t>
            </w:r>
            <w:r w:rsidR="005B1E41">
              <w:t xml:space="preserve"> </w:t>
            </w:r>
            <w:r w:rsidR="005B1E41">
              <w:t>to create</w:t>
            </w:r>
            <w:r w:rsidR="005B1E41">
              <w:t xml:space="preserve"> or update</w:t>
            </w:r>
            <w:r w:rsidR="005B1E41">
              <w:t xml:space="preserve"> entries in</w:t>
            </w:r>
            <w:r w:rsidR="005B1E41">
              <w:t xml:space="preserve"> standard CDS </w:t>
            </w:r>
            <w:r w:rsidR="006C2D87">
              <w:t>views I</w:t>
            </w:r>
            <w:r w:rsidR="005B1E41" w:rsidRPr="005B1E41">
              <w:t xml:space="preserve">_SALESDOCUMENT </w:t>
            </w:r>
            <w:r w:rsidR="005B1E41">
              <w:t xml:space="preserve">&amp; </w:t>
            </w:r>
            <w:r w:rsidR="005B1E41" w:rsidRPr="005B1E41">
              <w:t>I_SALESDOCUMENTITEM</w:t>
            </w:r>
          </w:p>
        </w:tc>
        <w:tc>
          <w:tcPr>
            <w:tcW w:w="4780" w:type="dxa"/>
          </w:tcPr>
          <w:p w14:paraId="47CE5E68" w14:textId="76EEFD81" w:rsidR="00DA21DB" w:rsidRDefault="00B2017E" w:rsidP="00F65305">
            <w:r>
              <w:t xml:space="preserve">Create CRUD Operation with new Create/Edit </w:t>
            </w:r>
            <w:r>
              <w:t>button.</w:t>
            </w:r>
          </w:p>
          <w:p w14:paraId="33A855FE" w14:textId="6228BD36" w:rsidR="00DA21DB" w:rsidRDefault="00DA21DB" w:rsidP="00F65305"/>
          <w:p w14:paraId="77A9200D" w14:textId="1047071C" w:rsidR="00DA21DB" w:rsidRDefault="00DA21DB" w:rsidP="00F65305">
            <w:r w:rsidRPr="006C0AED">
              <w:rPr>
                <w:b/>
                <w:bCs/>
              </w:rPr>
              <w:t>Achieved</w:t>
            </w:r>
            <w:r>
              <w:t>: -</w:t>
            </w:r>
          </w:p>
          <w:p w14:paraId="4E77B31F" w14:textId="207A428B" w:rsidR="00DA21DB" w:rsidRDefault="00673CB6" w:rsidP="00F65305">
            <w:r>
              <w:t>U</w:t>
            </w:r>
            <w:r w:rsidR="00AA22E6" w:rsidRPr="00CF29AF">
              <w:t xml:space="preserve">sed Managed Business Object with Unmanaged Save functionality which allows us to utilize the Managed Behavior i.e., we can achieve Standard Determination, Validation, </w:t>
            </w:r>
            <w:r>
              <w:t>A</w:t>
            </w:r>
            <w:r w:rsidR="00AA22E6" w:rsidRPr="00CF29AF">
              <w:t xml:space="preserve">ctions, </w:t>
            </w:r>
            <w:r>
              <w:t>D</w:t>
            </w:r>
            <w:r w:rsidR="00AA22E6" w:rsidRPr="00CF29AF">
              <w:t xml:space="preserve">raft functionality and </w:t>
            </w:r>
            <w:r>
              <w:t>O</w:t>
            </w:r>
            <w:r w:rsidR="00AA22E6" w:rsidRPr="00CF29AF">
              <w:t>verriding the Standard Create/Update/Delete operation using BAPI.</w:t>
            </w:r>
            <w:r w:rsidR="00DA21DB">
              <w:t xml:space="preserve"> </w:t>
            </w:r>
          </w:p>
        </w:tc>
        <w:tc>
          <w:tcPr>
            <w:tcW w:w="1615" w:type="dxa"/>
          </w:tcPr>
          <w:p w14:paraId="5A9EABE0" w14:textId="23E4AEFD" w:rsidR="00DA21DB" w:rsidRDefault="00DA21DB" w:rsidP="00F65305">
            <w:r>
              <w:t>100%</w:t>
            </w:r>
          </w:p>
        </w:tc>
      </w:tr>
      <w:tr w:rsidR="00DA21DB" w14:paraId="5D27FD97" w14:textId="14349322" w:rsidTr="00F65305">
        <w:tc>
          <w:tcPr>
            <w:tcW w:w="8915" w:type="dxa"/>
            <w:gridSpan w:val="2"/>
          </w:tcPr>
          <w:p w14:paraId="4F1E6C27" w14:textId="3D5A2465" w:rsidR="00DA21DB" w:rsidRPr="00D25A1A" w:rsidRDefault="00DA21DB" w:rsidP="00F65305">
            <w:pPr>
              <w:rPr>
                <w:b/>
                <w:bCs/>
                <w:sz w:val="24"/>
                <w:szCs w:val="24"/>
              </w:rPr>
            </w:pPr>
            <w:r w:rsidRPr="00D25A1A">
              <w:rPr>
                <w:b/>
                <w:bCs/>
                <w:sz w:val="24"/>
                <w:szCs w:val="24"/>
              </w:rPr>
              <w:t>Features:</w:t>
            </w:r>
          </w:p>
        </w:tc>
        <w:tc>
          <w:tcPr>
            <w:tcW w:w="1615" w:type="dxa"/>
          </w:tcPr>
          <w:p w14:paraId="3FFD4243" w14:textId="77777777" w:rsidR="00DA21DB" w:rsidRPr="00D25A1A" w:rsidRDefault="00DA21DB" w:rsidP="00F653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21DB" w14:paraId="4B8D9BD0" w14:textId="1CBFF3E4" w:rsidTr="00E66144">
        <w:tc>
          <w:tcPr>
            <w:tcW w:w="4135" w:type="dxa"/>
          </w:tcPr>
          <w:p w14:paraId="6238797F" w14:textId="2F000ED4" w:rsidR="00DA21DB" w:rsidRDefault="00DA21DB" w:rsidP="00F65305">
            <w:r>
              <w:t xml:space="preserve">Determination </w:t>
            </w:r>
            <w:r w:rsidR="00E30874">
              <w:t>on Material</w:t>
            </w:r>
          </w:p>
        </w:tc>
        <w:tc>
          <w:tcPr>
            <w:tcW w:w="4780" w:type="dxa"/>
          </w:tcPr>
          <w:p w14:paraId="2B99EFB4" w14:textId="35377A06" w:rsidR="00DA21DB" w:rsidRDefault="00E30874" w:rsidP="00F65305">
            <w:r>
              <w:t xml:space="preserve">Determination OF </w:t>
            </w:r>
            <w:r w:rsidR="00DA4C55">
              <w:t>Salesdocumentitemtext</w:t>
            </w:r>
            <w:r w:rsidR="00DA4C55" w:rsidRPr="00E30874">
              <w:t>, Orderquantityunit, Baseunit, Transactioncurrency</w:t>
            </w:r>
            <w:r w:rsidRPr="00E30874">
              <w:t xml:space="preserve">(EUR) </w:t>
            </w:r>
            <w:r>
              <w:t xml:space="preserve">and </w:t>
            </w:r>
            <w:r w:rsidR="00DA4C55" w:rsidRPr="00E30874">
              <w:t>Netpriceamount</w:t>
            </w:r>
            <w:r w:rsidRPr="00E30874">
              <w:t xml:space="preserve"> (1000)</w:t>
            </w:r>
            <w:r>
              <w:t xml:space="preserve"> from CDS Views </w:t>
            </w:r>
            <w:r w:rsidRPr="00E30874">
              <w:t xml:space="preserve">I_MATERIAL </w:t>
            </w:r>
            <w:r>
              <w:t>and</w:t>
            </w:r>
            <w:r w:rsidRPr="00E30874">
              <w:t xml:space="preserve"> I_MATERIALTEXT</w:t>
            </w:r>
          </w:p>
        </w:tc>
        <w:tc>
          <w:tcPr>
            <w:tcW w:w="1615" w:type="dxa"/>
          </w:tcPr>
          <w:p w14:paraId="0AFC2EF9" w14:textId="6763A7E2" w:rsidR="00DA21DB" w:rsidRDefault="00DA21DB" w:rsidP="00F65305">
            <w:r>
              <w:t>100%</w:t>
            </w:r>
          </w:p>
        </w:tc>
      </w:tr>
      <w:tr w:rsidR="00DA21DB" w14:paraId="76010691" w14:textId="07A2C254" w:rsidTr="00E66144">
        <w:tc>
          <w:tcPr>
            <w:tcW w:w="4135" w:type="dxa"/>
          </w:tcPr>
          <w:p w14:paraId="129F6916" w14:textId="1132C10C" w:rsidR="00DA21DB" w:rsidRDefault="00DA21DB" w:rsidP="00F65305">
            <w:r>
              <w:t>Determination o</w:t>
            </w:r>
            <w:r w:rsidR="00E30874">
              <w:t xml:space="preserve">n </w:t>
            </w:r>
            <w:r w:rsidR="00E30874" w:rsidRPr="00E30874">
              <w:t>OrderQuantity</w:t>
            </w:r>
            <w:r w:rsidR="00DA4C55">
              <w:t xml:space="preserve"> using </w:t>
            </w:r>
            <w:r w:rsidR="00E30874" w:rsidRPr="00E30874">
              <w:tab/>
            </w:r>
            <w:r w:rsidR="00DA4C55">
              <w:t xml:space="preserve"> </w:t>
            </w:r>
            <w:r w:rsidR="00DA4C55">
              <w:t>S</w:t>
            </w:r>
            <w:r w:rsidR="00DA4C55" w:rsidRPr="00D720E7">
              <w:t>ide effects</w:t>
            </w:r>
          </w:p>
        </w:tc>
        <w:tc>
          <w:tcPr>
            <w:tcW w:w="4780" w:type="dxa"/>
          </w:tcPr>
          <w:p w14:paraId="088F2166" w14:textId="08BAC514" w:rsidR="00DA4C55" w:rsidRDefault="00DA4C55" w:rsidP="00F65305">
            <w:r>
              <w:rPr>
                <w:rStyle w:val="ui-provider"/>
              </w:rPr>
              <w:t>Determination of Net Amount (OrderQuantity*NetPriceAmount) to update in Header and Item entity also to add &lt;Annotation Term</w:t>
            </w:r>
            <w:r w:rsidR="00DA5D2D" w:rsidRPr="00DA5D2D">
              <w:rPr>
                <w:rStyle w:val="ui-provider"/>
              </w:rPr>
              <w:t>="Common.SideEffects"</w:t>
            </w:r>
            <w:r w:rsidR="00DA5D2D">
              <w:rPr>
                <w:rStyle w:val="ui-provider"/>
              </w:rPr>
              <w:t xml:space="preserve"> </w:t>
            </w:r>
            <w:r>
              <w:rPr>
                <w:rStyle w:val="TableGrid"/>
              </w:rPr>
              <w:t>i</w:t>
            </w:r>
            <w:r w:rsidRPr="00D720E7">
              <w:rPr>
                <w:rStyle w:val="TableGrid"/>
              </w:rPr>
              <w:t>n the annotation.xml file of a Business Application Specification (BAS)</w:t>
            </w:r>
          </w:p>
        </w:tc>
        <w:tc>
          <w:tcPr>
            <w:tcW w:w="1615" w:type="dxa"/>
          </w:tcPr>
          <w:p w14:paraId="0A05C904" w14:textId="05404AD5" w:rsidR="00DA21DB" w:rsidRDefault="00977738" w:rsidP="00F65305">
            <w:r>
              <w:t>100%</w:t>
            </w:r>
          </w:p>
        </w:tc>
      </w:tr>
      <w:tr w:rsidR="002A3191" w14:paraId="31A876AE" w14:textId="77777777" w:rsidTr="00E66144">
        <w:tc>
          <w:tcPr>
            <w:tcW w:w="4135" w:type="dxa"/>
          </w:tcPr>
          <w:p w14:paraId="154873C9" w14:textId="62E94C97" w:rsidR="002A3191" w:rsidRDefault="002A3191" w:rsidP="002A3191">
            <w:pPr>
              <w:spacing w:after="0" w:line="240" w:lineRule="auto"/>
            </w:pPr>
            <w:r>
              <w:t>Validation of Distribution channel, Division, Sales Document type, Sales Group, Sales Office</w:t>
            </w:r>
            <w:r>
              <w:t>, Sales organization,</w:t>
            </w:r>
          </w:p>
          <w:p w14:paraId="167D1AB0" w14:textId="38A293FC" w:rsidR="002A3191" w:rsidRDefault="002A3191" w:rsidP="002A3191">
            <w:r>
              <w:t xml:space="preserve">Soldtoparty, Shiptoparty </w:t>
            </w:r>
            <w:r w:rsidR="00945427">
              <w:t>in Header level</w:t>
            </w:r>
          </w:p>
        </w:tc>
        <w:tc>
          <w:tcPr>
            <w:tcW w:w="4780" w:type="dxa"/>
          </w:tcPr>
          <w:p w14:paraId="58758197" w14:textId="64F15D6E" w:rsidR="002A3191" w:rsidRPr="00CD40E8" w:rsidRDefault="002A3191" w:rsidP="002A3191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2A3191">
              <w:rPr>
                <w:rFonts w:asciiTheme="minorHAnsi" w:eastAsiaTheme="minorHAnsi" w:hAnsiTheme="minorHAnsi" w:cstheme="minorBidi"/>
                <w:sz w:val="22"/>
                <w:szCs w:val="22"/>
              </w:rPr>
              <w:t>Validation is taken care by EML</w:t>
            </w:r>
            <w:r w:rsidR="00073CDA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using standard CDS views</w:t>
            </w:r>
            <w:r w:rsidRPr="002A319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and it will </w:t>
            </w:r>
            <w:r w:rsidR="00073CDA">
              <w:rPr>
                <w:rFonts w:asciiTheme="minorHAnsi" w:eastAsiaTheme="minorHAnsi" w:hAnsiTheme="minorHAnsi" w:cstheme="minorBidi"/>
                <w:sz w:val="22"/>
                <w:szCs w:val="22"/>
              </w:rPr>
              <w:t>be triggered on save</w:t>
            </w:r>
            <w:r w:rsidR="00816985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816985">
              <w:t xml:space="preserve">- </w:t>
            </w:r>
            <w:r w:rsidR="00816985" w:rsidRPr="00816985">
              <w:rPr>
                <w:rFonts w:asciiTheme="minorHAnsi" w:eastAsiaTheme="minorHAnsi" w:hAnsiTheme="minorHAnsi" w:cstheme="minorBidi"/>
                <w:sz w:val="22"/>
                <w:szCs w:val="22"/>
              </w:rPr>
              <w:t>when it is either modified or created</w:t>
            </w:r>
          </w:p>
        </w:tc>
        <w:tc>
          <w:tcPr>
            <w:tcW w:w="1615" w:type="dxa"/>
          </w:tcPr>
          <w:p w14:paraId="2EF96BC7" w14:textId="1FFED3CC" w:rsidR="002A3191" w:rsidRDefault="002A3191" w:rsidP="002A3191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9F7553" w14:paraId="0E08CCF8" w14:textId="77777777" w:rsidTr="00E66144">
        <w:tc>
          <w:tcPr>
            <w:tcW w:w="4135" w:type="dxa"/>
          </w:tcPr>
          <w:p w14:paraId="1BB0176E" w14:textId="568C230B" w:rsidR="009F7553" w:rsidRDefault="009F7553" w:rsidP="009F7553">
            <w:r>
              <w:lastRenderedPageBreak/>
              <w:t xml:space="preserve">Validation of </w:t>
            </w:r>
            <w:r>
              <w:t xml:space="preserve">Material </w:t>
            </w:r>
            <w:r>
              <w:t xml:space="preserve">in </w:t>
            </w:r>
            <w:r>
              <w:t>Item</w:t>
            </w:r>
            <w:r>
              <w:t xml:space="preserve"> level</w:t>
            </w:r>
          </w:p>
        </w:tc>
        <w:tc>
          <w:tcPr>
            <w:tcW w:w="4780" w:type="dxa"/>
          </w:tcPr>
          <w:p w14:paraId="4D7FA87C" w14:textId="0B24E0EE" w:rsidR="009F7553" w:rsidRPr="002A3191" w:rsidRDefault="009F7553" w:rsidP="009F7553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2A319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Validation is </w:t>
            </w:r>
            <w:r w:rsidR="001F5DEA">
              <w:rPr>
                <w:rFonts w:asciiTheme="minorHAnsi" w:eastAsiaTheme="minorHAnsi" w:hAnsiTheme="minorHAnsi" w:cstheme="minorBidi"/>
                <w:sz w:val="22"/>
                <w:szCs w:val="22"/>
              </w:rPr>
              <w:t>checked against view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1F5DEA" w:rsidRPr="001F5DEA">
              <w:rPr>
                <w:rFonts w:asciiTheme="minorHAnsi" w:eastAsiaTheme="minorHAnsi" w:hAnsiTheme="minorHAnsi" w:cstheme="minorBidi"/>
                <w:sz w:val="22"/>
                <w:szCs w:val="22"/>
              </w:rPr>
              <w:t>'I_MATERIAL'</w:t>
            </w:r>
            <w:r w:rsidR="001F5DEA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Pr="002A319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and it will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be triggered on save </w:t>
            </w:r>
            <w:r>
              <w:t xml:space="preserve">- </w:t>
            </w:r>
            <w:r w:rsidRPr="00816985">
              <w:rPr>
                <w:rFonts w:asciiTheme="minorHAnsi" w:eastAsiaTheme="minorHAnsi" w:hAnsiTheme="minorHAnsi" w:cstheme="minorBidi"/>
                <w:sz w:val="22"/>
                <w:szCs w:val="22"/>
              </w:rPr>
              <w:t>when it is created</w:t>
            </w:r>
          </w:p>
        </w:tc>
        <w:tc>
          <w:tcPr>
            <w:tcW w:w="1615" w:type="dxa"/>
          </w:tcPr>
          <w:p w14:paraId="356F6880" w14:textId="5647634D" w:rsidR="009F7553" w:rsidRDefault="009F7553" w:rsidP="009F7553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9F7553" w14:paraId="301ADE8A" w14:textId="1AFD5048" w:rsidTr="00E66144">
        <w:tc>
          <w:tcPr>
            <w:tcW w:w="4135" w:type="dxa"/>
          </w:tcPr>
          <w:p w14:paraId="7905FE6C" w14:textId="2A85B327" w:rsidR="00412972" w:rsidRDefault="009F7553" w:rsidP="00412972">
            <w:pPr>
              <w:spacing w:after="0" w:line="240" w:lineRule="auto"/>
            </w:pPr>
            <w:r>
              <w:t xml:space="preserve">F4 help for the </w:t>
            </w:r>
            <w:r w:rsidR="00412972">
              <w:t>Header fields Sales document, Distribution</w:t>
            </w:r>
            <w:r w:rsidR="00412972">
              <w:t xml:space="preserve"> channel, Division, Sales Document type, Sales Group, Sales Office, Sales organization,</w:t>
            </w:r>
          </w:p>
          <w:p w14:paraId="2065D194" w14:textId="2ABF1242" w:rsidR="009F7553" w:rsidRDefault="00412972" w:rsidP="00412972">
            <w:r>
              <w:t>Soldtoparty, Shiptoparty</w:t>
            </w:r>
            <w:r>
              <w:t xml:space="preserve"> and Payment terms</w:t>
            </w:r>
          </w:p>
        </w:tc>
        <w:tc>
          <w:tcPr>
            <w:tcW w:w="4780" w:type="dxa"/>
          </w:tcPr>
          <w:p w14:paraId="4CC5BED5" w14:textId="77777777" w:rsidR="009F7553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Sales document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-</w:t>
            </w: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'I_SalesDoccumentBasic'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  <w:p w14:paraId="2DFF9E85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Distributionchannel - 'I_DistributionChannel'</w:t>
            </w:r>
          </w:p>
          <w:p w14:paraId="6214EF7A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Division - 'I_Division'</w:t>
            </w:r>
          </w:p>
          <w:p w14:paraId="2F98A3E6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SalesDocumenttype - 'I_SalesDocumentType'</w:t>
            </w:r>
          </w:p>
          <w:p w14:paraId="35A54273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SalesGroup - 'I_SalesGroup'</w:t>
            </w:r>
          </w:p>
          <w:p w14:paraId="51F50267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SalesOffice - 'I_SalesOffice'</w:t>
            </w:r>
          </w:p>
          <w:p w14:paraId="62931BA4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Salesorganization - 'I_SalesOrganization'</w:t>
            </w:r>
          </w:p>
          <w:p w14:paraId="2479CD33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Soldtoparty - 'I_Customer_VH'</w:t>
            </w:r>
          </w:p>
          <w:p w14:paraId="2970BA7E" w14:textId="77777777" w:rsidR="00B879FA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Shiptoparty - 'I_Customer'</w:t>
            </w:r>
          </w:p>
          <w:p w14:paraId="7D25D9A1" w14:textId="5B3D8DC9" w:rsidR="00B879FA" w:rsidRPr="00412972" w:rsidRDefault="00B879FA" w:rsidP="00412972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Paymentterms - 'I_CustomerPaymentTerms'</w:t>
            </w:r>
          </w:p>
        </w:tc>
        <w:tc>
          <w:tcPr>
            <w:tcW w:w="1615" w:type="dxa"/>
          </w:tcPr>
          <w:p w14:paraId="02FDABFB" w14:textId="2ACCA037" w:rsidR="009F7553" w:rsidRPr="00CD40E8" w:rsidRDefault="009F7553" w:rsidP="009F7553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B879FA" w14:paraId="03237F94" w14:textId="77777777" w:rsidTr="00E66144">
        <w:tc>
          <w:tcPr>
            <w:tcW w:w="4135" w:type="dxa"/>
          </w:tcPr>
          <w:p w14:paraId="613AEB46" w14:textId="74141FE5" w:rsidR="00B879FA" w:rsidRDefault="00B879FA" w:rsidP="00B879FA">
            <w:r>
              <w:t xml:space="preserve">F4 help for the </w:t>
            </w:r>
            <w:r>
              <w:t>Item</w:t>
            </w:r>
            <w:r>
              <w:t xml:space="preserve"> fields </w:t>
            </w:r>
            <w:r>
              <w:t>Plant</w:t>
            </w:r>
            <w:r>
              <w:t xml:space="preserve">, </w:t>
            </w:r>
            <w:r>
              <w:t>Shipping Point and Storage Location</w:t>
            </w:r>
          </w:p>
          <w:p w14:paraId="72426E02" w14:textId="3B1ABC04" w:rsidR="00B879FA" w:rsidRDefault="00B879FA" w:rsidP="00B879FA"/>
        </w:tc>
        <w:tc>
          <w:tcPr>
            <w:tcW w:w="4780" w:type="dxa"/>
          </w:tcPr>
          <w:p w14:paraId="5C9D73E2" w14:textId="77777777" w:rsidR="00B879FA" w:rsidRPr="00B879FA" w:rsidRDefault="00B879FA" w:rsidP="00B879F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879FA">
              <w:rPr>
                <w:rFonts w:eastAsia="Times New Roman" w:cstheme="minorHAnsi"/>
                <w:color w:val="000000"/>
              </w:rPr>
              <w:t>Plant - 'I_Plant'</w:t>
            </w:r>
          </w:p>
          <w:p w14:paraId="1F737F05" w14:textId="77777777" w:rsidR="00B879FA" w:rsidRPr="00B879FA" w:rsidRDefault="00B879FA" w:rsidP="00B879F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879FA">
              <w:rPr>
                <w:rFonts w:eastAsia="Times New Roman" w:cstheme="minorHAnsi"/>
                <w:color w:val="000000"/>
              </w:rPr>
              <w:t>ShippingPoint - 'I_ShippingPoint'</w:t>
            </w:r>
          </w:p>
          <w:p w14:paraId="79833404" w14:textId="2CDC9518" w:rsidR="00B879FA" w:rsidRPr="00412972" w:rsidRDefault="00B879FA" w:rsidP="00B879FA">
            <w:pPr>
              <w:rPr>
                <w:rFonts w:eastAsia="Times New Roman" w:cstheme="minorHAnsi"/>
                <w:color w:val="000000"/>
              </w:rPr>
            </w:pPr>
            <w:r w:rsidRPr="00B879FA">
              <w:rPr>
                <w:rFonts w:eastAsia="Times New Roman" w:cstheme="minorHAnsi"/>
                <w:color w:val="000000"/>
              </w:rPr>
              <w:t>StorageLocation - 'I_StorageLocation'</w:t>
            </w:r>
          </w:p>
        </w:tc>
        <w:tc>
          <w:tcPr>
            <w:tcW w:w="1615" w:type="dxa"/>
          </w:tcPr>
          <w:p w14:paraId="396F6FDF" w14:textId="31CC77B1" w:rsidR="00B879FA" w:rsidRDefault="00B879FA" w:rsidP="00B879FA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0A5D7B" w14:paraId="5779BDE4" w14:textId="77777777" w:rsidTr="00E66144">
        <w:tc>
          <w:tcPr>
            <w:tcW w:w="4135" w:type="dxa"/>
          </w:tcPr>
          <w:p w14:paraId="777B966D" w14:textId="568056B8" w:rsidR="000A5D7B" w:rsidRDefault="00700E01" w:rsidP="00B879FA">
            <w:r>
              <w:t>Validation of Sales Order</w:t>
            </w:r>
            <w:r w:rsidR="00D65C26">
              <w:t xml:space="preserve"> and Horizon theme </w:t>
            </w:r>
          </w:p>
        </w:tc>
        <w:tc>
          <w:tcPr>
            <w:tcW w:w="4780" w:type="dxa"/>
          </w:tcPr>
          <w:p w14:paraId="5B46DBE4" w14:textId="633F4515" w:rsidR="000A5D7B" w:rsidRDefault="00700E01" w:rsidP="00B879FA">
            <w:r>
              <w:t xml:space="preserve">If </w:t>
            </w:r>
            <w:r w:rsidRPr="00700E01">
              <w:t xml:space="preserve">Overall processing status of </w:t>
            </w:r>
            <w:r>
              <w:t xml:space="preserve">sales order    </w:t>
            </w:r>
            <w:r w:rsidRPr="00700E01">
              <w:t>document</w:t>
            </w:r>
            <w:r>
              <w:t xml:space="preserve"> is completed, then if they click on Edit button error message is displayed</w:t>
            </w:r>
            <w:r w:rsidR="00D65C26">
              <w:t xml:space="preserve"> and UI annotation worked perfectly in T4X launchpad using custom horizon theme</w:t>
            </w:r>
          </w:p>
        </w:tc>
        <w:tc>
          <w:tcPr>
            <w:tcW w:w="1615" w:type="dxa"/>
          </w:tcPr>
          <w:p w14:paraId="486EA341" w14:textId="40629DD2" w:rsidR="000A5D7B" w:rsidRPr="00B879FA" w:rsidRDefault="00700E01" w:rsidP="00B879FA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D65C26" w14:paraId="7F4CE564" w14:textId="77777777" w:rsidTr="00E66144">
        <w:tc>
          <w:tcPr>
            <w:tcW w:w="4135" w:type="dxa"/>
          </w:tcPr>
          <w:p w14:paraId="6DF5FC0F" w14:textId="1A993B37" w:rsidR="00D65C26" w:rsidRDefault="00D65C26" w:rsidP="00D65C26">
            <w:r>
              <w:t>Add Controller Extension</w:t>
            </w:r>
          </w:p>
        </w:tc>
        <w:tc>
          <w:tcPr>
            <w:tcW w:w="4780" w:type="dxa"/>
          </w:tcPr>
          <w:p w14:paraId="10D3AF1B" w14:textId="03816F72" w:rsidR="00D65C26" w:rsidRDefault="00D65C26" w:rsidP="00D65C26">
            <w:r>
              <w:t xml:space="preserve">To </w:t>
            </w:r>
            <w:r w:rsidRPr="00E308D5">
              <w:t>Import sales orders from Excel</w:t>
            </w:r>
            <w:r>
              <w:t xml:space="preserve"> the extension is added in BAS</w:t>
            </w:r>
          </w:p>
        </w:tc>
        <w:tc>
          <w:tcPr>
            <w:tcW w:w="1615" w:type="dxa"/>
          </w:tcPr>
          <w:p w14:paraId="23F168C4" w14:textId="179D2050" w:rsidR="00D65C26" w:rsidRDefault="00D65C26" w:rsidP="00D65C26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79FA">
              <w:rPr>
                <w:rFonts w:asciiTheme="minorHAnsi" w:eastAsiaTheme="minorHAnsi" w:hAnsiTheme="minorHAnsi" w:cstheme="minorBidi"/>
                <w:sz w:val="22"/>
                <w:szCs w:val="22"/>
              </w:rPr>
              <w:t>50%</w:t>
            </w:r>
          </w:p>
        </w:tc>
      </w:tr>
      <w:tr w:rsidR="00D65C26" w14:paraId="2B7698D7" w14:textId="58BB7D25" w:rsidTr="00F65305">
        <w:tc>
          <w:tcPr>
            <w:tcW w:w="8915" w:type="dxa"/>
            <w:gridSpan w:val="2"/>
          </w:tcPr>
          <w:p w14:paraId="44AFE87B" w14:textId="47099259" w:rsidR="00D65C26" w:rsidRPr="00836F8E" w:rsidRDefault="00D65C26" w:rsidP="00D65C26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36F8E">
              <w:rPr>
                <w:rFonts w:asciiTheme="minorHAnsi" w:eastAsiaTheme="minorHAnsi" w:hAnsiTheme="minorHAnsi" w:cstheme="minorBidi"/>
                <w:b/>
                <w:bCs/>
              </w:rPr>
              <w:t>Technical Attributes</w:t>
            </w:r>
          </w:p>
        </w:tc>
        <w:tc>
          <w:tcPr>
            <w:tcW w:w="1615" w:type="dxa"/>
          </w:tcPr>
          <w:p w14:paraId="2BBCE0CB" w14:textId="77777777" w:rsidR="00D65C26" w:rsidRPr="00836F8E" w:rsidRDefault="00D65C26" w:rsidP="00D65C26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b/>
                <w:bCs/>
              </w:rPr>
            </w:pPr>
          </w:p>
        </w:tc>
      </w:tr>
      <w:tr w:rsidR="00D65C26" w14:paraId="77CA6CB0" w14:textId="046FE187" w:rsidTr="00E66144">
        <w:tc>
          <w:tcPr>
            <w:tcW w:w="4135" w:type="dxa"/>
          </w:tcPr>
          <w:p w14:paraId="6C45C696" w14:textId="7DF8FB89" w:rsidR="00D65C26" w:rsidRDefault="00D65C26" w:rsidP="00D65C26">
            <w:r>
              <w:t>CDS View Created</w:t>
            </w:r>
          </w:p>
        </w:tc>
        <w:tc>
          <w:tcPr>
            <w:tcW w:w="4780" w:type="dxa"/>
          </w:tcPr>
          <w:p w14:paraId="6A6C8170" w14:textId="0D551A7C" w:rsidR="00D65C26" w:rsidRPr="00CD40E8" w:rsidRDefault="00D65C26" w:rsidP="00D65C26">
            <w:pPr>
              <w:pStyle w:val="paragraph"/>
              <w:numPr>
                <w:ilvl w:val="0"/>
                <w:numId w:val="16"/>
              </w:numPr>
              <w:shd w:val="clear" w:color="auto" w:fill="FFFFFF"/>
              <w:spacing w:after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330BD">
              <w:rPr>
                <w:rFonts w:asciiTheme="minorHAnsi" w:eastAsiaTheme="minorHAnsi" w:hAnsiTheme="minorHAnsi" w:cstheme="minorBidi"/>
                <w:sz w:val="22"/>
                <w:szCs w:val="22"/>
              </w:rPr>
              <w:t>ZI_SO_HEADER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 </w:t>
            </w:r>
          </w:p>
          <w:p w14:paraId="4BE05284" w14:textId="44D1B7FE" w:rsidR="00D65C26" w:rsidRPr="00C330BD" w:rsidRDefault="00D65C26" w:rsidP="00D65C26">
            <w:pPr>
              <w:pStyle w:val="paragraph"/>
              <w:numPr>
                <w:ilvl w:val="0"/>
                <w:numId w:val="16"/>
              </w:numPr>
              <w:shd w:val="clear" w:color="auto" w:fill="FFFFFF"/>
              <w:spacing w:after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330BD">
              <w:rPr>
                <w:rFonts w:asciiTheme="minorHAnsi" w:eastAsiaTheme="minorHAnsi" w:hAnsiTheme="minorHAnsi" w:cstheme="minorBidi"/>
                <w:sz w:val="22"/>
                <w:szCs w:val="22"/>
              </w:rPr>
              <w:t>ZI_SO_ITEM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                                         (</w:t>
            </w:r>
            <w:r w:rsidRPr="006000A0">
              <w:rPr>
                <w:rFonts w:asciiTheme="minorHAnsi" w:eastAsiaTheme="minorHAnsi" w:hAnsiTheme="minorHAnsi" w:cstheme="minorBidi"/>
                <w:sz w:val="22"/>
                <w:szCs w:val="22"/>
              </w:rPr>
              <w:t>Define the Composition Model)</w:t>
            </w:r>
          </w:p>
        </w:tc>
        <w:tc>
          <w:tcPr>
            <w:tcW w:w="1615" w:type="dxa"/>
          </w:tcPr>
          <w:p w14:paraId="532BA9DF" w14:textId="003A50BF" w:rsidR="00D65C26" w:rsidRPr="00CD40E8" w:rsidRDefault="00D65C26" w:rsidP="00D65C26">
            <w:pPr>
              <w:pStyle w:val="paragraph"/>
              <w:shd w:val="clear" w:color="auto" w:fill="FFFFFF"/>
              <w:spacing w:after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D65C26" w14:paraId="1C93A02A" w14:textId="77777777" w:rsidTr="00E66144">
        <w:tc>
          <w:tcPr>
            <w:tcW w:w="4135" w:type="dxa"/>
          </w:tcPr>
          <w:p w14:paraId="0BCEF15E" w14:textId="18EF2FB9" w:rsidR="00D65C26" w:rsidRPr="00C330BD" w:rsidRDefault="00D65C26" w:rsidP="00D65C26">
            <w:r>
              <w:t>Root View Entities</w:t>
            </w:r>
          </w:p>
        </w:tc>
        <w:tc>
          <w:tcPr>
            <w:tcW w:w="4780" w:type="dxa"/>
          </w:tcPr>
          <w:p w14:paraId="1D0E6490" w14:textId="560C6F22" w:rsidR="00D65C26" w:rsidRPr="00C330BD" w:rsidRDefault="00D65C26" w:rsidP="00D65C26">
            <w:pPr>
              <w:pStyle w:val="paragraph"/>
              <w:numPr>
                <w:ilvl w:val="0"/>
                <w:numId w:val="16"/>
              </w:numPr>
              <w:shd w:val="clear" w:color="auto" w:fill="FFFFFF"/>
              <w:spacing w:after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330BD">
              <w:rPr>
                <w:rFonts w:asciiTheme="minorHAnsi" w:eastAsiaTheme="minorHAnsi" w:hAnsiTheme="minorHAnsi" w:cstheme="minorBidi"/>
                <w:sz w:val="22"/>
                <w:szCs w:val="22"/>
              </w:rPr>
              <w:t>ZI_SO_HEADER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4C34B1BE" w14:textId="5A8CF6E5" w:rsidR="00D65C26" w:rsidRDefault="00D65C26" w:rsidP="00D65C26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D65C26" w14:paraId="554270BD" w14:textId="4D20A1D5" w:rsidTr="00E66144">
        <w:tc>
          <w:tcPr>
            <w:tcW w:w="4135" w:type="dxa"/>
          </w:tcPr>
          <w:p w14:paraId="2BB89ADE" w14:textId="18AD363C" w:rsidR="00D65C26" w:rsidRDefault="00D65C26" w:rsidP="00D65C26">
            <w:r w:rsidRPr="00C330BD">
              <w:t>Projection view</w:t>
            </w:r>
          </w:p>
        </w:tc>
        <w:tc>
          <w:tcPr>
            <w:tcW w:w="4780" w:type="dxa"/>
          </w:tcPr>
          <w:p w14:paraId="2C9B0369" w14:textId="77777777" w:rsidR="00D65C26" w:rsidRDefault="00D65C26" w:rsidP="00D65C26">
            <w:pPr>
              <w:pStyle w:val="paragraph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330BD">
              <w:rPr>
                <w:rFonts w:asciiTheme="minorHAnsi" w:eastAsiaTheme="minorHAnsi" w:hAnsiTheme="minorHAnsi" w:cstheme="minorBidi"/>
                <w:sz w:val="22"/>
                <w:szCs w:val="22"/>
              </w:rPr>
              <w:t>ZC_SO_HEADER</w:t>
            </w:r>
          </w:p>
          <w:p w14:paraId="641A0519" w14:textId="36972E3C" w:rsidR="00D65C26" w:rsidRPr="00D25A1A" w:rsidRDefault="00D65C26" w:rsidP="00D65C26">
            <w:pPr>
              <w:pStyle w:val="paragraph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330BD">
              <w:rPr>
                <w:rFonts w:asciiTheme="minorHAnsi" w:eastAsiaTheme="minorHAnsi" w:hAnsiTheme="minorHAnsi" w:cstheme="minorBidi"/>
                <w:sz w:val="22"/>
                <w:szCs w:val="22"/>
              </w:rPr>
              <w:t>ZC_SO_ITEM</w:t>
            </w:r>
          </w:p>
        </w:tc>
        <w:tc>
          <w:tcPr>
            <w:tcW w:w="1615" w:type="dxa"/>
          </w:tcPr>
          <w:p w14:paraId="77ED4FB4" w14:textId="1FFD5CAB" w:rsidR="00D65C26" w:rsidRPr="00CD40E8" w:rsidRDefault="00D65C26" w:rsidP="00D65C26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100%</w:t>
            </w:r>
          </w:p>
        </w:tc>
      </w:tr>
      <w:tr w:rsidR="00D65C26" w14:paraId="6CDE2FA9" w14:textId="661798BC" w:rsidTr="00E66144">
        <w:tc>
          <w:tcPr>
            <w:tcW w:w="4135" w:type="dxa"/>
          </w:tcPr>
          <w:p w14:paraId="70EBE8A3" w14:textId="5BAF4FC8" w:rsidR="00D65C26" w:rsidRDefault="00D65C26" w:rsidP="00D65C26">
            <w:r>
              <w:t>Draft Functionality</w:t>
            </w:r>
          </w:p>
        </w:tc>
        <w:tc>
          <w:tcPr>
            <w:tcW w:w="4780" w:type="dxa"/>
          </w:tcPr>
          <w:p w14:paraId="6F56F2EC" w14:textId="33FF9F61" w:rsidR="00D65C26" w:rsidRDefault="00D65C26" w:rsidP="00D65C26">
            <w:r>
              <w:t xml:space="preserve">Tables: </w:t>
            </w:r>
          </w:p>
          <w:p w14:paraId="25489739" w14:textId="45BC3154" w:rsidR="00D65C26" w:rsidRDefault="00D65C26" w:rsidP="00D65C26">
            <w:r w:rsidRPr="00C330BD">
              <w:rPr>
                <w:rStyle w:val="ui-provider"/>
              </w:rPr>
              <w:t>ZDT_SO_HEADER</w:t>
            </w:r>
            <w:r>
              <w:rPr>
                <w:rStyle w:val="ui-provider"/>
              </w:rPr>
              <w:t xml:space="preserve"> &amp; </w:t>
            </w:r>
            <w:r w:rsidRPr="00C330BD">
              <w:rPr>
                <w:rStyle w:val="ui-provider"/>
              </w:rPr>
              <w:t>ZDT_SO_ITEM</w:t>
            </w:r>
          </w:p>
        </w:tc>
        <w:tc>
          <w:tcPr>
            <w:tcW w:w="1615" w:type="dxa"/>
          </w:tcPr>
          <w:p w14:paraId="324B5750" w14:textId="34D5DE04" w:rsidR="00D65C26" w:rsidRDefault="00D65C26" w:rsidP="00D65C26">
            <w:r>
              <w:t>100%</w:t>
            </w:r>
          </w:p>
        </w:tc>
      </w:tr>
      <w:tr w:rsidR="00D65C26" w14:paraId="69CDF0F1" w14:textId="77777777" w:rsidTr="00E66144">
        <w:tc>
          <w:tcPr>
            <w:tcW w:w="4135" w:type="dxa"/>
          </w:tcPr>
          <w:p w14:paraId="0C4497DE" w14:textId="5679446E" w:rsidR="00D65C26" w:rsidRDefault="00D65C26" w:rsidP="00D65C26">
            <w:r>
              <w:t>Metadata Extension</w:t>
            </w:r>
          </w:p>
        </w:tc>
        <w:tc>
          <w:tcPr>
            <w:tcW w:w="4780" w:type="dxa"/>
          </w:tcPr>
          <w:p w14:paraId="2265E2D0" w14:textId="77777777" w:rsidR="00D65C26" w:rsidRDefault="00D65C26" w:rsidP="00D65C26">
            <w:pPr>
              <w:pStyle w:val="ListParagraph"/>
              <w:numPr>
                <w:ilvl w:val="0"/>
                <w:numId w:val="17"/>
              </w:numPr>
            </w:pPr>
            <w:r w:rsidRPr="006000A0">
              <w:t>ZME_SO_HEADER</w:t>
            </w:r>
          </w:p>
          <w:p w14:paraId="3E82E39C" w14:textId="11D78513" w:rsidR="00D65C26" w:rsidRDefault="00D65C26" w:rsidP="00D65C26">
            <w:pPr>
              <w:pStyle w:val="ListParagraph"/>
              <w:numPr>
                <w:ilvl w:val="0"/>
                <w:numId w:val="17"/>
              </w:numPr>
            </w:pPr>
            <w:r w:rsidRPr="006000A0">
              <w:t>ZME_SO_ITEM</w:t>
            </w:r>
          </w:p>
        </w:tc>
        <w:tc>
          <w:tcPr>
            <w:tcW w:w="1615" w:type="dxa"/>
          </w:tcPr>
          <w:p w14:paraId="3E62A7D8" w14:textId="77777777" w:rsidR="00D65C26" w:rsidRDefault="00D65C26" w:rsidP="00D65C26"/>
        </w:tc>
      </w:tr>
      <w:tr w:rsidR="00D65C26" w14:paraId="5CEF6AC3" w14:textId="77777777" w:rsidTr="00E66144">
        <w:tc>
          <w:tcPr>
            <w:tcW w:w="4135" w:type="dxa"/>
          </w:tcPr>
          <w:p w14:paraId="710D7262" w14:textId="054326BA" w:rsidR="00D65C26" w:rsidRDefault="00D65C26" w:rsidP="00D65C26">
            <w:r>
              <w:t>Behavior Definition</w:t>
            </w:r>
          </w:p>
        </w:tc>
        <w:tc>
          <w:tcPr>
            <w:tcW w:w="4780" w:type="dxa"/>
          </w:tcPr>
          <w:p w14:paraId="45BCB1EC" w14:textId="6697006E" w:rsidR="00D65C26" w:rsidRDefault="00D65C26" w:rsidP="00D65C26">
            <w:pPr>
              <w:pStyle w:val="ListParagraph"/>
              <w:numPr>
                <w:ilvl w:val="0"/>
                <w:numId w:val="18"/>
              </w:numPr>
            </w:pPr>
            <w:r w:rsidRPr="006F4C22">
              <w:t>ZI_SO_HEADER</w:t>
            </w:r>
          </w:p>
          <w:p w14:paraId="2BEA0DF7" w14:textId="32130758" w:rsidR="00D65C26" w:rsidRDefault="00D65C26" w:rsidP="00D65C26">
            <w:pPr>
              <w:pStyle w:val="ListParagraph"/>
              <w:numPr>
                <w:ilvl w:val="0"/>
                <w:numId w:val="18"/>
              </w:numPr>
            </w:pPr>
            <w:r w:rsidRPr="006F4C22">
              <w:t>ZC_SO_HEADER</w:t>
            </w:r>
          </w:p>
        </w:tc>
        <w:tc>
          <w:tcPr>
            <w:tcW w:w="1615" w:type="dxa"/>
          </w:tcPr>
          <w:p w14:paraId="4D269A04" w14:textId="77777777" w:rsidR="00D65C26" w:rsidRDefault="00D65C26" w:rsidP="00D65C26"/>
        </w:tc>
      </w:tr>
      <w:tr w:rsidR="00D65C26" w14:paraId="4D612E17" w14:textId="0F616AF0" w:rsidTr="00E66144">
        <w:trPr>
          <w:trHeight w:val="1646"/>
        </w:trPr>
        <w:tc>
          <w:tcPr>
            <w:tcW w:w="4135" w:type="dxa"/>
          </w:tcPr>
          <w:p w14:paraId="22D74AF3" w14:textId="2FABE5BD" w:rsidR="00D65C26" w:rsidRDefault="00D65C26" w:rsidP="00D65C26">
            <w:r>
              <w:t>Application Deployment</w:t>
            </w:r>
          </w:p>
        </w:tc>
        <w:tc>
          <w:tcPr>
            <w:tcW w:w="4780" w:type="dxa"/>
          </w:tcPr>
          <w:p w14:paraId="753DC4EC" w14:textId="4083EE8E" w:rsidR="00D65C26" w:rsidRDefault="00D65C26" w:rsidP="00D65C26">
            <w:r>
              <w:t>Application deployed using BAS.</w:t>
            </w:r>
          </w:p>
          <w:p w14:paraId="20639CAC" w14:textId="7C3E74C3" w:rsidR="00D65C26" w:rsidRDefault="00D65C26" w:rsidP="00D65C26">
            <w:pPr>
              <w:rPr>
                <w:rStyle w:val="ui-provider"/>
              </w:rPr>
            </w:pPr>
            <w:r>
              <w:rPr>
                <w:rStyle w:val="ui-provider"/>
              </w:rPr>
              <w:t xml:space="preserve">BSP Application- </w:t>
            </w:r>
            <w:r w:rsidRPr="00C47C03">
              <w:rPr>
                <w:rStyle w:val="ui-provider"/>
              </w:rPr>
              <w:t>ZRAP_UI_SO_V4</w:t>
            </w:r>
          </w:p>
          <w:p w14:paraId="32B13C17" w14:textId="545B13FF" w:rsidR="00D65C26" w:rsidRDefault="00D65C26" w:rsidP="00D65C26">
            <w:pPr>
              <w:rPr>
                <w:rStyle w:val="ui-provider"/>
              </w:rPr>
            </w:pPr>
          </w:p>
          <w:p w14:paraId="38631D20" w14:textId="4C1D5039" w:rsidR="00D65C26" w:rsidRDefault="00D65C26" w:rsidP="00D65C26">
            <w:r>
              <w:rPr>
                <w:rStyle w:val="ui-provider"/>
              </w:rPr>
              <w:t>Template changed from List Report to Master Detail.</w:t>
            </w:r>
          </w:p>
        </w:tc>
        <w:tc>
          <w:tcPr>
            <w:tcW w:w="1615" w:type="dxa"/>
          </w:tcPr>
          <w:p w14:paraId="2750289E" w14:textId="582B1AFC" w:rsidR="00D65C26" w:rsidRDefault="00D65C26" w:rsidP="00D65C26">
            <w:r>
              <w:t>100%</w:t>
            </w:r>
          </w:p>
        </w:tc>
      </w:tr>
      <w:tr w:rsidR="00D65C26" w14:paraId="14F78AEA" w14:textId="49330E6A" w:rsidTr="00E66144">
        <w:tc>
          <w:tcPr>
            <w:tcW w:w="4135" w:type="dxa"/>
          </w:tcPr>
          <w:p w14:paraId="2431FD8D" w14:textId="07A89717" w:rsidR="00D65C26" w:rsidRDefault="00D65C26" w:rsidP="00D65C26">
            <w:r>
              <w:t>Add Application in Fiori Launchpad</w:t>
            </w:r>
          </w:p>
        </w:tc>
        <w:tc>
          <w:tcPr>
            <w:tcW w:w="4780" w:type="dxa"/>
          </w:tcPr>
          <w:p w14:paraId="5623D071" w14:textId="77777777" w:rsidR="00D65C26" w:rsidRDefault="00D65C26" w:rsidP="00D65C26">
            <w:r>
              <w:t>Deployed the Application in Fiori Launchpad using the below Fiori Configuration.</w:t>
            </w:r>
          </w:p>
          <w:p w14:paraId="453DAB33" w14:textId="77777777" w:rsidR="00D65C26" w:rsidRDefault="00D65C26" w:rsidP="00D65C26">
            <w:pPr>
              <w:pStyle w:val="ListParagraph"/>
              <w:numPr>
                <w:ilvl w:val="0"/>
                <w:numId w:val="15"/>
              </w:numPr>
            </w:pPr>
            <w:r>
              <w:t>Created a new Business Catalogue.</w:t>
            </w:r>
          </w:p>
          <w:p w14:paraId="74A4897A" w14:textId="60EE0A43" w:rsidR="00D65C26" w:rsidRDefault="00D65C26" w:rsidP="00D65C26">
            <w:pPr>
              <w:pStyle w:val="ListParagraph"/>
              <w:numPr>
                <w:ilvl w:val="0"/>
                <w:numId w:val="15"/>
              </w:numPr>
            </w:pPr>
            <w:r>
              <w:t>Created a new Business group.</w:t>
            </w:r>
          </w:p>
          <w:p w14:paraId="4755828B" w14:textId="77777777" w:rsidR="00D65C26" w:rsidRDefault="00D65C26" w:rsidP="00D65C26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Created a new Semantic Object.</w:t>
            </w:r>
          </w:p>
          <w:p w14:paraId="5BD2026A" w14:textId="77777777" w:rsidR="00D65C26" w:rsidRDefault="00D65C26" w:rsidP="00D65C26">
            <w:pPr>
              <w:pStyle w:val="ListParagraph"/>
              <w:numPr>
                <w:ilvl w:val="0"/>
                <w:numId w:val="15"/>
              </w:numPr>
            </w:pPr>
            <w:r>
              <w:t>Configure the semantic object and action for tiles and Target Mapping.</w:t>
            </w:r>
          </w:p>
          <w:p w14:paraId="2CD8D1DB" w14:textId="28DD295B" w:rsidR="00D65C26" w:rsidRDefault="00D65C26" w:rsidP="00D65C26">
            <w:pPr>
              <w:pStyle w:val="ListParagraph"/>
              <w:numPr>
                <w:ilvl w:val="0"/>
                <w:numId w:val="15"/>
              </w:numPr>
            </w:pPr>
            <w:r>
              <w:t>Created a new business role in PFCG.</w:t>
            </w:r>
          </w:p>
        </w:tc>
        <w:tc>
          <w:tcPr>
            <w:tcW w:w="1615" w:type="dxa"/>
          </w:tcPr>
          <w:p w14:paraId="46BCCA41" w14:textId="02E881FF" w:rsidR="00D65C26" w:rsidRDefault="00D65C26" w:rsidP="00D65C26">
            <w:r>
              <w:lastRenderedPageBreak/>
              <w:t>100%</w:t>
            </w:r>
          </w:p>
        </w:tc>
      </w:tr>
    </w:tbl>
    <w:p w14:paraId="25C1DA6C" w14:textId="18E5184F" w:rsidR="006C47B6" w:rsidRDefault="006C47B6" w:rsidP="006C47B6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color w:val="172B4D"/>
          <w:sz w:val="20"/>
          <w:szCs w:val="20"/>
        </w:rPr>
      </w:pPr>
    </w:p>
    <w:p w14:paraId="27E25595" w14:textId="77777777" w:rsidR="006C47B6" w:rsidRDefault="006C47B6" w:rsidP="006C47B6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6189CA8" w14:textId="4F3B8A74" w:rsidR="002C4EB2" w:rsidRDefault="002C4EB2" w:rsidP="006C47B6"/>
    <w:sectPr w:rsidR="002C4EB2" w:rsidSect="004003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11.5pt;height:11.5pt" o:bullet="t">
        <v:imagedata r:id="rId1" o:title="mso6860"/>
      </v:shape>
    </w:pict>
  </w:numPicBullet>
  <w:abstractNum w:abstractNumId="0" w15:restartNumberingAfterBreak="0">
    <w:nsid w:val="02825703"/>
    <w:multiLevelType w:val="multilevel"/>
    <w:tmpl w:val="B0E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90897"/>
    <w:multiLevelType w:val="multilevel"/>
    <w:tmpl w:val="7216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C2B3E"/>
    <w:multiLevelType w:val="multilevel"/>
    <w:tmpl w:val="691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06658"/>
    <w:multiLevelType w:val="multilevel"/>
    <w:tmpl w:val="0B76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63FC5"/>
    <w:multiLevelType w:val="hybridMultilevel"/>
    <w:tmpl w:val="7092E9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41470"/>
    <w:multiLevelType w:val="multilevel"/>
    <w:tmpl w:val="8D8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50B9C"/>
    <w:multiLevelType w:val="hybridMultilevel"/>
    <w:tmpl w:val="3F6C7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A2C40"/>
    <w:multiLevelType w:val="hybridMultilevel"/>
    <w:tmpl w:val="8940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E24F6"/>
    <w:multiLevelType w:val="hybridMultilevel"/>
    <w:tmpl w:val="A11EAA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B5615"/>
    <w:multiLevelType w:val="hybridMultilevel"/>
    <w:tmpl w:val="630C1E8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970186"/>
    <w:multiLevelType w:val="multilevel"/>
    <w:tmpl w:val="32E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2A114B"/>
    <w:multiLevelType w:val="hybridMultilevel"/>
    <w:tmpl w:val="1F42A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3468C"/>
    <w:multiLevelType w:val="hybridMultilevel"/>
    <w:tmpl w:val="5AC00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05D73"/>
    <w:multiLevelType w:val="hybridMultilevel"/>
    <w:tmpl w:val="991C3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153B4"/>
    <w:multiLevelType w:val="multilevel"/>
    <w:tmpl w:val="0DDE76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19601B"/>
    <w:multiLevelType w:val="multilevel"/>
    <w:tmpl w:val="80105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3A08C2"/>
    <w:multiLevelType w:val="hybridMultilevel"/>
    <w:tmpl w:val="3EB86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34E37"/>
    <w:multiLevelType w:val="hybridMultilevel"/>
    <w:tmpl w:val="BAB09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516988">
    <w:abstractNumId w:val="10"/>
  </w:num>
  <w:num w:numId="2" w16cid:durableId="975454222">
    <w:abstractNumId w:val="1"/>
  </w:num>
  <w:num w:numId="3" w16cid:durableId="1813212620">
    <w:abstractNumId w:val="14"/>
  </w:num>
  <w:num w:numId="4" w16cid:durableId="1457217412">
    <w:abstractNumId w:val="2"/>
  </w:num>
  <w:num w:numId="5" w16cid:durableId="1120497259">
    <w:abstractNumId w:val="15"/>
  </w:num>
  <w:num w:numId="6" w16cid:durableId="1531646314">
    <w:abstractNumId w:val="9"/>
  </w:num>
  <w:num w:numId="7" w16cid:durableId="480195326">
    <w:abstractNumId w:val="3"/>
  </w:num>
  <w:num w:numId="8" w16cid:durableId="1797720728">
    <w:abstractNumId w:val="5"/>
  </w:num>
  <w:num w:numId="9" w16cid:durableId="1735618078">
    <w:abstractNumId w:val="0"/>
  </w:num>
  <w:num w:numId="10" w16cid:durableId="1052997808">
    <w:abstractNumId w:val="7"/>
  </w:num>
  <w:num w:numId="11" w16cid:durableId="220794830">
    <w:abstractNumId w:val="11"/>
  </w:num>
  <w:num w:numId="12" w16cid:durableId="1304964100">
    <w:abstractNumId w:val="17"/>
  </w:num>
  <w:num w:numId="13" w16cid:durableId="1456751013">
    <w:abstractNumId w:val="4"/>
  </w:num>
  <w:num w:numId="14" w16cid:durableId="871184449">
    <w:abstractNumId w:val="8"/>
  </w:num>
  <w:num w:numId="15" w16cid:durableId="1532258912">
    <w:abstractNumId w:val="6"/>
  </w:num>
  <w:num w:numId="16" w16cid:durableId="53480107">
    <w:abstractNumId w:val="16"/>
  </w:num>
  <w:num w:numId="17" w16cid:durableId="493491163">
    <w:abstractNumId w:val="13"/>
  </w:num>
  <w:num w:numId="18" w16cid:durableId="2207949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B6"/>
    <w:rsid w:val="00073CDA"/>
    <w:rsid w:val="000A5BD4"/>
    <w:rsid w:val="000A5D7B"/>
    <w:rsid w:val="00101714"/>
    <w:rsid w:val="0017469A"/>
    <w:rsid w:val="00185960"/>
    <w:rsid w:val="001D158D"/>
    <w:rsid w:val="001F5212"/>
    <w:rsid w:val="001F5DEA"/>
    <w:rsid w:val="002A3191"/>
    <w:rsid w:val="002C4EB2"/>
    <w:rsid w:val="002F289E"/>
    <w:rsid w:val="002F521F"/>
    <w:rsid w:val="00395CE0"/>
    <w:rsid w:val="003E0855"/>
    <w:rsid w:val="0040039D"/>
    <w:rsid w:val="00412972"/>
    <w:rsid w:val="00413EF7"/>
    <w:rsid w:val="004505C5"/>
    <w:rsid w:val="004E58E0"/>
    <w:rsid w:val="00525761"/>
    <w:rsid w:val="0056367E"/>
    <w:rsid w:val="005B1E41"/>
    <w:rsid w:val="006000A0"/>
    <w:rsid w:val="00611603"/>
    <w:rsid w:val="00640047"/>
    <w:rsid w:val="00651AC5"/>
    <w:rsid w:val="00673CB6"/>
    <w:rsid w:val="006C0AED"/>
    <w:rsid w:val="006C2D87"/>
    <w:rsid w:val="006C47B6"/>
    <w:rsid w:val="006E4048"/>
    <w:rsid w:val="006F4C22"/>
    <w:rsid w:val="00700E01"/>
    <w:rsid w:val="0070233E"/>
    <w:rsid w:val="007F4A93"/>
    <w:rsid w:val="00816985"/>
    <w:rsid w:val="00827D6B"/>
    <w:rsid w:val="008317D3"/>
    <w:rsid w:val="008349EE"/>
    <w:rsid w:val="00836F8E"/>
    <w:rsid w:val="008C1FBB"/>
    <w:rsid w:val="008D711D"/>
    <w:rsid w:val="00945427"/>
    <w:rsid w:val="00977738"/>
    <w:rsid w:val="0098287A"/>
    <w:rsid w:val="00986E0B"/>
    <w:rsid w:val="009F7553"/>
    <w:rsid w:val="00A14A99"/>
    <w:rsid w:val="00A44BBC"/>
    <w:rsid w:val="00AA22E6"/>
    <w:rsid w:val="00B2017E"/>
    <w:rsid w:val="00B879FA"/>
    <w:rsid w:val="00BB0777"/>
    <w:rsid w:val="00C21A6A"/>
    <w:rsid w:val="00C330BD"/>
    <w:rsid w:val="00C36679"/>
    <w:rsid w:val="00C37240"/>
    <w:rsid w:val="00C47C03"/>
    <w:rsid w:val="00CD40E8"/>
    <w:rsid w:val="00CF29AF"/>
    <w:rsid w:val="00D25A1A"/>
    <w:rsid w:val="00D65C26"/>
    <w:rsid w:val="00D720E7"/>
    <w:rsid w:val="00DA21DB"/>
    <w:rsid w:val="00DA4C55"/>
    <w:rsid w:val="00DA5D2D"/>
    <w:rsid w:val="00DE7A51"/>
    <w:rsid w:val="00E16BE4"/>
    <w:rsid w:val="00E30874"/>
    <w:rsid w:val="00E308D5"/>
    <w:rsid w:val="00E66144"/>
    <w:rsid w:val="00E913B8"/>
    <w:rsid w:val="00EB7E2F"/>
    <w:rsid w:val="00ED6175"/>
    <w:rsid w:val="00F65305"/>
    <w:rsid w:val="00FA60CD"/>
    <w:rsid w:val="00FF0F3A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1240"/>
  <w15:chartTrackingRefBased/>
  <w15:docId w15:val="{84623DB3-194F-40E1-B01D-8735FDA6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C4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47B6"/>
  </w:style>
  <w:style w:type="character" w:customStyle="1" w:styleId="eop">
    <w:name w:val="eop"/>
    <w:basedOn w:val="DefaultParagraphFont"/>
    <w:rsid w:val="006C47B6"/>
  </w:style>
  <w:style w:type="character" w:styleId="Hyperlink">
    <w:name w:val="Hyperlink"/>
    <w:basedOn w:val="DefaultParagraphFont"/>
    <w:uiPriority w:val="99"/>
    <w:unhideWhenUsed/>
    <w:rsid w:val="00CD4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0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0E8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CD40E8"/>
  </w:style>
  <w:style w:type="paragraph" w:styleId="ListParagraph">
    <w:name w:val="List Paragraph"/>
    <w:basedOn w:val="Normal"/>
    <w:uiPriority w:val="34"/>
    <w:qFormat/>
    <w:rsid w:val="00CD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3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2C137-6150-4CA8-B301-74331330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Kumari (BD/XST3)</dc:creator>
  <cp:keywords/>
  <dc:description/>
  <cp:lastModifiedBy>Shet Roopa Manjunath</cp:lastModifiedBy>
  <cp:revision>42</cp:revision>
  <dcterms:created xsi:type="dcterms:W3CDTF">2023-09-29T10:21:00Z</dcterms:created>
  <dcterms:modified xsi:type="dcterms:W3CDTF">2023-09-29T13:38:00Z</dcterms:modified>
</cp:coreProperties>
</file>