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دليل الموظف - شركة الأفق</w:t>
      </w:r>
    </w:p>
    <w:p>
      <w:pPr>
        <w:pStyle w:val="Heading2"/>
        <w:jc w:val="right"/>
      </w:pPr>
      <w:r>
        <w:t>ساعات العمل</w:t>
      </w:r>
    </w:p>
    <w:p>
      <w:pPr>
        <w:jc w:val="right"/>
      </w:pPr>
      <w:r>
        <w:t>ساعات العمل الرسمية من الأحد إلى الخميس من الساعة 8 صباحا حتى 5 مساء. يحق لكل موظف استراحة غداء مدتها ساعة واحدة يوميا. خلال شهر رمضان تقلص ساعات العمل إلى 6 ساعات يوميا. يسمح بالعمل المرن بشرط الحضور بين الساعة 10 صباحا و3 مساء.</w:t>
      </w:r>
    </w:p>
    <w:p>
      <w:pPr>
        <w:pStyle w:val="Heading2"/>
        <w:jc w:val="right"/>
      </w:pPr>
      <w:r>
        <w:t>العمل عن بعد</w:t>
      </w:r>
    </w:p>
    <w:p>
      <w:pPr>
        <w:jc w:val="right"/>
      </w:pPr>
      <w:r>
        <w:t>يمكن للموظف العمل عن بعد يومين في الأسبوع بعد موافقة المدير المباشر. تقدم الشركة بدل إنترنت شهري قدره 150 ريالا للعاملين عن بعد. لا يسمح بالعمل عن بعد خلال الأشهر الثلاثة الأولى من فترة التجربة.</w:t>
      </w:r>
    </w:p>
    <w:p>
      <w:pPr>
        <w:pStyle w:val="Heading2"/>
        <w:jc w:val="right"/>
      </w:pPr>
      <w:r>
        <w:t>فترة التجربة</w:t>
      </w:r>
    </w:p>
    <w:p>
      <w:pPr>
        <w:jc w:val="right"/>
      </w:pPr>
      <w:r>
        <w:t>مدة فترة التجربة 90 يوما ويجوز تمديدها مرة واحدة. يجري المدير تقييما مكتوبا قبل نهاية فترة التجربة بأسبوعين.</w:t>
      </w:r>
    </w:p>
    <w:p>
      <w:pPr>
        <w:pStyle w:val="Heading2"/>
        <w:jc w:val="right"/>
      </w:pPr>
      <w:r>
        <w:t>الإجازة السنوية</w:t>
      </w:r>
    </w:p>
    <w:p>
      <w:pPr>
        <w:jc w:val="right"/>
      </w:pPr>
      <w:r>
        <w:t>يستحق الموظف 30 يوما من الإجازة السنوية مدفوعة الأجر. يجب تقديم طلب الإجازة السنوية قبل 14 يوما على الأقل عبر بوابة الموظفين. يمكن ترحيل 10 أيام كحد أقصى من رصيد الإجازة إلى السنة التالية.</w:t>
      </w:r>
    </w:p>
    <w:p>
      <w:pPr>
        <w:pStyle w:val="Heading2"/>
        <w:jc w:val="right"/>
      </w:pPr>
      <w:r>
        <w:t>الإجازة المرضية</w:t>
      </w:r>
    </w:p>
    <w:p>
      <w:pPr>
        <w:jc w:val="right"/>
      </w:pPr>
      <w:r>
        <w:t>تمنح الإجازة المرضية بأجر كامل لمدة 30 يوما في السنة. يلزم تقديم تقرير طبي لأي غياب مرضي يتجاوز يومين متتاليين. يجب إبلاغ المدير المباشر بالغياب قبل الساعة 9 صباحا.</w:t>
      </w:r>
    </w:p>
    <w:p>
      <w:pPr>
        <w:pStyle w:val="Heading2"/>
        <w:jc w:val="right"/>
      </w:pPr>
      <w:r>
        <w:t>إجازات خاصة</w:t>
      </w:r>
    </w:p>
    <w:p>
      <w:pPr>
        <w:jc w:val="right"/>
      </w:pPr>
      <w:r>
        <w:t>تحصل الموظفة على إجازة أمومة مدفوعة لمدة 70 يوما. يحصل الموظف على إجازة أبوة مدفوعة لمدة 5 أيام. يمنح الموظف 5 أيام إجازة زواج مرة واحدة خلال مدة خدمته. يحق للموظف إجازة وفاة مدتها 3 أيام عند وفاة قريب من الدرجة الأولى. تمنح إجازة الحج مرة واحدة لمدة 10 أيام بعد سنتين من الخدمة.</w:t>
      </w:r>
    </w:p>
    <w:p>
      <w:pPr>
        <w:pStyle w:val="Heading2"/>
        <w:jc w:val="right"/>
      </w:pPr>
      <w:r>
        <w:t>الرواتب</w:t>
      </w:r>
    </w:p>
    <w:p>
      <w:pPr>
        <w:jc w:val="right"/>
      </w:pPr>
      <w:r>
        <w:t>تصرف الرواتب في اليوم 25 من كل شهر. إذا صادف يوم الصرف عطلة رسمية يصرف الراتب في يوم العمل السابق. تتاح قسيمة الراتب الشهرية على بوابة الموظفين في قسم مستنداتي. يتم احتساب العمل الإضافي بأجر الساعة مضافا إليه 50 بالمئة.</w:t>
      </w:r>
    </w:p>
    <w:p>
      <w:pPr>
        <w:pStyle w:val="Heading2"/>
        <w:jc w:val="right"/>
      </w:pPr>
      <w:r>
        <w:t>المزايا</w:t>
      </w:r>
    </w:p>
    <w:p>
      <w:pPr>
        <w:jc w:val="right"/>
      </w:pPr>
      <w:r>
        <w:t>تغطي الشركة التأمين الطبي للموظف والزوج وحتى 3 أطفال. يصرف بدل سكن يعادل 25 بالمئة من الراتب الأساسي. يصرف بدل نقل شهري ثابت قدره 500 ريال. تساهم الشركة بمبلغ 2000 ريال سنويا في تكاليف التدريب المهني لكل موظف. يحصل الموظفون على خصم 20 بالمئة في النادي الرياضي الشريك.</w:t>
      </w:r>
    </w:p>
    <w:p>
      <w:pPr>
        <w:pStyle w:val="Heading2"/>
        <w:jc w:val="right"/>
      </w:pPr>
      <w:r>
        <w:t>تقييم الأداء</w:t>
      </w:r>
    </w:p>
    <w:p>
      <w:pPr>
        <w:jc w:val="right"/>
      </w:pPr>
      <w:r>
        <w:t>يجرى تقييم الأداء السنوي في شهر ديسمبر. يعتمد التقييم على مقياس من 1 إلى 5 حيث 5 تعني أداء استثنائيا. تعلن الزيادات السنوية في شهر مارس بناء على نتيجة التقييم. يمكن للموظف الاعتراض على تقييمه خلال 10 أيام عمل من استلامه.</w:t>
      </w:r>
    </w:p>
    <w:p>
      <w:pPr>
        <w:pStyle w:val="Heading2"/>
        <w:jc w:val="right"/>
      </w:pPr>
      <w:r>
        <w:t>الاستقالة وإنهاء الخدمة</w:t>
      </w:r>
    </w:p>
    <w:p>
      <w:pPr>
        <w:jc w:val="right"/>
      </w:pPr>
      <w:r>
        <w:t>فترة الإشعار عند الاستقالة 60 يوما للموظفين المثبتين. خلال فترة التجربة تكون فترة الإشعار 7 أيام فقط. تحسب مكافأة نهاية الخدمة بنصف راتب شهر عن كل سنة من السنوات الخمس الأولى. يجب تسليم الحاسوب المحمول وبطاقة الدخول في آخر يوم عمل.</w:t>
      </w:r>
    </w:p>
    <w:p>
      <w:pPr>
        <w:pStyle w:val="Heading2"/>
        <w:jc w:val="right"/>
      </w:pPr>
      <w:r>
        <w:t>التطوير المهني</w:t>
      </w:r>
    </w:p>
    <w:p>
      <w:pPr>
        <w:jc w:val="right"/>
      </w:pPr>
      <w:r>
        <w:t>يحق لكل موظف 5 أيام تدريب مدفوعة في السنة. يعلن عن الوظائف الداخلية الشاغرة على بوابة الموظفين قبل نشرها خارجيا. يمكن الانتقال إلى قسم آخر بعد 12 شهرا في الوظيفة الحالية.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BEAI eval</dc:creator>
  <cp:keywords/>
  <dc:description>generated by python-docx</dc:description>
  <cp:lastModifiedBy/>
  <cp:revision>1</cp:revision>
  <dcterms:created xsi:type="dcterms:W3CDTF">2026-01-01T00:00:00Z</dcterms:created>
  <dcterms:modified xsi:type="dcterms:W3CDTF">2026-01-01T00:00:00Z</dcterms:modified>
  <cp:category/>
</cp:coreProperties>
</file>