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9324C" w14:textId="77777777" w:rsidR="002C5416" w:rsidRDefault="002C5416" w:rsidP="00582B39">
      <w:bookmarkStart w:id="0" w:name="_GoBack"/>
      <w:r>
        <w:t>1.</w:t>
      </w:r>
    </w:p>
    <w:p w14:paraId="125B3EFE" w14:textId="77777777" w:rsidR="005E1A00" w:rsidRDefault="002C5416" w:rsidP="00582B39">
      <w:pPr>
        <w:pStyle w:val="NormalWeb"/>
        <w:rPr>
          <w:rFonts w:ascii="ArialMT" w:hAnsi="ArialMT"/>
          <w:sz w:val="22"/>
          <w:szCs w:val="22"/>
        </w:rPr>
      </w:pPr>
      <w:r>
        <w:t>The Big Omega notation defines the shortest run time of an algorithm</w:t>
      </w:r>
      <w:r w:rsidR="005E1A00">
        <w:t>, while Big-Theta notation accounts for the worst-case runtime</w:t>
      </w:r>
      <w:r>
        <w:t>.</w:t>
      </w:r>
      <w:r w:rsidR="005E1A00">
        <w:t xml:space="preserve">  So, by defining </w:t>
      </w:r>
      <w:r w:rsidR="005E1A00">
        <w:rPr>
          <w:rFonts w:ascii="Cambria Math" w:hAnsi="Cambria Math" w:cs="Cambria Math"/>
          <w:sz w:val="22"/>
          <w:szCs w:val="22"/>
        </w:rPr>
        <w:t>𝑓</w:t>
      </w:r>
      <w:r w:rsidR="005E1A00">
        <w:rPr>
          <w:rFonts w:ascii="ArialMT" w:hAnsi="ArialMT"/>
          <w:sz w:val="22"/>
          <w:szCs w:val="22"/>
        </w:rPr>
        <w:t>(</w:t>
      </w:r>
      <w:r w:rsidR="005E1A00">
        <w:rPr>
          <w:rFonts w:ascii="Cambria Math" w:hAnsi="Cambria Math" w:cs="Cambria Math"/>
          <w:sz w:val="22"/>
          <w:szCs w:val="22"/>
        </w:rPr>
        <w:t>𝑛</w:t>
      </w:r>
      <w:r w:rsidR="005E1A00">
        <w:rPr>
          <w:rFonts w:ascii="ArialMT" w:hAnsi="ArialMT"/>
          <w:sz w:val="22"/>
          <w:szCs w:val="22"/>
        </w:rPr>
        <w:t xml:space="preserve">) = </w:t>
      </w:r>
      <w:r w:rsidR="005E1A00">
        <w:rPr>
          <w:rFonts w:ascii="Cambria Math" w:hAnsi="Cambria Math" w:cs="Cambria Math"/>
          <w:sz w:val="22"/>
          <w:szCs w:val="22"/>
        </w:rPr>
        <w:t>𝑂</w:t>
      </w:r>
      <w:r w:rsidR="005E1A00">
        <w:rPr>
          <w:rFonts w:ascii="ArialMT" w:hAnsi="ArialMT"/>
          <w:sz w:val="22"/>
          <w:szCs w:val="22"/>
        </w:rPr>
        <w:t>(</w:t>
      </w:r>
      <w:r w:rsidR="005E1A00">
        <w:rPr>
          <w:rFonts w:ascii="Cambria Math" w:hAnsi="Cambria Math" w:cs="Cambria Math"/>
          <w:sz w:val="22"/>
          <w:szCs w:val="22"/>
        </w:rPr>
        <w:t>𝑔</w:t>
      </w:r>
      <w:r w:rsidR="005E1A00">
        <w:rPr>
          <w:rFonts w:ascii="ArialMT" w:hAnsi="ArialMT"/>
          <w:sz w:val="22"/>
          <w:szCs w:val="22"/>
        </w:rPr>
        <w:t>(</w:t>
      </w:r>
      <w:r w:rsidR="005E1A00">
        <w:rPr>
          <w:rFonts w:ascii="Cambria Math" w:hAnsi="Cambria Math" w:cs="Cambria Math"/>
          <w:sz w:val="22"/>
          <w:szCs w:val="22"/>
        </w:rPr>
        <w:t>𝑛</w:t>
      </w:r>
      <w:r w:rsidR="005E1A00">
        <w:rPr>
          <w:rFonts w:ascii="ArialMT" w:hAnsi="ArialMT"/>
          <w:sz w:val="22"/>
          <w:szCs w:val="22"/>
        </w:rPr>
        <w:t xml:space="preserve">)) and </w:t>
      </w:r>
      <w:r w:rsidR="005E1A00">
        <w:rPr>
          <w:rFonts w:ascii="Cambria Math" w:hAnsi="Cambria Math" w:cs="Cambria Math"/>
          <w:sz w:val="22"/>
          <w:szCs w:val="22"/>
        </w:rPr>
        <w:t>𝑡</w:t>
      </w:r>
      <w:r w:rsidR="005E1A00">
        <w:rPr>
          <w:rFonts w:ascii="ArialMT" w:hAnsi="ArialMT"/>
          <w:sz w:val="22"/>
          <w:szCs w:val="22"/>
        </w:rPr>
        <w:t>(</w:t>
      </w:r>
      <w:r w:rsidR="005E1A00">
        <w:rPr>
          <w:rFonts w:ascii="Cambria Math" w:hAnsi="Cambria Math" w:cs="Cambria Math"/>
          <w:sz w:val="22"/>
          <w:szCs w:val="22"/>
        </w:rPr>
        <w:t>𝑛</w:t>
      </w:r>
      <w:r w:rsidR="005E1A00">
        <w:rPr>
          <w:rFonts w:ascii="ArialMT" w:hAnsi="ArialMT"/>
          <w:sz w:val="22"/>
          <w:szCs w:val="22"/>
        </w:rPr>
        <w:t xml:space="preserve">) = </w:t>
      </w:r>
      <w:r w:rsidR="005E1A00">
        <w:rPr>
          <w:rFonts w:ascii="Cambria Math" w:hAnsi="Cambria Math" w:cs="Cambria Math"/>
          <w:sz w:val="22"/>
          <w:szCs w:val="22"/>
        </w:rPr>
        <w:t>𝑂</w:t>
      </w:r>
      <w:r w:rsidR="005E1A00">
        <w:rPr>
          <w:rFonts w:ascii="ArialMT" w:hAnsi="ArialMT"/>
          <w:sz w:val="22"/>
          <w:szCs w:val="22"/>
        </w:rPr>
        <w:t>(</w:t>
      </w:r>
      <w:r w:rsidR="005E1A00">
        <w:rPr>
          <w:rFonts w:ascii="Cambria Math" w:hAnsi="Cambria Math" w:cs="Cambria Math"/>
          <w:sz w:val="22"/>
          <w:szCs w:val="22"/>
        </w:rPr>
        <w:t>𝑔</w:t>
      </w:r>
      <w:r w:rsidR="005E1A00">
        <w:rPr>
          <w:rFonts w:ascii="ArialMT" w:hAnsi="ArialMT"/>
          <w:sz w:val="22"/>
          <w:szCs w:val="22"/>
        </w:rPr>
        <w:t>(</w:t>
      </w:r>
      <w:r w:rsidR="005E1A00">
        <w:rPr>
          <w:rFonts w:ascii="Cambria Math" w:hAnsi="Cambria Math" w:cs="Cambria Math"/>
          <w:sz w:val="22"/>
          <w:szCs w:val="22"/>
        </w:rPr>
        <w:t>𝑛</w:t>
      </w:r>
      <w:r w:rsidR="005E1A00">
        <w:rPr>
          <w:rFonts w:ascii="ArialMT" w:hAnsi="ArialMT"/>
          <w:sz w:val="22"/>
          <w:szCs w:val="22"/>
        </w:rPr>
        <w:t xml:space="preserve">)), we are deciding that </w:t>
      </w:r>
      <w:r w:rsidR="005E1A00">
        <w:rPr>
          <w:rFonts w:ascii="Cambria Math" w:hAnsi="Cambria Math" w:cs="Cambria Math"/>
          <w:sz w:val="22"/>
          <w:szCs w:val="22"/>
        </w:rPr>
        <w:t>𝑓</w:t>
      </w:r>
      <w:r w:rsidR="005E1A00">
        <w:rPr>
          <w:rFonts w:ascii="ArialMT" w:hAnsi="ArialMT"/>
          <w:sz w:val="22"/>
          <w:szCs w:val="22"/>
        </w:rPr>
        <w:t>(</w:t>
      </w:r>
      <w:r w:rsidR="005E1A00">
        <w:rPr>
          <w:rFonts w:ascii="Cambria Math" w:hAnsi="Cambria Math" w:cs="Cambria Math"/>
          <w:sz w:val="22"/>
          <w:szCs w:val="22"/>
        </w:rPr>
        <w:t>𝑛</w:t>
      </w:r>
      <w:r w:rsidR="005E1A00">
        <w:rPr>
          <w:rFonts w:ascii="ArialMT" w:hAnsi="ArialMT"/>
          <w:sz w:val="22"/>
          <w:szCs w:val="22"/>
        </w:rPr>
        <w:t xml:space="preserve">) and </w:t>
      </w:r>
      <w:r w:rsidR="005E1A00">
        <w:rPr>
          <w:rFonts w:ascii="Cambria Math" w:hAnsi="Cambria Math" w:cs="Cambria Math"/>
          <w:sz w:val="22"/>
          <w:szCs w:val="22"/>
        </w:rPr>
        <w:t>𝑡</w:t>
      </w:r>
      <w:r w:rsidR="005E1A00">
        <w:rPr>
          <w:rFonts w:ascii="ArialMT" w:hAnsi="ArialMT"/>
          <w:sz w:val="22"/>
          <w:szCs w:val="22"/>
        </w:rPr>
        <w:t>(</w:t>
      </w:r>
      <w:r w:rsidR="005E1A00">
        <w:rPr>
          <w:rFonts w:ascii="Cambria Math" w:hAnsi="Cambria Math" w:cs="Cambria Math"/>
          <w:sz w:val="22"/>
          <w:szCs w:val="22"/>
        </w:rPr>
        <w:t>𝑛</w:t>
      </w:r>
      <w:r w:rsidR="005E1A00">
        <w:rPr>
          <w:rFonts w:ascii="ArialMT" w:hAnsi="ArialMT"/>
          <w:sz w:val="22"/>
          <w:szCs w:val="22"/>
        </w:rPr>
        <w:t xml:space="preserve">) are the worse runtime of the function </w:t>
      </w:r>
      <w:r w:rsidR="005E1A00">
        <w:rPr>
          <w:rFonts w:ascii="Cambria Math" w:hAnsi="Cambria Math" w:cs="Cambria Math"/>
          <w:sz w:val="22"/>
          <w:szCs w:val="22"/>
        </w:rPr>
        <w:t>𝑔</w:t>
      </w:r>
      <w:r w:rsidR="005E1A00">
        <w:rPr>
          <w:rFonts w:ascii="ArialMT" w:hAnsi="ArialMT"/>
          <w:sz w:val="22"/>
          <w:szCs w:val="22"/>
        </w:rPr>
        <w:t>(</w:t>
      </w:r>
      <w:r w:rsidR="005E1A00">
        <w:rPr>
          <w:rFonts w:ascii="Cambria Math" w:hAnsi="Cambria Math" w:cs="Cambria Math"/>
          <w:sz w:val="22"/>
          <w:szCs w:val="22"/>
        </w:rPr>
        <w:t>𝑛</w:t>
      </w:r>
      <w:r w:rsidR="005E1A00">
        <w:rPr>
          <w:rFonts w:ascii="ArialMT" w:hAnsi="ArialMT"/>
          <w:sz w:val="22"/>
          <w:szCs w:val="22"/>
        </w:rPr>
        <w:t xml:space="preserve">).  These definitions would make </w:t>
      </w:r>
      <w:r w:rsidR="005E1A00">
        <w:rPr>
          <w:rFonts w:ascii="Cambria Math" w:hAnsi="Cambria Math" w:cs="Cambria Math"/>
          <w:sz w:val="22"/>
          <w:szCs w:val="22"/>
        </w:rPr>
        <w:t>𝑓</w:t>
      </w:r>
      <w:r w:rsidR="005E1A00">
        <w:rPr>
          <w:rFonts w:ascii="ArialMT" w:hAnsi="ArialMT"/>
          <w:sz w:val="22"/>
          <w:szCs w:val="22"/>
        </w:rPr>
        <w:t>(</w:t>
      </w:r>
      <w:r w:rsidR="005E1A00">
        <w:rPr>
          <w:rFonts w:ascii="Cambria Math" w:hAnsi="Cambria Math" w:cs="Cambria Math"/>
          <w:sz w:val="22"/>
          <w:szCs w:val="22"/>
        </w:rPr>
        <w:t>𝑛</w:t>
      </w:r>
      <w:r w:rsidR="005E1A00">
        <w:rPr>
          <w:rFonts w:ascii="ArialMT" w:hAnsi="ArialMT"/>
          <w:sz w:val="22"/>
          <w:szCs w:val="22"/>
        </w:rPr>
        <w:t>) = Ω(</w:t>
      </w:r>
      <w:r w:rsidR="005E1A00">
        <w:rPr>
          <w:rFonts w:ascii="Cambria Math" w:hAnsi="Cambria Math" w:cs="Cambria Math"/>
          <w:sz w:val="22"/>
          <w:szCs w:val="22"/>
        </w:rPr>
        <w:t>𝑡</w:t>
      </w:r>
      <w:r w:rsidR="005E1A00">
        <w:rPr>
          <w:rFonts w:ascii="ArialMT" w:hAnsi="ArialMT"/>
          <w:sz w:val="22"/>
          <w:szCs w:val="22"/>
        </w:rPr>
        <w:t>(</w:t>
      </w:r>
      <w:r w:rsidR="005E1A00">
        <w:rPr>
          <w:rFonts w:ascii="Cambria Math" w:hAnsi="Cambria Math" w:cs="Cambria Math"/>
          <w:sz w:val="22"/>
          <w:szCs w:val="22"/>
        </w:rPr>
        <w:t>𝑛</w:t>
      </w:r>
      <w:r w:rsidR="005E1A00">
        <w:rPr>
          <w:rFonts w:ascii="ArialMT" w:hAnsi="ArialMT"/>
          <w:sz w:val="22"/>
          <w:szCs w:val="22"/>
        </w:rPr>
        <w:t xml:space="preserve">)), true.  Since both </w:t>
      </w:r>
      <w:r w:rsidR="005E1A00">
        <w:rPr>
          <w:rFonts w:ascii="Cambria Math" w:hAnsi="Cambria Math" w:cs="Cambria Math"/>
          <w:sz w:val="22"/>
          <w:szCs w:val="22"/>
        </w:rPr>
        <w:t>𝑓</w:t>
      </w:r>
      <w:r w:rsidR="005E1A00">
        <w:rPr>
          <w:rFonts w:ascii="ArialMT" w:hAnsi="ArialMT"/>
          <w:sz w:val="22"/>
          <w:szCs w:val="22"/>
        </w:rPr>
        <w:t>(</w:t>
      </w:r>
      <w:r w:rsidR="005E1A00">
        <w:rPr>
          <w:rFonts w:ascii="Cambria Math" w:hAnsi="Cambria Math" w:cs="Cambria Math"/>
          <w:sz w:val="22"/>
          <w:szCs w:val="22"/>
        </w:rPr>
        <w:t>𝑛</w:t>
      </w:r>
      <w:r w:rsidR="005E1A00">
        <w:rPr>
          <w:rFonts w:ascii="ArialMT" w:hAnsi="ArialMT"/>
          <w:sz w:val="22"/>
          <w:szCs w:val="22"/>
        </w:rPr>
        <w:t xml:space="preserve">) and </w:t>
      </w:r>
      <w:r w:rsidR="005E1A00">
        <w:rPr>
          <w:rFonts w:ascii="Cambria Math" w:hAnsi="Cambria Math" w:cs="Cambria Math"/>
          <w:sz w:val="22"/>
          <w:szCs w:val="22"/>
        </w:rPr>
        <w:t>𝑡</w:t>
      </w:r>
      <w:r w:rsidR="005E1A00">
        <w:rPr>
          <w:rFonts w:ascii="ArialMT" w:hAnsi="ArialMT"/>
          <w:sz w:val="22"/>
          <w:szCs w:val="22"/>
        </w:rPr>
        <w:t>(</w:t>
      </w:r>
      <w:r w:rsidR="005E1A00">
        <w:rPr>
          <w:rFonts w:ascii="Cambria Math" w:hAnsi="Cambria Math" w:cs="Cambria Math"/>
          <w:sz w:val="22"/>
          <w:szCs w:val="22"/>
        </w:rPr>
        <w:t>𝑛</w:t>
      </w:r>
      <w:r w:rsidR="005E1A00">
        <w:rPr>
          <w:rFonts w:ascii="ArialMT" w:hAnsi="ArialMT"/>
          <w:sz w:val="22"/>
          <w:szCs w:val="22"/>
        </w:rPr>
        <w:t xml:space="preserve">) are defined using the same function </w:t>
      </w:r>
      <w:r w:rsidR="005E1A00">
        <w:rPr>
          <w:rFonts w:ascii="Cambria Math" w:hAnsi="Cambria Math" w:cs="Cambria Math"/>
          <w:sz w:val="22"/>
          <w:szCs w:val="22"/>
        </w:rPr>
        <w:t>𝑔</w:t>
      </w:r>
      <w:r w:rsidR="005E1A00">
        <w:rPr>
          <w:rFonts w:ascii="ArialMT" w:hAnsi="ArialMT"/>
          <w:sz w:val="22"/>
          <w:szCs w:val="22"/>
        </w:rPr>
        <w:t>(</w:t>
      </w:r>
      <w:r w:rsidR="005E1A00">
        <w:rPr>
          <w:rFonts w:ascii="Cambria Math" w:hAnsi="Cambria Math" w:cs="Cambria Math"/>
          <w:sz w:val="22"/>
          <w:szCs w:val="22"/>
        </w:rPr>
        <w:t>𝑛</w:t>
      </w:r>
      <w:r w:rsidR="005E1A00">
        <w:rPr>
          <w:rFonts w:ascii="ArialMT" w:hAnsi="ArialMT"/>
          <w:sz w:val="22"/>
          <w:szCs w:val="22"/>
        </w:rPr>
        <w:t xml:space="preserve">), all of their properties would hold the same, the maximum run time and the least run time would be equal, making the statement </w:t>
      </w:r>
      <w:r w:rsidR="005E1A00">
        <w:rPr>
          <w:rFonts w:ascii="Cambria Math" w:hAnsi="Cambria Math" w:cs="Cambria Math"/>
          <w:sz w:val="22"/>
          <w:szCs w:val="22"/>
        </w:rPr>
        <w:t>𝑓</w:t>
      </w:r>
      <w:r w:rsidR="005E1A00">
        <w:rPr>
          <w:rFonts w:ascii="ArialMT" w:hAnsi="ArialMT"/>
          <w:sz w:val="22"/>
          <w:szCs w:val="22"/>
        </w:rPr>
        <w:t>(</w:t>
      </w:r>
      <w:r w:rsidR="005E1A00">
        <w:rPr>
          <w:rFonts w:ascii="Cambria Math" w:hAnsi="Cambria Math" w:cs="Cambria Math"/>
          <w:sz w:val="22"/>
          <w:szCs w:val="22"/>
        </w:rPr>
        <w:t>𝑛</w:t>
      </w:r>
      <w:r w:rsidR="005E1A00">
        <w:rPr>
          <w:rFonts w:ascii="ArialMT" w:hAnsi="ArialMT"/>
          <w:sz w:val="22"/>
          <w:szCs w:val="22"/>
        </w:rPr>
        <w:t>) = Ω(</w:t>
      </w:r>
      <w:r w:rsidR="005E1A00">
        <w:rPr>
          <w:rFonts w:ascii="Cambria Math" w:hAnsi="Cambria Math" w:cs="Cambria Math"/>
          <w:sz w:val="22"/>
          <w:szCs w:val="22"/>
        </w:rPr>
        <w:t>𝑡</w:t>
      </w:r>
      <w:r w:rsidR="005E1A00">
        <w:rPr>
          <w:rFonts w:ascii="ArialMT" w:hAnsi="ArialMT"/>
          <w:sz w:val="22"/>
          <w:szCs w:val="22"/>
        </w:rPr>
        <w:t>(</w:t>
      </w:r>
      <w:r w:rsidR="005E1A00">
        <w:rPr>
          <w:rFonts w:ascii="Cambria Math" w:hAnsi="Cambria Math" w:cs="Cambria Math"/>
          <w:sz w:val="22"/>
          <w:szCs w:val="22"/>
        </w:rPr>
        <w:t>𝑛</w:t>
      </w:r>
      <w:r w:rsidR="005E1A00">
        <w:rPr>
          <w:rFonts w:ascii="ArialMT" w:hAnsi="ArialMT"/>
          <w:sz w:val="22"/>
          <w:szCs w:val="22"/>
        </w:rPr>
        <w:t>)) true.</w:t>
      </w:r>
    </w:p>
    <w:p w14:paraId="518C3E49" w14:textId="77777777" w:rsidR="005E1A00" w:rsidRDefault="005E1A00" w:rsidP="00582B39">
      <w:pPr>
        <w:pStyle w:val="NormalWeb"/>
        <w:rPr>
          <w:rFonts w:ascii="ArialMT" w:hAnsi="ArialMT"/>
          <w:sz w:val="22"/>
          <w:szCs w:val="22"/>
        </w:rPr>
      </w:pPr>
    </w:p>
    <w:p w14:paraId="0C3E5036" w14:textId="77777777" w:rsidR="002C5416" w:rsidRDefault="005E1A00" w:rsidP="00582B39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2.</w:t>
      </w:r>
    </w:p>
    <w:p w14:paraId="4D97EB5A" w14:textId="77777777" w:rsidR="00582B39" w:rsidRPr="00582B39" w:rsidRDefault="00582B39" w:rsidP="00582B39">
      <w:pPr>
        <w:pStyle w:val="NormalWeb"/>
        <w:rPr>
          <w:rFonts w:ascii="ArialMT" w:hAnsi="ArialMT"/>
          <w:sz w:val="22"/>
          <w:szCs w:val="22"/>
        </w:rPr>
      </w:pPr>
      <w:r w:rsidRPr="00582B39">
        <w:rPr>
          <w:rFonts w:ascii="ArialMT" w:hAnsi="ArialMT"/>
          <w:sz w:val="22"/>
          <w:szCs w:val="22"/>
        </w:rPr>
        <w:t xml:space="preserve">public void </w:t>
      </w:r>
      <w:proofErr w:type="gramStart"/>
      <w:r w:rsidRPr="00582B39">
        <w:rPr>
          <w:rFonts w:ascii="ArialMT" w:hAnsi="ArialMT"/>
          <w:sz w:val="22"/>
          <w:szCs w:val="22"/>
        </w:rPr>
        <w:t>reverse(</w:t>
      </w:r>
      <w:proofErr w:type="gramEnd"/>
      <w:r w:rsidRPr="00582B39">
        <w:rPr>
          <w:rFonts w:ascii="ArialMT" w:hAnsi="ArialMT"/>
          <w:sz w:val="22"/>
          <w:szCs w:val="22"/>
        </w:rPr>
        <w:t>) {</w:t>
      </w:r>
    </w:p>
    <w:p w14:paraId="582CBD53" w14:textId="77777777" w:rsidR="00582B39" w:rsidRPr="00582B39" w:rsidRDefault="00582B39" w:rsidP="00582B39">
      <w:pPr>
        <w:pStyle w:val="NormalWeb"/>
        <w:rPr>
          <w:rFonts w:ascii="ArialMT" w:hAnsi="ArialMT"/>
          <w:sz w:val="22"/>
          <w:szCs w:val="22"/>
        </w:rPr>
      </w:pPr>
      <w:r w:rsidRPr="00582B39">
        <w:rPr>
          <w:rFonts w:ascii="ArialMT" w:hAnsi="ArialMT"/>
          <w:sz w:val="22"/>
          <w:szCs w:val="22"/>
        </w:rPr>
        <w:t xml:space="preserve">    Node </w:t>
      </w:r>
      <w:proofErr w:type="spellStart"/>
      <w:r w:rsidRPr="00582B39">
        <w:rPr>
          <w:rFonts w:ascii="ArialMT" w:hAnsi="ArialMT"/>
          <w:sz w:val="22"/>
          <w:szCs w:val="22"/>
        </w:rPr>
        <w:t>curr</w:t>
      </w:r>
      <w:proofErr w:type="spellEnd"/>
      <w:r w:rsidRPr="00582B39">
        <w:rPr>
          <w:rFonts w:ascii="ArialMT" w:hAnsi="ArialMT"/>
          <w:sz w:val="22"/>
          <w:szCs w:val="22"/>
        </w:rPr>
        <w:t xml:space="preserve"> = head;</w:t>
      </w:r>
    </w:p>
    <w:p w14:paraId="47680CFE" w14:textId="77777777" w:rsidR="00582B39" w:rsidRPr="00582B39" w:rsidRDefault="00582B39" w:rsidP="00582B39">
      <w:pPr>
        <w:pStyle w:val="NormalWeb"/>
        <w:rPr>
          <w:rFonts w:ascii="ArialMT" w:hAnsi="ArialMT"/>
          <w:sz w:val="22"/>
          <w:szCs w:val="22"/>
        </w:rPr>
      </w:pPr>
      <w:r w:rsidRPr="00582B39">
        <w:rPr>
          <w:rFonts w:ascii="ArialMT" w:hAnsi="ArialMT"/>
          <w:sz w:val="22"/>
          <w:szCs w:val="22"/>
        </w:rPr>
        <w:t xml:space="preserve">    Node next = </w:t>
      </w:r>
      <w:proofErr w:type="spellStart"/>
      <w:proofErr w:type="gramStart"/>
      <w:r w:rsidRPr="00582B39">
        <w:rPr>
          <w:rFonts w:ascii="ArialMT" w:hAnsi="ArialMT"/>
          <w:sz w:val="22"/>
          <w:szCs w:val="22"/>
        </w:rPr>
        <w:t>head.getNext</w:t>
      </w:r>
      <w:proofErr w:type="spellEnd"/>
      <w:proofErr w:type="gramEnd"/>
      <w:r w:rsidRPr="00582B39">
        <w:rPr>
          <w:rFonts w:ascii="ArialMT" w:hAnsi="ArialMT"/>
          <w:sz w:val="22"/>
          <w:szCs w:val="22"/>
        </w:rPr>
        <w:t>();</w:t>
      </w:r>
    </w:p>
    <w:p w14:paraId="7DC73F11" w14:textId="77777777" w:rsidR="00582B39" w:rsidRPr="00582B39" w:rsidRDefault="00582B39" w:rsidP="00582B39">
      <w:pPr>
        <w:pStyle w:val="NormalWeb"/>
        <w:rPr>
          <w:rFonts w:ascii="ArialMT" w:hAnsi="ArialMT"/>
          <w:sz w:val="22"/>
          <w:szCs w:val="22"/>
        </w:rPr>
      </w:pPr>
      <w:r w:rsidRPr="00582B39">
        <w:rPr>
          <w:rFonts w:ascii="ArialMT" w:hAnsi="ArialMT"/>
          <w:sz w:val="22"/>
          <w:szCs w:val="22"/>
        </w:rPr>
        <w:t xml:space="preserve">    Node </w:t>
      </w:r>
      <w:proofErr w:type="spellStart"/>
      <w:r w:rsidRPr="00582B39">
        <w:rPr>
          <w:rFonts w:ascii="ArialMT" w:hAnsi="ArialMT"/>
          <w:sz w:val="22"/>
          <w:szCs w:val="22"/>
        </w:rPr>
        <w:t>prev</w:t>
      </w:r>
      <w:proofErr w:type="spellEnd"/>
      <w:r w:rsidRPr="00582B39">
        <w:rPr>
          <w:rFonts w:ascii="ArialMT" w:hAnsi="ArialMT"/>
          <w:sz w:val="22"/>
          <w:szCs w:val="22"/>
        </w:rPr>
        <w:t xml:space="preserve"> = null;</w:t>
      </w:r>
    </w:p>
    <w:p w14:paraId="5FCB645D" w14:textId="77777777" w:rsidR="00582B39" w:rsidRPr="00582B39" w:rsidRDefault="00582B39" w:rsidP="00582B39">
      <w:pPr>
        <w:pStyle w:val="NormalWeb"/>
        <w:rPr>
          <w:rFonts w:ascii="ArialMT" w:hAnsi="ArialMT"/>
          <w:sz w:val="22"/>
          <w:szCs w:val="22"/>
        </w:rPr>
      </w:pPr>
      <w:r w:rsidRPr="00582B39">
        <w:rPr>
          <w:rFonts w:ascii="ArialMT" w:hAnsi="ArialMT"/>
          <w:sz w:val="22"/>
          <w:szCs w:val="22"/>
        </w:rPr>
        <w:t xml:space="preserve">    </w:t>
      </w:r>
    </w:p>
    <w:p w14:paraId="18D620EC" w14:textId="77777777" w:rsidR="00582B39" w:rsidRPr="00582B39" w:rsidRDefault="00582B39" w:rsidP="00582B39">
      <w:pPr>
        <w:pStyle w:val="NormalWeb"/>
        <w:rPr>
          <w:rFonts w:ascii="ArialMT" w:hAnsi="ArialMT"/>
          <w:sz w:val="22"/>
          <w:szCs w:val="22"/>
        </w:rPr>
      </w:pPr>
      <w:r w:rsidRPr="00582B39">
        <w:rPr>
          <w:rFonts w:ascii="ArialMT" w:hAnsi="ArialMT"/>
          <w:sz w:val="22"/>
          <w:szCs w:val="22"/>
        </w:rPr>
        <w:t xml:space="preserve">    //Base case, if it is the last note, set it to be the head</w:t>
      </w:r>
    </w:p>
    <w:p w14:paraId="69B9CF1B" w14:textId="77777777" w:rsidR="00582B39" w:rsidRPr="00582B39" w:rsidRDefault="00582B39" w:rsidP="00582B39">
      <w:pPr>
        <w:pStyle w:val="NormalWeb"/>
        <w:rPr>
          <w:rFonts w:ascii="ArialMT" w:hAnsi="ArialMT"/>
          <w:sz w:val="22"/>
          <w:szCs w:val="22"/>
        </w:rPr>
      </w:pPr>
      <w:r w:rsidRPr="00582B39">
        <w:rPr>
          <w:rFonts w:ascii="ArialMT" w:hAnsi="ArialMT"/>
          <w:sz w:val="22"/>
          <w:szCs w:val="22"/>
        </w:rPr>
        <w:t xml:space="preserve">    if (</w:t>
      </w:r>
      <w:proofErr w:type="spellStart"/>
      <w:proofErr w:type="gramStart"/>
      <w:r w:rsidRPr="00582B39">
        <w:rPr>
          <w:rFonts w:ascii="ArialMT" w:hAnsi="ArialMT"/>
          <w:sz w:val="22"/>
          <w:szCs w:val="22"/>
        </w:rPr>
        <w:t>curr.getNext</w:t>
      </w:r>
      <w:proofErr w:type="spellEnd"/>
      <w:proofErr w:type="gramEnd"/>
      <w:r w:rsidRPr="00582B39">
        <w:rPr>
          <w:rFonts w:ascii="ArialMT" w:hAnsi="ArialMT"/>
          <w:sz w:val="22"/>
          <w:szCs w:val="22"/>
        </w:rPr>
        <w:t xml:space="preserve">() == null) { </w:t>
      </w:r>
    </w:p>
    <w:p w14:paraId="184B22B1" w14:textId="77777777" w:rsidR="00582B39" w:rsidRPr="00582B39" w:rsidRDefault="00582B39" w:rsidP="00582B39">
      <w:pPr>
        <w:pStyle w:val="NormalWeb"/>
        <w:rPr>
          <w:rFonts w:ascii="ArialMT" w:hAnsi="ArialMT"/>
          <w:sz w:val="22"/>
          <w:szCs w:val="22"/>
        </w:rPr>
      </w:pPr>
      <w:r w:rsidRPr="00582B39">
        <w:rPr>
          <w:rFonts w:ascii="ArialMT" w:hAnsi="ArialMT"/>
          <w:sz w:val="22"/>
          <w:szCs w:val="22"/>
        </w:rPr>
        <w:t xml:space="preserve">      head = </w:t>
      </w:r>
      <w:proofErr w:type="spellStart"/>
      <w:r w:rsidRPr="00582B39">
        <w:rPr>
          <w:rFonts w:ascii="ArialMT" w:hAnsi="ArialMT"/>
          <w:sz w:val="22"/>
          <w:szCs w:val="22"/>
        </w:rPr>
        <w:t>curr</w:t>
      </w:r>
      <w:proofErr w:type="spellEnd"/>
      <w:r w:rsidRPr="00582B39">
        <w:rPr>
          <w:rFonts w:ascii="ArialMT" w:hAnsi="ArialMT"/>
          <w:sz w:val="22"/>
          <w:szCs w:val="22"/>
        </w:rPr>
        <w:t xml:space="preserve">; </w:t>
      </w:r>
    </w:p>
    <w:p w14:paraId="157E98A6" w14:textId="77777777" w:rsidR="00582B39" w:rsidRPr="00582B39" w:rsidRDefault="00582B39" w:rsidP="00582B39">
      <w:pPr>
        <w:pStyle w:val="NormalWeb"/>
        <w:rPr>
          <w:rFonts w:ascii="ArialMT" w:hAnsi="ArialMT"/>
          <w:sz w:val="22"/>
          <w:szCs w:val="22"/>
        </w:rPr>
      </w:pPr>
      <w:r w:rsidRPr="00582B39">
        <w:rPr>
          <w:rFonts w:ascii="ArialMT" w:hAnsi="ArialMT"/>
          <w:sz w:val="22"/>
          <w:szCs w:val="22"/>
        </w:rPr>
        <w:t xml:space="preserve">      </w:t>
      </w:r>
      <w:proofErr w:type="spellStart"/>
      <w:proofErr w:type="gramStart"/>
      <w:r w:rsidRPr="00582B39">
        <w:rPr>
          <w:rFonts w:ascii="ArialMT" w:hAnsi="ArialMT"/>
          <w:sz w:val="22"/>
          <w:szCs w:val="22"/>
        </w:rPr>
        <w:t>curr.setNext</w:t>
      </w:r>
      <w:proofErr w:type="spellEnd"/>
      <w:proofErr w:type="gramEnd"/>
      <w:r w:rsidRPr="00582B39">
        <w:rPr>
          <w:rFonts w:ascii="ArialMT" w:hAnsi="ArialMT"/>
          <w:sz w:val="22"/>
          <w:szCs w:val="22"/>
        </w:rPr>
        <w:t xml:space="preserve">() = </w:t>
      </w:r>
      <w:proofErr w:type="spellStart"/>
      <w:r w:rsidRPr="00582B39">
        <w:rPr>
          <w:rFonts w:ascii="ArialMT" w:hAnsi="ArialMT"/>
          <w:sz w:val="22"/>
          <w:szCs w:val="22"/>
        </w:rPr>
        <w:t>prev</w:t>
      </w:r>
      <w:proofErr w:type="spellEnd"/>
      <w:r w:rsidRPr="00582B39">
        <w:rPr>
          <w:rFonts w:ascii="ArialMT" w:hAnsi="ArialMT"/>
          <w:sz w:val="22"/>
          <w:szCs w:val="22"/>
        </w:rPr>
        <w:t xml:space="preserve">; </w:t>
      </w:r>
    </w:p>
    <w:p w14:paraId="34B2E28F" w14:textId="77777777" w:rsidR="00582B39" w:rsidRPr="00582B39" w:rsidRDefault="00582B39" w:rsidP="00582B39">
      <w:pPr>
        <w:pStyle w:val="NormalWeb"/>
        <w:rPr>
          <w:rFonts w:ascii="ArialMT" w:hAnsi="ArialMT"/>
          <w:sz w:val="22"/>
          <w:szCs w:val="22"/>
        </w:rPr>
      </w:pPr>
      <w:r w:rsidRPr="00582B39">
        <w:rPr>
          <w:rFonts w:ascii="ArialMT" w:hAnsi="ArialMT"/>
          <w:sz w:val="22"/>
          <w:szCs w:val="22"/>
        </w:rPr>
        <w:t xml:space="preserve">      return head;</w:t>
      </w:r>
    </w:p>
    <w:p w14:paraId="4DAA6203" w14:textId="77777777" w:rsidR="00582B39" w:rsidRPr="00582B39" w:rsidRDefault="00582B39" w:rsidP="00582B39">
      <w:pPr>
        <w:pStyle w:val="NormalWeb"/>
        <w:rPr>
          <w:rFonts w:ascii="ArialMT" w:hAnsi="ArialMT"/>
          <w:sz w:val="22"/>
          <w:szCs w:val="22"/>
        </w:rPr>
      </w:pPr>
      <w:r w:rsidRPr="00582B39">
        <w:rPr>
          <w:rFonts w:ascii="ArialMT" w:hAnsi="ArialMT"/>
          <w:sz w:val="22"/>
          <w:szCs w:val="22"/>
        </w:rPr>
        <w:t xml:space="preserve">    }</w:t>
      </w:r>
    </w:p>
    <w:p w14:paraId="1C7EF3AB" w14:textId="77777777" w:rsidR="00582B39" w:rsidRPr="00582B39" w:rsidRDefault="00582B39" w:rsidP="00582B39">
      <w:pPr>
        <w:pStyle w:val="NormalWeb"/>
        <w:rPr>
          <w:rFonts w:ascii="ArialMT" w:hAnsi="ArialMT"/>
          <w:sz w:val="22"/>
          <w:szCs w:val="22"/>
        </w:rPr>
      </w:pPr>
      <w:r w:rsidRPr="00582B39">
        <w:rPr>
          <w:rFonts w:ascii="ArialMT" w:hAnsi="ArialMT"/>
          <w:sz w:val="22"/>
          <w:szCs w:val="22"/>
        </w:rPr>
        <w:t xml:space="preserve">    </w:t>
      </w:r>
    </w:p>
    <w:p w14:paraId="4D56B426" w14:textId="77777777" w:rsidR="00582B39" w:rsidRPr="00582B39" w:rsidRDefault="00582B39" w:rsidP="00582B39">
      <w:pPr>
        <w:pStyle w:val="NormalWeb"/>
        <w:rPr>
          <w:rFonts w:ascii="ArialMT" w:hAnsi="ArialMT"/>
          <w:sz w:val="22"/>
          <w:szCs w:val="22"/>
        </w:rPr>
      </w:pPr>
      <w:r w:rsidRPr="00582B39">
        <w:rPr>
          <w:rFonts w:ascii="ArialMT" w:hAnsi="ArialMT"/>
          <w:sz w:val="22"/>
          <w:szCs w:val="22"/>
        </w:rPr>
        <w:t xml:space="preserve">    Node next1 = </w:t>
      </w:r>
      <w:proofErr w:type="spellStart"/>
      <w:proofErr w:type="gramStart"/>
      <w:r w:rsidRPr="00582B39">
        <w:rPr>
          <w:rFonts w:ascii="ArialMT" w:hAnsi="ArialMT"/>
          <w:sz w:val="22"/>
          <w:szCs w:val="22"/>
        </w:rPr>
        <w:t>curr.getNext</w:t>
      </w:r>
      <w:proofErr w:type="spellEnd"/>
      <w:proofErr w:type="gramEnd"/>
      <w:r w:rsidRPr="00582B39">
        <w:rPr>
          <w:rFonts w:ascii="ArialMT" w:hAnsi="ArialMT"/>
          <w:sz w:val="22"/>
          <w:szCs w:val="22"/>
        </w:rPr>
        <w:t xml:space="preserve">(); </w:t>
      </w:r>
    </w:p>
    <w:p w14:paraId="1249E528" w14:textId="77777777" w:rsidR="00582B39" w:rsidRPr="00582B39" w:rsidRDefault="00582B39" w:rsidP="00582B39">
      <w:pPr>
        <w:pStyle w:val="NormalWeb"/>
        <w:rPr>
          <w:rFonts w:ascii="ArialMT" w:hAnsi="ArialMT"/>
          <w:sz w:val="22"/>
          <w:szCs w:val="22"/>
        </w:rPr>
      </w:pPr>
      <w:r w:rsidRPr="00582B39">
        <w:rPr>
          <w:rFonts w:ascii="ArialMT" w:hAnsi="ArialMT"/>
          <w:sz w:val="22"/>
          <w:szCs w:val="22"/>
        </w:rPr>
        <w:t xml:space="preserve">    </w:t>
      </w:r>
      <w:proofErr w:type="spellStart"/>
      <w:proofErr w:type="gramStart"/>
      <w:r w:rsidRPr="00582B39">
        <w:rPr>
          <w:rFonts w:ascii="ArialMT" w:hAnsi="ArialMT"/>
          <w:sz w:val="22"/>
          <w:szCs w:val="22"/>
        </w:rPr>
        <w:t>curr.setNext</w:t>
      </w:r>
      <w:proofErr w:type="spellEnd"/>
      <w:proofErr w:type="gramEnd"/>
      <w:r w:rsidRPr="00582B39">
        <w:rPr>
          <w:rFonts w:ascii="ArialMT" w:hAnsi="ArialMT"/>
          <w:sz w:val="22"/>
          <w:szCs w:val="22"/>
        </w:rPr>
        <w:t xml:space="preserve"> = </w:t>
      </w:r>
      <w:proofErr w:type="spellStart"/>
      <w:r w:rsidRPr="00582B39">
        <w:rPr>
          <w:rFonts w:ascii="ArialMT" w:hAnsi="ArialMT"/>
          <w:sz w:val="22"/>
          <w:szCs w:val="22"/>
        </w:rPr>
        <w:t>prev</w:t>
      </w:r>
      <w:proofErr w:type="spellEnd"/>
      <w:r w:rsidRPr="00582B39">
        <w:rPr>
          <w:rFonts w:ascii="ArialMT" w:hAnsi="ArialMT"/>
          <w:sz w:val="22"/>
          <w:szCs w:val="22"/>
        </w:rPr>
        <w:t xml:space="preserve">; </w:t>
      </w:r>
    </w:p>
    <w:p w14:paraId="37E8F0B8" w14:textId="77777777" w:rsidR="00582B39" w:rsidRPr="00582B39" w:rsidRDefault="00582B39" w:rsidP="00582B39">
      <w:pPr>
        <w:pStyle w:val="NormalWeb"/>
        <w:rPr>
          <w:rFonts w:ascii="ArialMT" w:hAnsi="ArialMT"/>
          <w:sz w:val="22"/>
          <w:szCs w:val="22"/>
        </w:rPr>
      </w:pPr>
      <w:r w:rsidRPr="00582B39">
        <w:rPr>
          <w:rFonts w:ascii="ArialMT" w:hAnsi="ArialMT"/>
          <w:sz w:val="22"/>
          <w:szCs w:val="22"/>
        </w:rPr>
        <w:t xml:space="preserve">    </w:t>
      </w:r>
      <w:proofErr w:type="gramStart"/>
      <w:r w:rsidRPr="00582B39">
        <w:rPr>
          <w:rFonts w:ascii="ArialMT" w:hAnsi="ArialMT"/>
          <w:sz w:val="22"/>
          <w:szCs w:val="22"/>
        </w:rPr>
        <w:t>reverse(</w:t>
      </w:r>
      <w:proofErr w:type="gramEnd"/>
      <w:r w:rsidRPr="00582B39">
        <w:rPr>
          <w:rFonts w:ascii="ArialMT" w:hAnsi="ArialMT"/>
          <w:sz w:val="22"/>
          <w:szCs w:val="22"/>
        </w:rPr>
        <w:t xml:space="preserve">next1, </w:t>
      </w:r>
      <w:proofErr w:type="spellStart"/>
      <w:r w:rsidRPr="00582B39">
        <w:rPr>
          <w:rFonts w:ascii="ArialMT" w:hAnsi="ArialMT"/>
          <w:sz w:val="22"/>
          <w:szCs w:val="22"/>
        </w:rPr>
        <w:t>curr</w:t>
      </w:r>
      <w:proofErr w:type="spellEnd"/>
      <w:r w:rsidRPr="00582B39">
        <w:rPr>
          <w:rFonts w:ascii="ArialMT" w:hAnsi="ArialMT"/>
          <w:sz w:val="22"/>
          <w:szCs w:val="22"/>
        </w:rPr>
        <w:t xml:space="preserve">); </w:t>
      </w:r>
    </w:p>
    <w:p w14:paraId="7E679DBA" w14:textId="77777777" w:rsidR="00582B39" w:rsidRPr="00582B39" w:rsidRDefault="00582B39" w:rsidP="00582B39">
      <w:pPr>
        <w:pStyle w:val="NormalWeb"/>
        <w:rPr>
          <w:rFonts w:ascii="ArialMT" w:hAnsi="ArialMT"/>
          <w:sz w:val="22"/>
          <w:szCs w:val="22"/>
        </w:rPr>
      </w:pPr>
      <w:r w:rsidRPr="00582B39">
        <w:rPr>
          <w:rFonts w:ascii="ArialMT" w:hAnsi="ArialMT"/>
          <w:sz w:val="22"/>
          <w:szCs w:val="22"/>
        </w:rPr>
        <w:t xml:space="preserve">    return head; </w:t>
      </w:r>
    </w:p>
    <w:p w14:paraId="681AF56F" w14:textId="77777777" w:rsidR="00582B39" w:rsidRPr="00582B39" w:rsidRDefault="00582B39" w:rsidP="00582B39">
      <w:pPr>
        <w:pStyle w:val="NormalWeb"/>
        <w:rPr>
          <w:rFonts w:ascii="ArialMT" w:hAnsi="ArialMT"/>
          <w:sz w:val="22"/>
          <w:szCs w:val="22"/>
        </w:rPr>
      </w:pPr>
      <w:r w:rsidRPr="00582B39">
        <w:rPr>
          <w:rFonts w:ascii="ArialMT" w:hAnsi="ArialMT"/>
          <w:sz w:val="22"/>
          <w:szCs w:val="22"/>
        </w:rPr>
        <w:t xml:space="preserve">    </w:t>
      </w:r>
    </w:p>
    <w:p w14:paraId="6D468FBE" w14:textId="77777777" w:rsidR="005E1A00" w:rsidRPr="005E1A00" w:rsidRDefault="00582B39" w:rsidP="00582B39">
      <w:pPr>
        <w:pStyle w:val="NormalWeb"/>
        <w:rPr>
          <w:rFonts w:ascii="ArialMT" w:hAnsi="ArialMT"/>
          <w:sz w:val="22"/>
          <w:szCs w:val="22"/>
        </w:rPr>
      </w:pPr>
      <w:r w:rsidRPr="00582B39">
        <w:rPr>
          <w:rFonts w:ascii="ArialMT" w:hAnsi="ArialMT"/>
          <w:sz w:val="22"/>
          <w:szCs w:val="22"/>
        </w:rPr>
        <w:t xml:space="preserve">  }</w:t>
      </w:r>
      <w:bookmarkEnd w:id="0"/>
    </w:p>
    <w:sectPr w:rsidR="005E1A00" w:rsidRPr="005E1A00" w:rsidSect="00E5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13"/>
    <w:rsid w:val="00026213"/>
    <w:rsid w:val="002C5416"/>
    <w:rsid w:val="00582B39"/>
    <w:rsid w:val="005E1A00"/>
    <w:rsid w:val="00E5021C"/>
    <w:rsid w:val="00E5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9DB48"/>
  <w15:chartTrackingRefBased/>
  <w15:docId w15:val="{F69072A4-D2EF-154C-A483-E00C0D94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1A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2018-10-08T14:57:00Z</dcterms:created>
  <dcterms:modified xsi:type="dcterms:W3CDTF">2018-10-09T00:11:00Z</dcterms:modified>
</cp:coreProperties>
</file>