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5 — Propositions de solutions</w:t>
      </w:r>
    </w:p>
    <w:p>
      <w:pPr>
        <w:pStyle w:val="Heading2"/>
      </w:pPr>
      <w:r>
        <w:t>1. Création de scénarios climatiques</w:t>
      </w:r>
    </w:p>
    <w:p>
      <w:r>
        <w:t>Trois scénarios sont proposés pour estimer les impacts futurs du changement climatique sur la France :</w:t>
      </w:r>
    </w:p>
    <w:p>
      <w:r>
        <w:t>• Scénario 1 : +1.5°C en 2050 — scénario optimiste conforme à l’Accord de Paris.</w:t>
      </w:r>
    </w:p>
    <w:p>
      <w:r>
        <w:t>• Scénario 2 : +2.0°C en 2050 — scénario réaliste avec politiques actuelles renforcées.</w:t>
      </w:r>
    </w:p>
    <w:p>
      <w:r>
        <w:t>• Scénario 3 : +3.0°C en 2100 — scénario pessimiste sans action globale coordonnée.</w:t>
      </w:r>
    </w:p>
    <w:p>
      <w:pPr>
        <w:pStyle w:val="Heading2"/>
      </w:pPr>
      <w:r>
        <w:t>2. Estimation des impacts probables</w:t>
      </w:r>
    </w:p>
    <w:p>
      <w:r>
        <w:t>Selon les hypothèses du projet, on estime qu'une hausse d'1°C entraîne environ +25% d'événements climatiques extrêmes (catastrophes naturelles).</w:t>
      </w:r>
    </w:p>
    <w:p>
      <w:r>
        <w:t>Les impacts cumulés par scénario seraient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Scénario</w:t>
            </w:r>
          </w:p>
        </w:tc>
        <w:tc>
          <w:tcPr>
            <w:tcW w:type="dxa" w:w="2880"/>
          </w:tcPr>
          <w:p>
            <w:r>
              <w:t>Température cible</w:t>
            </w:r>
          </w:p>
        </w:tc>
        <w:tc>
          <w:tcPr>
            <w:tcW w:type="dxa" w:w="2880"/>
          </w:tcPr>
          <w:p>
            <w:r>
              <w:t>Hausse estimée des catastrophes</w:t>
            </w:r>
          </w:p>
        </w:tc>
      </w:tr>
      <w:tr>
        <w:tc>
          <w:tcPr>
            <w:tcW w:type="dxa" w:w="2880"/>
          </w:tcPr>
          <w:p>
            <w:r>
              <w:t>+1.5°C</w:t>
            </w:r>
          </w:p>
        </w:tc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+25%</w:t>
            </w:r>
          </w:p>
        </w:tc>
      </w:tr>
      <w:tr>
        <w:tc>
          <w:tcPr>
            <w:tcW w:type="dxa" w:w="2880"/>
          </w:tcPr>
          <w:p>
            <w:r>
              <w:t>+2.0°C</w:t>
            </w:r>
          </w:p>
        </w:tc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+50%</w:t>
            </w:r>
          </w:p>
        </w:tc>
      </w:tr>
      <w:tr>
        <w:tc>
          <w:tcPr>
            <w:tcW w:type="dxa" w:w="2880"/>
          </w:tcPr>
          <w:p>
            <w:r>
              <w:t>+3.0°C</w:t>
            </w:r>
          </w:p>
        </w:tc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+75%</w:t>
            </w:r>
          </w:p>
        </w:tc>
      </w:tr>
    </w:tbl>
    <w:p>
      <w:pPr>
        <w:pStyle w:val="Heading2"/>
      </w:pPr>
      <w:r>
        <w:t>3. Propositions de solutions</w:t>
      </w:r>
    </w:p>
    <w:p>
      <w:r>
        <w:t>Pour limiter ces effets, trois axes d'action sont proposés :</w:t>
      </w:r>
    </w:p>
    <w:p>
      <w:pPr>
        <w:pStyle w:val="ListBullet"/>
      </w:pPr>
      <w:r>
        <w:t>• Mobilité douce :</w:t>
      </w:r>
    </w:p>
    <w:p>
      <w:pPr>
        <w:pStyle w:val="ListContinue"/>
      </w:pPr>
      <w:r>
        <w:t xml:space="preserve">   - Réduction de l’usage de la voiture individuelle</w:t>
      </w:r>
    </w:p>
    <w:p>
      <w:pPr>
        <w:pStyle w:val="ListContinue"/>
      </w:pPr>
      <w:r>
        <w:t xml:space="preserve">   - Promotion du vélo, transports en commun, covoiturage</w:t>
      </w:r>
    </w:p>
    <w:p>
      <w:pPr>
        <w:pStyle w:val="ListContinue"/>
      </w:pPr>
      <w:r>
        <w:t xml:space="preserve">   ➜ Impact estimé : -15% d’émissions de CO₂/an</w:t>
      </w:r>
    </w:p>
    <w:p>
      <w:pPr>
        <w:pStyle w:val="ListBullet"/>
      </w:pPr>
      <w:r>
        <w:t>• Reforestation :</w:t>
      </w:r>
    </w:p>
    <w:p>
      <w:pPr>
        <w:pStyle w:val="ListContinue"/>
      </w:pPr>
      <w:r>
        <w:t xml:space="preserve">   - Plantation massive d’arbres (zones rurales, urbaines, friches)</w:t>
      </w:r>
    </w:p>
    <w:p>
      <w:pPr>
        <w:pStyle w:val="ListContinue"/>
      </w:pPr>
      <w:r>
        <w:t xml:space="preserve">   - Rôle de puits carbone naturel</w:t>
      </w:r>
    </w:p>
    <w:p>
      <w:pPr>
        <w:pStyle w:val="ListContinue"/>
      </w:pPr>
      <w:r>
        <w:t xml:space="preserve">   ➜ Impact estimé : +20 tonnes CO₂ stockées par hectare/an</w:t>
      </w:r>
    </w:p>
    <w:p>
      <w:pPr>
        <w:pStyle w:val="ListBullet"/>
      </w:pPr>
      <w:r>
        <w:t>• Sobriété énergétique :</w:t>
      </w:r>
    </w:p>
    <w:p>
      <w:pPr>
        <w:pStyle w:val="ListContinue"/>
      </w:pPr>
      <w:r>
        <w:t xml:space="preserve">   - Rénovation thermique des logements</w:t>
      </w:r>
    </w:p>
    <w:p>
      <w:pPr>
        <w:pStyle w:val="ListContinue"/>
      </w:pPr>
      <w:r>
        <w:t xml:space="preserve">   - Réduction de la consommation via des pratiques durables</w:t>
      </w:r>
    </w:p>
    <w:p>
      <w:pPr>
        <w:pStyle w:val="ListContinue"/>
      </w:pPr>
      <w:r>
        <w:t xml:space="preserve">   ➜ Impact estimé : -30% de consommation énergétique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