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3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2"/>
        <w:gridCol w:w="8107"/>
      </w:tblGrid>
      <w:tr w:rsidR="00F92E5A" w14:paraId="7494C891" w14:textId="77777777">
        <w:tc>
          <w:tcPr>
            <w:tcW w:w="3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1"/>
            <w:tcMar>
              <w:top w:w="700" w:type="dxa"/>
              <w:left w:w="450" w:type="dxa"/>
              <w:bottom w:w="400" w:type="dxa"/>
              <w:right w:w="300" w:type="dxa"/>
            </w:tcMar>
          </w:tcPr>
          <w:p w14:paraId="2908B251" w14:textId="02BCEE7B" w:rsidR="00F92E5A" w:rsidRDefault="003F29A1">
            <w:pPr>
              <w:spacing w:after="220"/>
            </w:pPr>
            <w:r>
              <w:fldChar w:fldCharType="begin"/>
              <w:instrText xml:space="preserve"> INCLUDEPICTURE "https://www.freelancermap.de/userimages/anonymous-121487-xxl-1777979050.jpg" \* MERGEFORMATINET </w:instrText>
              <w:fldChar w:fldCharType="separate"/>
            </w:r>
            <w:r>
              <w:rPr>
                <w:noProof/>
              </w:rPr>
              <w:drawing>
                <wp:inline distT="0" distB="0" distL="0" distR="0" wp14:anchorId="6B458A38" wp14:editId="76284A72">
                  <wp:extent cx="1576070" cy="1576070"/>
                  <wp:effectExtent l="0" t="0" r="0" b="0"/>
                  <wp:docPr id="2032519243" name="Picture 1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6070" cy="157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4DAD84E9" w14:textId="77777777" w:rsidR="00F92E5A" w:rsidRDefault="00000000">
            <w:pPr>
              <w:keepNext/>
              <w:pBdr>
                <w:bottom w:val="single" w:sz="6" w:space="3" w:color="B9CAD1"/>
              </w:pBdr>
              <w:spacing w:after="70"/>
            </w:pPr>
            <w:r>
              <w:rPr>
                <w:b/>
                <w:bCs/>
                <w:color w:val="0F4C5C"/>
                <w:spacing w:val="24"/>
                <w:sz w:val="17"/>
                <w:szCs w:val="17"/>
              </w:rPr>
              <w:t>CONTACT</w:t>
            </w:r>
          </w:p>
          <w:p w14:paraId="14D0B8AD" w14:textId="77777777" w:rsidR="00F92E5A" w:rsidRDefault="00000000">
            <w:pPr>
              <w:keepLines/>
              <w:spacing w:after="40" w:line="245" w:lineRule="auto"/>
            </w:pPr>
            <w:r>
              <w:rPr>
                <w:sz w:val="17"/>
                <w:szCs w:val="17"/>
              </w:rPr>
              <w:t>Irvine, CA, USA</w:t>
            </w:r>
          </w:p>
          <w:p w14:paraId="26496E6F" w14:textId="77777777" w:rsidR="00F92E5A" w:rsidRDefault="00000000">
            <w:pPr>
              <w:keepLines/>
              <w:spacing w:after="40" w:line="245" w:lineRule="auto"/>
            </w:pPr>
            <w:r>
              <w:rPr>
                <w:sz w:val="17"/>
                <w:szCs w:val="17"/>
              </w:rPr>
              <w:t>+1 (949) 491 3577</w:t>
            </w:r>
          </w:p>
          <w:p w14:paraId="6A1E6AE5" w14:textId="77777777" w:rsidR="00F92E5A" w:rsidRDefault="00F92E5A">
            <w:pPr>
              <w:keepLines/>
              <w:spacing w:after="40" w:line="245" w:lineRule="auto"/>
            </w:pPr>
            <w:hyperlink r:id="rId8" w:history="1">
              <w:r>
                <w:rPr>
                  <w:sz w:val="17"/>
                  <w:szCs w:val="17"/>
                </w:rPr>
                <w:t>jawwada@gmail.com</w:t>
              </w:r>
            </w:hyperlink>
          </w:p>
          <w:p w14:paraId="2BF7B37A" w14:textId="77777777" w:rsidR="00F92E5A" w:rsidRDefault="00F92E5A">
            <w:pPr>
              <w:keepLines/>
              <w:spacing w:after="40" w:line="245" w:lineRule="auto"/>
            </w:pPr>
            <w:hyperlink r:id="rId9" w:history="1">
              <w:r>
                <w:rPr>
                  <w:sz w:val="17"/>
                  <w:szCs w:val="17"/>
                </w:rPr>
                <w:t>linkedin.com/in/ahmad-jawad</w:t>
              </w:r>
            </w:hyperlink>
          </w:p>
          <w:p w14:paraId="58AD1274" w14:textId="77777777" w:rsidR="00F92E5A" w:rsidRDefault="00000000">
            <w:pPr>
              <w:keepNext/>
              <w:pBdr>
                <w:bottom w:val="single" w:sz="6" w:space="3" w:color="B9CAD1"/>
              </w:pBdr>
              <w:spacing w:before="230" w:after="70"/>
            </w:pPr>
            <w:r>
              <w:rPr>
                <w:b/>
                <w:bCs/>
                <w:color w:val="0F4C5C"/>
                <w:spacing w:val="24"/>
                <w:sz w:val="17"/>
                <w:szCs w:val="17"/>
              </w:rPr>
              <w:t>PERSONAL DETAILS</w:t>
            </w:r>
          </w:p>
          <w:p w14:paraId="02A9E2C2" w14:textId="789B269B" w:rsidR="00F92E5A" w:rsidRDefault="00000000">
            <w:pPr>
              <w:keepLines/>
              <w:spacing w:after="40" w:line="245" w:lineRule="auto"/>
            </w:pPr>
            <w:r>
              <w:rPr>
                <w:b/>
                <w:bCs/>
                <w:sz w:val="17"/>
                <w:szCs w:val="17"/>
              </w:rPr>
              <w:t>Date of birth</w:t>
            </w:r>
            <w:r>
              <w:rPr>
                <w:color w:val="5F6B76"/>
                <w:sz w:val="17"/>
                <w:szCs w:val="17"/>
              </w:rPr>
              <w:t xml:space="preserve">  Nov 1980</w:t>
            </w:r>
          </w:p>
          <w:p w14:paraId="4B2F23F7" w14:textId="40C49468" w:rsidR="00F92E5A" w:rsidRDefault="00000000">
            <w:pPr>
              <w:keepLines/>
              <w:spacing w:after="40" w:line="245" w:lineRule="auto"/>
            </w:pPr>
            <w:r>
              <w:rPr>
                <w:b/>
                <w:bCs/>
                <w:sz w:val="17"/>
                <w:szCs w:val="17"/>
              </w:rPr>
              <w:t>Nationality</w:t>
            </w:r>
            <w:r>
              <w:rPr>
                <w:color w:val="5F6B76"/>
                <w:sz w:val="17"/>
                <w:szCs w:val="17"/>
              </w:rPr>
              <w:t xml:space="preserve">  German</w:t>
            </w:r>
          </w:p>
          <w:p w14:paraId="6A83965E" w14:textId="77777777" w:rsidR="00F92E5A" w:rsidRDefault="00000000">
            <w:pPr>
              <w:keepNext/>
              <w:pBdr>
                <w:bottom w:val="single" w:sz="6" w:space="3" w:color="B9CAD1"/>
              </w:pBdr>
              <w:spacing w:before="230" w:after="70"/>
            </w:pPr>
            <w:r>
              <w:rPr>
                <w:b/>
                <w:bCs/>
                <w:color w:val="0F4C5C"/>
                <w:spacing w:val="24"/>
                <w:sz w:val="17"/>
                <w:szCs w:val="17"/>
              </w:rPr>
              <w:t>CORE EXPERTISE</w:t>
            </w:r>
          </w:p>
          <w:p w14:paraId="552C739B" w14:textId="77777777" w:rsidR="00F92E5A" w:rsidRDefault="00000000">
            <w:pPr>
              <w:keepNext/>
              <w:keepLines/>
              <w:spacing w:after="10" w:line="245" w:lineRule="auto"/>
            </w:pPr>
            <w:r>
              <w:rPr>
                <w:b/>
                <w:bCs/>
                <w:color w:val="0F4C5C"/>
                <w:sz w:val="17"/>
                <w:szCs w:val="17"/>
              </w:rPr>
              <w:t>Python Backend &amp; APIs</w:t>
            </w:r>
          </w:p>
          <w:p w14:paraId="255BEAE2" w14:textId="77777777" w:rsidR="00F92E5A" w:rsidRDefault="00000000">
            <w:pPr>
              <w:keepLines/>
              <w:spacing w:after="20" w:line="245" w:lineRule="auto"/>
            </w:pPr>
            <w:r>
              <w:rPr>
                <w:sz w:val="16"/>
                <w:szCs w:val="16"/>
              </w:rPr>
              <w:t>Python, FastAPI, Flask, REST-style APIs, service integration, async and multi-step workflows, backend reliability, error handling, test automation, production code quality</w:t>
            </w:r>
          </w:p>
          <w:p w14:paraId="524EB751" w14:textId="77777777" w:rsidR="00F92E5A" w:rsidRDefault="00000000">
            <w:pPr>
              <w:keepNext/>
              <w:keepLines/>
              <w:spacing w:before="90" w:after="10" w:line="245" w:lineRule="auto"/>
            </w:pPr>
            <w:r>
              <w:rPr>
                <w:b/>
                <w:bCs/>
                <w:color w:val="0F4C5C"/>
                <w:sz w:val="17"/>
                <w:szCs w:val="17"/>
              </w:rPr>
              <w:t>Agentic &amp; LLM Applications</w:t>
            </w:r>
          </w:p>
          <w:p w14:paraId="30DB88C0" w14:textId="77777777" w:rsidR="00F92E5A" w:rsidRDefault="00000000">
            <w:pPr>
              <w:keepLines/>
              <w:spacing w:after="20" w:line="245" w:lineRule="auto"/>
            </w:pPr>
            <w:r>
              <w:rPr>
                <w:sz w:val="16"/>
                <w:szCs w:val="16"/>
              </w:rPr>
              <w:t>LangGraph, LangChain, MCP, supervisor/sub-agent patterns, multi-LLM orchestration, prompt/context management, structured outputs, validation, HITL review, LLM copilots, conversational AI (Dialogflow CX)</w:t>
            </w:r>
          </w:p>
          <w:p w14:paraId="7119FDEC" w14:textId="77777777" w:rsidR="00F92E5A" w:rsidRDefault="00000000">
            <w:pPr>
              <w:keepNext/>
              <w:keepLines/>
              <w:spacing w:before="90" w:after="10" w:line="245" w:lineRule="auto"/>
            </w:pPr>
            <w:r>
              <w:rPr>
                <w:b/>
                <w:bCs/>
                <w:color w:val="0F4C5C"/>
                <w:sz w:val="17"/>
                <w:szCs w:val="17"/>
              </w:rPr>
              <w:t>Retrieval &amp; Data Systems</w:t>
            </w:r>
          </w:p>
          <w:p w14:paraId="0D2F2E37" w14:textId="77777777" w:rsidR="00F92E5A" w:rsidRDefault="00000000">
            <w:pPr>
              <w:keepLines/>
              <w:spacing w:after="20" w:line="245" w:lineRule="auto"/>
            </w:pPr>
            <w:r>
              <w:rPr>
                <w:sz w:val="16"/>
                <w:szCs w:val="16"/>
              </w:rPr>
              <w:t>Knowledge graphs, RAG, vector search, embeddings, Pinecone, pgvector, PostgreSQL, Snowflake, dbt, Airflow, indexing, similarity retrieval, caching and performance design</w:t>
            </w:r>
          </w:p>
          <w:p w14:paraId="660CA19C" w14:textId="77777777" w:rsidR="00F92E5A" w:rsidRDefault="00000000">
            <w:pPr>
              <w:keepNext/>
              <w:keepLines/>
              <w:spacing w:before="90" w:after="10" w:line="245" w:lineRule="auto"/>
            </w:pPr>
            <w:r>
              <w:rPr>
                <w:b/>
                <w:bCs/>
                <w:color w:val="0F4C5C"/>
                <w:sz w:val="17"/>
                <w:szCs w:val="17"/>
              </w:rPr>
              <w:t>Cloud-Native Delivery</w:t>
            </w:r>
          </w:p>
          <w:p w14:paraId="0DA0CF44" w14:textId="77777777" w:rsidR="00F92E5A" w:rsidRDefault="00000000">
            <w:pPr>
              <w:keepLines/>
              <w:spacing w:after="20" w:line="245" w:lineRule="auto"/>
            </w:pPr>
            <w:r>
              <w:rPr>
                <w:sz w:val="16"/>
                <w:szCs w:val="16"/>
              </w:rPr>
              <w:t>AWS, GCP, Azure, AWS Bedrock, Vertex AI, A2A, ADK, Azure ML, Azure OpenAI, Microsoft Fabric &amp; Azure AI Foundry, Databricks, security-aware design, Kubernetes, Docker, Argo CD, CI/CD, scalability, resiliency, latency and cost optimization</w:t>
            </w:r>
          </w:p>
          <w:p w14:paraId="6D3C2543" w14:textId="77777777" w:rsidR="00F92E5A" w:rsidRDefault="00000000">
            <w:pPr>
              <w:keepNext/>
              <w:keepLines/>
              <w:spacing w:before="90" w:after="10" w:line="245" w:lineRule="auto"/>
            </w:pPr>
            <w:r>
              <w:rPr>
                <w:b/>
                <w:bCs/>
                <w:color w:val="0F4C5C"/>
                <w:sz w:val="17"/>
                <w:szCs w:val="17"/>
              </w:rPr>
              <w:t>Observability &amp; Operations</w:t>
            </w:r>
          </w:p>
          <w:p w14:paraId="376E7912" w14:textId="77777777" w:rsidR="00F92E5A" w:rsidRDefault="00000000">
            <w:pPr>
              <w:keepLines/>
              <w:spacing w:after="20" w:line="245" w:lineRule="auto"/>
            </w:pPr>
            <w:r>
              <w:rPr>
                <w:sz w:val="16"/>
                <w:szCs w:val="16"/>
              </w:rPr>
              <w:t>Structured logging, metrics, tracing, model monitoring, MLflow, Grafana, Datadog/OpenTelemetry-compatible telemetry, A/B testing, incident diagnosis, performance tuning</w:t>
            </w:r>
          </w:p>
          <w:p w14:paraId="24277970" w14:textId="77777777" w:rsidR="00F92E5A" w:rsidRDefault="00000000">
            <w:pPr>
              <w:keepNext/>
              <w:keepLines/>
              <w:spacing w:before="90" w:after="10" w:line="245" w:lineRule="auto"/>
            </w:pPr>
            <w:r>
              <w:rPr>
                <w:b/>
                <w:bCs/>
                <w:color w:val="0F4C5C"/>
                <w:sz w:val="17"/>
                <w:szCs w:val="17"/>
              </w:rPr>
              <w:t>ML / Deep Learning</w:t>
            </w:r>
          </w:p>
          <w:p w14:paraId="196A859F" w14:textId="77777777" w:rsidR="00F92E5A" w:rsidRDefault="00000000">
            <w:pPr>
              <w:keepLines/>
              <w:spacing w:after="20" w:line="245" w:lineRule="auto"/>
            </w:pPr>
            <w:r>
              <w:rPr>
                <w:sz w:val="16"/>
                <w:szCs w:val="16"/>
              </w:rPr>
              <w:t>PyTorch, Transformers, XGBoost, NeuralProphet, autoencoders, VAEs, CNNs, ViT, Audio Spectrogram Transformers, Stable Diffusion, forecasting, ranking, optimization</w:t>
            </w:r>
          </w:p>
          <w:p w14:paraId="2694E6A0" w14:textId="77777777" w:rsidR="00F92E5A" w:rsidRDefault="00000000">
            <w:pPr>
              <w:keepNext/>
              <w:pBdr>
                <w:bottom w:val="single" w:sz="6" w:space="3" w:color="B9CAD1"/>
              </w:pBdr>
              <w:spacing w:before="230" w:after="70"/>
            </w:pPr>
            <w:r>
              <w:rPr>
                <w:b/>
                <w:bCs/>
                <w:color w:val="0F4C5C"/>
                <w:spacing w:val="24"/>
                <w:sz w:val="17"/>
                <w:szCs w:val="17"/>
              </w:rPr>
              <w:lastRenderedPageBreak/>
              <w:t>LANGUAGES</w:t>
            </w:r>
          </w:p>
          <w:p w14:paraId="39605501" w14:textId="77777777" w:rsidR="00F92E5A" w:rsidRDefault="00000000">
            <w:pPr>
              <w:keepLines/>
              <w:spacing w:after="40" w:line="245" w:lineRule="auto"/>
            </w:pPr>
            <w:r>
              <w:rPr>
                <w:b/>
                <w:bCs/>
                <w:sz w:val="17"/>
                <w:szCs w:val="17"/>
              </w:rPr>
              <w:t>English</w:t>
            </w:r>
            <w:r>
              <w:rPr>
                <w:color w:val="5F6B76"/>
                <w:sz w:val="17"/>
                <w:szCs w:val="17"/>
              </w:rPr>
              <w:t xml:space="preserve"> — business fluent</w:t>
            </w:r>
          </w:p>
          <w:p w14:paraId="3FA9C8C7" w14:textId="77777777" w:rsidR="00F92E5A" w:rsidRDefault="00000000">
            <w:pPr>
              <w:keepLines/>
              <w:spacing w:after="40" w:line="245" w:lineRule="auto"/>
            </w:pPr>
            <w:r>
              <w:rPr>
                <w:b/>
                <w:bCs/>
                <w:sz w:val="17"/>
                <w:szCs w:val="17"/>
              </w:rPr>
              <w:t>German</w:t>
            </w:r>
            <w:r>
              <w:rPr>
                <w:color w:val="5F6B76"/>
                <w:sz w:val="17"/>
                <w:szCs w:val="17"/>
              </w:rPr>
              <w:t xml:space="preserve"> — professional working proficiency</w:t>
            </w:r>
          </w:p>
          <w:p w14:paraId="6F8843B8" w14:textId="77777777" w:rsidR="00F92E5A" w:rsidRDefault="00000000">
            <w:pPr>
              <w:keepLines/>
              <w:spacing w:after="40" w:line="245" w:lineRule="auto"/>
            </w:pPr>
            <w:r>
              <w:rPr>
                <w:b/>
                <w:bCs/>
                <w:sz w:val="17"/>
                <w:szCs w:val="17"/>
              </w:rPr>
              <w:t>Urdu, Hindi, Punjabi</w:t>
            </w:r>
            <w:r>
              <w:rPr>
                <w:color w:val="5F6B76"/>
                <w:sz w:val="17"/>
                <w:szCs w:val="17"/>
              </w:rPr>
              <w:t xml:space="preserve"> — native</w:t>
            </w:r>
          </w:p>
          <w:p w14:paraId="599AEA58" w14:textId="77777777" w:rsidR="00F92E5A" w:rsidRDefault="00000000">
            <w:pPr>
              <w:keepNext/>
              <w:pBdr>
                <w:bottom w:val="single" w:sz="6" w:space="3" w:color="B9CAD1"/>
              </w:pBdr>
              <w:spacing w:before="230" w:after="70"/>
            </w:pPr>
            <w:r>
              <w:rPr>
                <w:b/>
                <w:bCs/>
                <w:color w:val="0F4C5C"/>
                <w:spacing w:val="24"/>
                <w:sz w:val="17"/>
                <w:szCs w:val="17"/>
              </w:rPr>
              <w:t>AWARDS</w:t>
            </w:r>
          </w:p>
          <w:p w14:paraId="271D1F97" w14:textId="77777777" w:rsidR="00F92E5A" w:rsidRDefault="00000000">
            <w:pPr>
              <w:keepLines/>
              <w:spacing w:after="50" w:line="245" w:lineRule="auto"/>
            </w:pPr>
            <w:r>
              <w:rPr>
                <w:sz w:val="17"/>
                <w:szCs w:val="17"/>
              </w:rPr>
              <w:t>Best Poster Award, ACM SIGSPATIAL GIS 2011, Chicago (“Where Traffic Meets DNA”)</w:t>
            </w:r>
          </w:p>
          <w:p w14:paraId="2351B3BB" w14:textId="77777777" w:rsidR="00F92E5A" w:rsidRDefault="00000000">
            <w:pPr>
              <w:keepLines/>
              <w:spacing w:after="50" w:line="245" w:lineRule="auto"/>
            </w:pPr>
            <w:r>
              <w:rPr>
                <w:sz w:val="17"/>
                <w:szCs w:val="17"/>
              </w:rPr>
              <w:t>DAAD Doctoral Scholarship, 2008 – 2012</w:t>
            </w:r>
          </w:p>
          <w:p w14:paraId="1068D88A" w14:textId="77777777" w:rsidR="00F92E5A" w:rsidRDefault="00000000">
            <w:pPr>
              <w:keepNext/>
              <w:pBdr>
                <w:bottom w:val="single" w:sz="6" w:space="3" w:color="B9CAD1"/>
              </w:pBdr>
              <w:spacing w:before="230" w:after="70"/>
            </w:pPr>
            <w:r>
              <w:rPr>
                <w:b/>
                <w:bCs/>
                <w:color w:val="0F4C5C"/>
                <w:spacing w:val="24"/>
                <w:sz w:val="17"/>
                <w:szCs w:val="17"/>
              </w:rPr>
              <w:t>PUBLICATIONS</w:t>
            </w:r>
          </w:p>
          <w:p w14:paraId="2147E42D" w14:textId="77777777" w:rsidR="00F92E5A" w:rsidRDefault="00000000">
            <w:pPr>
              <w:keepLines/>
              <w:spacing w:after="50" w:line="245" w:lineRule="auto"/>
            </w:pPr>
            <w:r>
              <w:rPr>
                <w:sz w:val="17"/>
                <w:szCs w:val="17"/>
              </w:rPr>
              <w:t>Kernelized Map Matching — ACM SIGSPATIAL GIS</w:t>
            </w:r>
          </w:p>
          <w:p w14:paraId="5E09551B" w14:textId="77777777" w:rsidR="00F92E5A" w:rsidRDefault="00000000">
            <w:pPr>
              <w:keepLines/>
              <w:spacing w:after="50" w:line="245" w:lineRule="auto"/>
            </w:pPr>
            <w:r>
              <w:rPr>
                <w:sz w:val="17"/>
                <w:szCs w:val="17"/>
              </w:rPr>
              <w:t>Biological Sequence Analysis Meets Mobility Mining — IEEE</w:t>
            </w:r>
          </w:p>
          <w:p w14:paraId="2712E6F2" w14:textId="77777777" w:rsidR="00F92E5A" w:rsidRDefault="00000000">
            <w:pPr>
              <w:keepLines/>
              <w:spacing w:after="50" w:line="245" w:lineRule="auto"/>
            </w:pPr>
            <w:r>
              <w:rPr>
                <w:sz w:val="17"/>
                <w:szCs w:val="17"/>
              </w:rPr>
              <w:t>Where Traffic Meets DNA — ACM SIGSPATIAL GIS</w:t>
            </w:r>
          </w:p>
        </w:tc>
        <w:tc>
          <w:tcPr>
            <w:tcW w:w="81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0" w:type="dxa"/>
              <w:left w:w="420" w:type="dxa"/>
              <w:bottom w:w="400" w:type="dxa"/>
              <w:right w:w="0" w:type="dxa"/>
            </w:tcMar>
          </w:tcPr>
          <w:p w14:paraId="1B32883D" w14:textId="63060D25" w:rsidR="00F92E5A" w:rsidRDefault="00472F36">
            <w:pPr>
              <w:spacing w:after="30"/>
            </w:pPr>
            <w:r>
              <w:rPr>
                <w:caps/>
                <w:color w:val="5F6B76"/>
                <w:spacing w:val="40"/>
                <w:sz w:val="16"/>
                <w:szCs w:val="16"/>
              </w:rPr>
              <w:lastRenderedPageBreak/>
              <w:t>RESUME</w:t>
            </w:r>
          </w:p>
          <w:p w14:paraId="7CA15A15" w14:textId="77777777" w:rsidR="00F92E5A" w:rsidRDefault="00000000">
            <w:pPr>
              <w:spacing w:after="40"/>
            </w:pPr>
            <w:r>
              <w:rPr>
                <w:b/>
                <w:bCs/>
                <w:color w:val="0F4C5C"/>
                <w:sz w:val="46"/>
                <w:szCs w:val="46"/>
              </w:rPr>
              <w:t>Ahmed Jawad, Ph.D.</w:t>
            </w:r>
          </w:p>
          <w:p w14:paraId="5509D43C" w14:textId="1AB86A06" w:rsidR="00F92E5A" w:rsidRDefault="001436DF">
            <w:pPr>
              <w:pBdr>
                <w:bottom w:val="single" w:sz="12" w:space="8" w:color="0F4C5C"/>
              </w:pBdr>
              <w:spacing w:after="140"/>
            </w:pPr>
            <w:r>
              <w:rPr>
                <w:sz w:val="20"/>
                <w:szCs w:val="20"/>
              </w:rPr>
              <w:t xml:space="preserve">AI Engineering Leader  |  I Build AI That Ships</w:t>
            </w:r>
          </w:p>
          <w:p w14:paraId="751FDE55" w14:textId="77777777" w:rsidR="00F92E5A" w:rsidRDefault="00000000">
            <w:pPr>
              <w:keepNext/>
              <w:pBdr>
                <w:bottom w:val="single" w:sz="6" w:space="3" w:color="B9CAD1"/>
              </w:pBdr>
              <w:spacing w:before="280" w:after="80"/>
            </w:pPr>
            <w:r>
              <w:rPr>
                <w:b/>
                <w:bCs/>
                <w:color w:val="0F4C5C"/>
                <w:spacing w:val="22"/>
                <w:sz w:val="21"/>
                <w:szCs w:val="21"/>
              </w:rPr>
              <w:t>PROFILE</w:t>
            </w:r>
          </w:p>
          <w:p w14:paraId="62A1493B" w14:textId="77777777" w:rsidR="00F92E5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AI platform and Python backend leader with 15+ years of production ML, GenAI, retrieval, forecasting and decision systems for Fortune-100 enterprises, regulated industries and startups.</w:t>
            </w:r>
          </w:p>
          <w:p w14:paraId="60833AEB" w14:textId="77777777" w:rsidR="00F92E5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Hands-on builder of agentic workflows, knowledge graphs, RAG pipelines and LLM applications (Python, LangGraph, LangChain, MCP); cloud-native delivery on AWS, Azure and GCP.</w:t>
            </w:r>
          </w:p>
          <w:p w14:paraId="25782516" w14:textId="77777777" w:rsidR="00F92E5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Business-facing technical partner who turns use cases into architectures, acceptance criteria and delivery plans, owning quality, cost, security and reliability trade-offs.</w:t>
            </w:r>
          </w:p>
          <w:p w14:paraId="0D337D0F" w14:textId="77777777" w:rsidR="00F92E5A" w:rsidRDefault="00000000">
            <w:pPr>
              <w:keepNext/>
              <w:pBdr>
                <w:bottom w:val="single" w:sz="6" w:space="3" w:color="B9CAD1"/>
              </w:pBdr>
              <w:spacing w:before="280" w:after="80"/>
            </w:pPr>
            <w:r>
              <w:rPr>
                <w:b/>
                <w:bCs/>
                <w:color w:val="0F4C5C"/>
                <w:spacing w:val="22"/>
                <w:sz w:val="21"/>
                <w:szCs w:val="21"/>
              </w:rPr>
              <w:t>PROFESSIONAL EXPERIENCE</w:t>
            </w:r>
          </w:p>
          <w:p w14:paraId="0B51678B" w14:textId="77777777" w:rsidR="00F92E5A" w:rsidRDefault="00000000">
            <w:pPr>
              <w:keepNext/>
              <w:keepLines/>
              <w:tabs>
                <w:tab w:val="right" w:pos="7687"/>
              </w:tabs>
              <w:spacing w:before="50" w:after="10" w:line="245" w:lineRule="auto"/>
            </w:pPr>
            <w:r>
              <w:rPr>
                <w:b/>
                <w:bCs/>
                <w:sz w:val="20"/>
                <w:szCs w:val="20"/>
              </w:rPr>
              <w:t>Principal AI Engineer / Data Scientist</w:t>
            </w:r>
            <w:r>
              <w:rPr>
                <w:sz w:val="17"/>
                <w:szCs w:val="17"/>
              </w:rPr>
              <w:tab/>
            </w:r>
            <w:r>
              <w:rPr>
                <w:color w:val="5F6B76"/>
                <w:sz w:val="17"/>
                <w:szCs w:val="17"/>
              </w:rPr>
              <w:t>03/2024 – present</w:t>
            </w:r>
          </w:p>
          <w:p w14:paraId="4CFDF0B9" w14:textId="77777777" w:rsidR="00F92E5A" w:rsidRDefault="00000000">
            <w:pPr>
              <w:keepNext/>
              <w:keepLines/>
              <w:spacing w:after="20"/>
            </w:pPr>
            <w:r>
              <w:rPr>
                <w:b/>
                <w:bCs/>
                <w:color w:val="0F4C5C"/>
                <w:sz w:val="18"/>
                <w:szCs w:val="18"/>
              </w:rPr>
              <w:t>TEKHQS, Inc., Irvine, CA</w:t>
            </w:r>
          </w:p>
          <w:p w14:paraId="4508D002" w14:textId="3CFAD3EE" w:rsidR="00F92E5A" w:rsidRDefault="00000000">
            <w:pPr>
              <w:keepNext/>
              <w:keepLines/>
              <w:spacing w:before="140" w:after="14"/>
            </w:pPr>
            <w:r>
              <w:rPr>
                <w:b/>
                <w:bCs/>
                <w:sz w:val="18"/>
                <w:szCs w:val="18"/>
              </w:rPr>
              <w:t xml:space="preserve">Project: Lead AI Engineer —  Capital Group (Marketing Incubator)</w:t>
            </w:r>
          </w:p>
          <w:p w14:paraId="06584C1F" w14:textId="77777777" w:rsidR="00687403" w:rsidRPr="00687403" w:rsidRDefault="00D96E12" w:rsidP="00687403">
            <w:pPr>
              <w:keepLines/>
              <w:spacing w:after="30"/>
            </w:pPr>
            <w:r>
              <w:rPr>
                <w:i/>
                <w:iCs/>
                <w:color w:val="5F6B76"/>
                <w:sz w:val="17"/>
                <w:szCs w:val="17"/>
              </w:rPr>
              <w:t xml:space="preserve">Capital Group is the world’s largest active-funds asset manager, with $3.2 trillion AUM. </w:t>
            </w:r>
          </w:p>
          <w:p w14:paraId="7E20BEA8" w14:textId="06F20A0F" w:rsidR="00F92E5A" w:rsidRDefault="00687403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 xml:space="preserve">I build Marketing Process Automation (MPA): self-improving agentic workflows, knowledge-graph and RAG pipelines, model-serving infrastructure and delivery plans balancing quality, cost and risk.</w:t>
            </w:r>
          </w:p>
          <w:p w14:paraId="493F1C61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Production GenAI systems with LangChain, MCP and multi-LLM orchestration, structured outputs and HITL review; knowledge-graph and retrieval integrations for Adobe Workfront, regulatory data and disclosures.</w:t>
            </w:r>
          </w:p>
          <w:p w14:paraId="15309DEB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Digital twins for editorial and legal review of marketing content, with agentic conflict detection and resolution-based planning for content rewriting.</w:t>
            </w:r>
          </w:p>
          <w:p w14:paraId="0526EA56" w14:textId="77777777" w:rsidR="00F92E5A" w:rsidRDefault="00000000">
            <w:pPr>
              <w:keepNext/>
              <w:keepLines/>
              <w:spacing w:before="140" w:after="14"/>
            </w:pPr>
            <w:r>
              <w:rPr>
                <w:b/>
                <w:bCs/>
                <w:sz w:val="18"/>
                <w:szCs w:val="18"/>
              </w:rPr>
              <w:t>Project: Director of Engineering — Noctal Inc., Los Angeles</w:t>
            </w:r>
          </w:p>
          <w:p w14:paraId="40F88DEE" w14:textId="77777777" w:rsidR="00F92E5A" w:rsidRDefault="00000000">
            <w:pPr>
              <w:keepNext/>
              <w:keepLines/>
              <w:spacing w:after="40"/>
            </w:pPr>
            <w:r>
              <w:rPr>
                <w:i/>
                <w:iCs/>
                <w:color w:val="5F6B76"/>
                <w:sz w:val="17"/>
                <w:szCs w:val="17"/>
              </w:rPr>
              <w:t>AI for film and sound production — agentic, multimodal and retrieval-based creative workflows.</w:t>
            </w:r>
          </w:p>
          <w:p w14:paraId="1A69AF24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Architected an end-to-end agentic AI platform (LangGraph, Pinecone, prompt optimization, HITL review) plus the Python/FastAPI backend and model-serving infrastructure.</w:t>
            </w:r>
          </w:p>
          <w:p w14:paraId="5D1A10F1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Built the conversational AI layer in Dialogflow CX (flows, pages, intents, entities, webhook fulfillment to FastAPI) — web/in-app chat for Noctal’s users on top of the agentic workflows.</w:t>
            </w:r>
          </w:p>
          <w:p w14:paraId="6370BD16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Shipped multimodal models (ViT, Audio Spectrogram Transformers, Stable Diffusion) on GCP Vertex AI, GKE and GPU/TPU serving — 80% throughput uplift, 90% user-engagement lift.</w:t>
            </w:r>
          </w:p>
          <w:p w14:paraId="7712D9FE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Led cross-functional engineering across research, MLE, backend and DevOps; owned hiring, architecture reviews, delivery cadence and the quarterly roadmap.</w:t>
            </w:r>
          </w:p>
          <w:p w14:paraId="2941DFC8" w14:textId="77777777" w:rsidR="00F92E5A" w:rsidRDefault="00000000">
            <w:pPr>
              <w:keepNext/>
              <w:keepLines/>
              <w:spacing w:before="140" w:after="14"/>
            </w:pPr>
            <w:r>
              <w:rPr>
                <w:b/>
                <w:bCs/>
                <w:sz w:val="18"/>
                <w:szCs w:val="18"/>
              </w:rPr>
              <w:t>Project: Senior Data Scientist, Deep Ranking &amp; Pricing — Virtual Minds</w:t>
            </w:r>
          </w:p>
          <w:p w14:paraId="5F32D4E5" w14:textId="77777777" w:rsidR="00F92E5A" w:rsidRDefault="00000000">
            <w:pPr>
              <w:keepNext/>
              <w:keepLines/>
              <w:spacing w:after="40"/>
            </w:pPr>
            <w:r>
              <w:rPr>
                <w:i/>
                <w:iCs/>
                <w:color w:val="5F6B76"/>
                <w:sz w:val="17"/>
                <w:szCs w:val="17"/>
              </w:rPr>
              <w:t>Ad-tech ranking, pricing, forecasting and audience analytics at European-broadcaster scale.</w:t>
            </w:r>
          </w:p>
          <w:p w14:paraId="3C1E3BD8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Production ML services for ranking, pricing, forecasting and audience analytics across 1,000+ ad-serving entities; agentic and RAG workflows with LangGraph, MCP, AWS Bedrock and pgvector.</w:t>
            </w:r>
          </w:p>
          <w:p w14:paraId="6EEAA176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Trained and deployed a two-tower deep neural ranking model at 10K QPS, delivering ~100% CTR uplift with daily incremental updates, A/B harnesses, statistical gates and rollback paths.</w:t>
            </w:r>
          </w:p>
          <w:p w14:paraId="3A411D76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Designed ad-price elasticity and demand-forecasting models for bid-floor and yield-versus-volume decisions; embedding-based retrieval for advertiser scoring and look-alike audiences.</w:t>
            </w:r>
          </w:p>
          <w:p w14:paraId="6F13F96D" w14:textId="694E81D9" w:rsidR="00F92E5A" w:rsidRDefault="00000000">
            <w:pPr>
              <w:keepLines/>
              <w:spacing w:before="30" w:after="40" w:line="230" w:lineRule="auto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Environment: </w:t>
            </w:r>
            <w:r>
              <w:rPr>
                <w:color w:val="5F6B76"/>
                <w:sz w:val="16"/>
                <w:szCs w:val="16"/>
              </w:rPr>
              <w:t xml:space="preserve">Python, FastAPI, PyTorch, LangGraph, LangChain, MCP, Langfuse, AWS Neptune, Bedrock &amp; AgentCore, GCP Vertex AI, ADK, Dialogflow CX, GKE, Azure AI Foundry, Azure OpenAI, Databricks, Pinecone, pgvector, Snowflake, dbt, Airflow, Argo CD, MLflow, Grafana, Docker, Kubernetes, ViT, AST, Stable Diffusion</w:t>
            </w:r>
          </w:p>
          <w:p w14:paraId="6C54C853" w14:textId="77777777" w:rsidR="00F92E5A" w:rsidRDefault="00000000">
            <w:pPr>
              <w:keepNext/>
              <w:keepLines/>
              <w:tabs>
                <w:tab w:val="right" w:pos="7687"/>
              </w:tabs>
              <w:spacing w:before="200" w:after="10" w:line="245" w:lineRule="auto"/>
            </w:pPr>
            <w:r>
              <w:rPr>
                <w:b/>
                <w:bCs/>
                <w:sz w:val="20"/>
                <w:szCs w:val="20"/>
              </w:rPr>
              <w:t>AI Engineering Lead / Co-Founder, Xiom.AI</w:t>
            </w:r>
            <w:r>
              <w:rPr>
                <w:sz w:val="17"/>
                <w:szCs w:val="17"/>
              </w:rPr>
              <w:tab/>
            </w:r>
            <w:r>
              <w:rPr>
                <w:color w:val="5F6B76"/>
                <w:sz w:val="17"/>
                <w:szCs w:val="17"/>
              </w:rPr>
              <w:t>06/2023 – 03/2024</w:t>
            </w:r>
          </w:p>
          <w:p w14:paraId="0B96106A" w14:textId="77777777" w:rsidR="00F92E5A" w:rsidRDefault="00000000">
            <w:pPr>
              <w:keepNext/>
              <w:keepLines/>
              <w:spacing w:after="20"/>
            </w:pPr>
            <w:r>
              <w:rPr>
                <w:b/>
                <w:bCs/>
                <w:color w:val="0F4C5C"/>
                <w:sz w:val="18"/>
                <w:szCs w:val="18"/>
              </w:rPr>
              <w:t>RDX Sports</w:t>
            </w:r>
          </w:p>
          <w:p w14:paraId="17007A84" w14:textId="77777777" w:rsidR="00F92E5A" w:rsidRDefault="00000000">
            <w:pPr>
              <w:keepNext/>
              <w:keepLines/>
              <w:spacing w:after="40"/>
            </w:pPr>
            <w:r>
              <w:rPr>
                <w:i/>
                <w:iCs/>
                <w:color w:val="5F6B76"/>
                <w:sz w:val="17"/>
                <w:szCs w:val="17"/>
              </w:rPr>
              <w:t>LLM-first inventory, pricing and retail-operations platform for a major Amazon retailer.</w:t>
            </w:r>
          </w:p>
          <w:p w14:paraId="0868E2CA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Co-founded the AI product arm; took an LLM-first inventory and pricing platform from concept to production in 9 months — backend, retrieval, forecasting, pricing intelligence and decision workflows.</w:t>
            </w:r>
          </w:p>
          <w:p w14:paraId="3AD101C7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Designed agent-based multi-LLM workflows for inventory planning, forecasting, pricing and replenishment; shipped the Ask-AI copilot with RAG over Amazon reviews and sales data.</w:t>
            </w:r>
          </w:p>
          <w:p w14:paraId="7F3DF114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Integrated Helium10, Jungle Scout, Google Analytics and Linnworks into a unified AI data model for out-of-stock, overstock, pricing and marketplace decisions.</w:t>
            </w:r>
          </w:p>
          <w:p w14:paraId="0656788A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Delivered $1.5M in saved/added revenue, 15% better stock handling and 89% forecast accuracy.</w:t>
            </w:r>
          </w:p>
          <w:p w14:paraId="3E5B0BBE" w14:textId="3EDA1DEC" w:rsidR="00F92E5A" w:rsidRDefault="00000000">
            <w:pPr>
              <w:keepLines/>
              <w:spacing w:before="30" w:after="40" w:line="230" w:lineRule="auto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Environment: </w:t>
            </w:r>
            <w:r>
              <w:rPr>
                <w:color w:val="5F6B76"/>
                <w:sz w:val="16"/>
                <w:szCs w:val="16"/>
              </w:rPr>
              <w:t xml:space="preserve">Python, Azure ML, Langchain, Databricks, PyTorch, XGBoost, NeuralProphet, RAG, Pinecone, FastAPI</w:t>
            </w:r>
          </w:p>
          <w:p w14:paraId="45DE480C" w14:textId="77777777" w:rsidR="00F92E5A" w:rsidRDefault="00000000">
            <w:pPr>
              <w:keepNext/>
              <w:keepLines/>
              <w:tabs>
                <w:tab w:val="right" w:pos="7687"/>
              </w:tabs>
              <w:spacing w:before="200" w:after="10" w:line="245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Senior Data Scientist / Head of Smart Agents &amp; Systems</w:t>
            </w:r>
            <w:r>
              <w:rPr>
                <w:sz w:val="17"/>
                <w:szCs w:val="17"/>
              </w:rPr>
              <w:tab/>
            </w:r>
            <w:r>
              <w:rPr>
                <w:color w:val="5F6B76"/>
                <w:sz w:val="17"/>
                <w:szCs w:val="17"/>
              </w:rPr>
              <w:t>04/2019 – 06/2023</w:t>
            </w:r>
          </w:p>
          <w:p w14:paraId="7B7ECDE5" w14:textId="77777777" w:rsidR="00F92E5A" w:rsidRDefault="00000000">
            <w:pPr>
              <w:keepNext/>
              <w:keepLines/>
              <w:spacing w:after="20"/>
            </w:pPr>
            <w:r>
              <w:rPr>
                <w:b/>
                <w:bCs/>
                <w:color w:val="0F4C5C"/>
                <w:sz w:val="18"/>
                <w:szCs w:val="18"/>
              </w:rPr>
              <w:t>E.ON SE, Essen, Germany</w:t>
            </w:r>
          </w:p>
          <w:p w14:paraId="4AADCCB7" w14:textId="77777777" w:rsidR="00F92E5A" w:rsidRDefault="00000000">
            <w:pPr>
              <w:keepNext/>
              <w:keepLines/>
              <w:spacing w:after="40"/>
            </w:pPr>
            <w:r>
              <w:rPr>
                <w:i/>
                <w:iCs/>
                <w:color w:val="5F6B76"/>
                <w:sz w:val="17"/>
                <w:szCs w:val="17"/>
              </w:rPr>
              <w:t>Enterprise AI portfolio for Europe's largest energy utility.</w:t>
            </w:r>
          </w:p>
          <w:p w14:paraId="0893725C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Built and led the Smart Agents team as Interim Head of Advanced Analytics and later Head of Smart Agents, translating executive use cases into architectures, roadmaps and acceptance criteria.</w:t>
            </w:r>
          </w:p>
          <w:p w14:paraId="1B96D9CA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Delivered Optiheat district-heating optimization with time-series forecasting, NeuralProphet, autoencoders, Azure Data Factory, Databricks and MLOps pipelines, cutting cloud cost by 25%.</w:t>
            </w:r>
          </w:p>
          <w:p w14:paraId="052DCDDD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Built production customer-service GenAI/chatbot capabilities (Hugging Face Transformers, LSTM with self-attention, Flask, CI/CD), improving intent accuracy by 30%.</w:t>
            </w:r>
          </w:p>
          <w:p w14:paraId="493F4298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Designed anomaly-detection, geospatial-scoring and drone-image computer-vision workflows (CNNs, VAEs, semantic segmentation, Vertex AI) across energy, broadband and water-utility portfolios.</w:t>
            </w:r>
          </w:p>
          <w:p w14:paraId="1AEA9A9C" w14:textId="77777777" w:rsidR="00F92E5A" w:rsidRDefault="00000000">
            <w:pPr>
              <w:keepLines/>
              <w:spacing w:before="30" w:after="40" w:line="230" w:lineRule="auto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Environment: </w:t>
            </w:r>
            <w:r>
              <w:rPr>
                <w:color w:val="5F6B76"/>
                <w:sz w:val="16"/>
                <w:szCs w:val="16"/>
              </w:rPr>
              <w:t>Python, Azure Data Factory, Databricks, Azure ML Pipelines, Hugging Face Transformers, LSTM, NeuralProphet, autoencoders, CNNs, VAEs, semantic segmentation, Vertex AI, PostGIS, Flask, CI/CD</w:t>
            </w:r>
          </w:p>
          <w:p w14:paraId="353A20E6" w14:textId="77777777" w:rsidR="00F92E5A" w:rsidRDefault="00000000">
            <w:pPr>
              <w:keepNext/>
              <w:keepLines/>
              <w:tabs>
                <w:tab w:val="right" w:pos="7687"/>
              </w:tabs>
              <w:spacing w:before="200" w:after="10" w:line="245" w:lineRule="auto"/>
            </w:pPr>
            <w:r>
              <w:rPr>
                <w:b/>
                <w:bCs/>
                <w:sz w:val="20"/>
                <w:szCs w:val="20"/>
              </w:rPr>
              <w:t>Senior Data Scientist</w:t>
            </w:r>
            <w:r>
              <w:rPr>
                <w:sz w:val="17"/>
                <w:szCs w:val="17"/>
              </w:rPr>
              <w:tab/>
            </w:r>
            <w:r>
              <w:rPr>
                <w:color w:val="5F6B76"/>
                <w:sz w:val="17"/>
                <w:szCs w:val="17"/>
              </w:rPr>
              <w:t>05/2016 – 03/2019</w:t>
            </w:r>
          </w:p>
          <w:p w14:paraId="120CE34F" w14:textId="77777777" w:rsidR="00F92E5A" w:rsidRDefault="00000000">
            <w:pPr>
              <w:keepNext/>
              <w:keepLines/>
              <w:spacing w:after="20"/>
            </w:pPr>
            <w:r>
              <w:rPr>
                <w:b/>
                <w:bCs/>
                <w:color w:val="0F4C5C"/>
                <w:sz w:val="18"/>
                <w:szCs w:val="18"/>
              </w:rPr>
              <w:t>Adidas AG · Telefónica Germany / O2 · innogy SE — Germany</w:t>
            </w:r>
          </w:p>
          <w:p w14:paraId="137919AE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Adidas: customer segmentation and promotional-lift analysis (hierarchical K-means, PCA, AWS) informing global e-commerce retention and promotional decisioning.</w:t>
            </w:r>
          </w:p>
          <w:p w14:paraId="27DAE2BB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Telefónica Germany / O2: footfall and movement-pattern analytics for retail-location decisions with Scala, Spark, AWS, Kafka streaming and GIS.</w:t>
            </w:r>
          </w:p>
          <w:p w14:paraId="1338F475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innogy SE Innovation Hub: rapid AI prototypes and data-science evaluation of portfolio startups — chatbots, demand forecasting, A/B experimentation, e-commerce, smart home.</w:t>
            </w:r>
          </w:p>
          <w:p w14:paraId="0B06DBCA" w14:textId="77777777" w:rsidR="00F92E5A" w:rsidRDefault="00000000">
            <w:pPr>
              <w:keepLines/>
              <w:spacing w:before="30" w:after="40" w:line="230" w:lineRule="auto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Environment: </w:t>
            </w:r>
            <w:r>
              <w:rPr>
                <w:color w:val="5F6B76"/>
                <w:sz w:val="16"/>
                <w:szCs w:val="16"/>
              </w:rPr>
              <w:t>Python, Scala, Spark, Kafka, AWS, PCA, K-means, uplift modeling, geospatial analytics, A/B experimentation, demand forecasting</w:t>
            </w:r>
          </w:p>
          <w:p w14:paraId="212A791A" w14:textId="77777777" w:rsidR="00F92E5A" w:rsidRDefault="00000000">
            <w:pPr>
              <w:keepNext/>
              <w:keepLines/>
              <w:tabs>
                <w:tab w:val="right" w:pos="7687"/>
              </w:tabs>
              <w:spacing w:before="200" w:after="10" w:line="245" w:lineRule="auto"/>
            </w:pPr>
            <w:r>
              <w:rPr>
                <w:b/>
                <w:bCs/>
                <w:sz w:val="20"/>
                <w:szCs w:val="20"/>
              </w:rPr>
              <w:t>Lead Data Scientist / Business Analytics Lead</w:t>
            </w:r>
            <w:r>
              <w:rPr>
                <w:sz w:val="17"/>
                <w:szCs w:val="17"/>
              </w:rPr>
              <w:tab/>
            </w:r>
            <w:r>
              <w:rPr>
                <w:color w:val="5F6B76"/>
                <w:sz w:val="17"/>
                <w:szCs w:val="17"/>
              </w:rPr>
              <w:t>08/2012 – 04/2016</w:t>
            </w:r>
          </w:p>
          <w:p w14:paraId="75748E11" w14:textId="77777777" w:rsidR="00F92E5A" w:rsidRDefault="00000000">
            <w:pPr>
              <w:keepNext/>
              <w:keepLines/>
              <w:spacing w:after="20"/>
            </w:pPr>
            <w:r>
              <w:rPr>
                <w:b/>
                <w:bCs/>
                <w:color w:val="0F4C5C"/>
                <w:sz w:val="18"/>
                <w:szCs w:val="18"/>
              </w:rPr>
              <w:t>Allianz SE, Munich, Germany</w:t>
            </w:r>
          </w:p>
          <w:p w14:paraId="137B2827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Architected the Automatic Predictive Modeler, an on-the-fly predictive modeling service (SAS, SQL, SVMs, gradient boosting) for personalized digital experiences across Allianz web properties.</w:t>
            </w:r>
          </w:p>
          <w:p w14:paraId="76C00AF3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Built churn, next-best-product, risk, propensity, customer-lifetime-value and personalization models with actuaries and digital stakeholders, improving accuracy by 20% versus baselines.</w:t>
            </w:r>
          </w:p>
          <w:p w14:paraId="4071019E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Engineered pay-how-you-drive telematics features (snap-to-road, accelerometer/gyroscope profiling, Hadoop, Spark, MongoDB); established explainability and monitoring practices.</w:t>
            </w:r>
          </w:p>
          <w:p w14:paraId="4A57CF1B" w14:textId="77777777" w:rsidR="00F92E5A" w:rsidRDefault="00000000">
            <w:pPr>
              <w:keepLines/>
              <w:spacing w:before="30" w:after="40" w:line="230" w:lineRule="auto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Environment: </w:t>
            </w:r>
            <w:r>
              <w:rPr>
                <w:color w:val="5F6B76"/>
                <w:sz w:val="16"/>
                <w:szCs w:val="16"/>
              </w:rPr>
              <w:t>SAS, SQL, Python, SVM, gradient boosting, Hadoop, Spark, MongoDB, telematics, churn and risk models, personalization</w:t>
            </w:r>
          </w:p>
          <w:p w14:paraId="25B12E4E" w14:textId="77777777" w:rsidR="00F92E5A" w:rsidRDefault="00000000">
            <w:pPr>
              <w:keepNext/>
              <w:keepLines/>
              <w:tabs>
                <w:tab w:val="right" w:pos="7687"/>
              </w:tabs>
              <w:spacing w:before="200" w:after="10" w:line="245" w:lineRule="auto"/>
            </w:pPr>
            <w:r>
              <w:rPr>
                <w:b/>
                <w:bCs/>
                <w:sz w:val="20"/>
                <w:szCs w:val="20"/>
              </w:rPr>
              <w:t>Research Scientist / Doctoral Researcher</w:t>
            </w:r>
            <w:r>
              <w:rPr>
                <w:sz w:val="17"/>
                <w:szCs w:val="17"/>
              </w:rPr>
              <w:tab/>
            </w:r>
            <w:r>
              <w:rPr>
                <w:color w:val="5F6B76"/>
                <w:sz w:val="17"/>
                <w:szCs w:val="17"/>
              </w:rPr>
              <w:t>2008 – 2012</w:t>
            </w:r>
          </w:p>
          <w:p w14:paraId="194A249B" w14:textId="77777777" w:rsidR="00F92E5A" w:rsidRDefault="00000000">
            <w:pPr>
              <w:keepNext/>
              <w:keepLines/>
              <w:spacing w:after="20"/>
            </w:pPr>
            <w:r>
              <w:rPr>
                <w:b/>
                <w:bCs/>
                <w:color w:val="0F4C5C"/>
                <w:sz w:val="18"/>
                <w:szCs w:val="18"/>
              </w:rPr>
              <w:t>Fraunhofer IAIS &amp; University of Bonn, Germany</w:t>
            </w:r>
          </w:p>
          <w:p w14:paraId="4C6AFF9C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Applied AI/ML research on preserving structural information in spatio-temporal trajectory data: map matching, mobility mining, similarity search, kernel methods and structured prediction.</w:t>
            </w:r>
          </w:p>
          <w:p w14:paraId="3FDCF171" w14:textId="77777777" w:rsidR="00F92E5A" w:rsidRDefault="00000000">
            <w:pPr>
              <w:keepNext/>
              <w:keepLines/>
              <w:tabs>
                <w:tab w:val="right" w:pos="7687"/>
              </w:tabs>
              <w:spacing w:before="200" w:after="10" w:line="245" w:lineRule="auto"/>
            </w:pPr>
            <w:r>
              <w:rPr>
                <w:b/>
                <w:bCs/>
                <w:sz w:val="20"/>
                <w:szCs w:val="20"/>
              </w:rPr>
              <w:t>Team Leader, Data Mining / Business Intelligence</w:t>
            </w:r>
            <w:r>
              <w:rPr>
                <w:sz w:val="17"/>
                <w:szCs w:val="17"/>
              </w:rPr>
              <w:tab/>
            </w:r>
            <w:r>
              <w:rPr>
                <w:color w:val="5F6B76"/>
                <w:sz w:val="17"/>
                <w:szCs w:val="17"/>
              </w:rPr>
              <w:t>03/2007 – 06/2008</w:t>
            </w:r>
          </w:p>
          <w:p w14:paraId="1A2759DD" w14:textId="77777777" w:rsidR="00F92E5A" w:rsidRDefault="00000000">
            <w:pPr>
              <w:keepNext/>
              <w:keepLines/>
              <w:spacing w:after="20"/>
            </w:pPr>
            <w:r>
              <w:rPr>
                <w:b/>
                <w:bCs/>
                <w:color w:val="0F4C5C"/>
                <w:sz w:val="18"/>
                <w:szCs w:val="18"/>
              </w:rPr>
              <w:t>Mobilink, Pakistan</w:t>
            </w:r>
          </w:p>
          <w:p w14:paraId="72AF36A5" w14:textId="77777777" w:rsidR="00F92E5A" w:rsidRDefault="00000000">
            <w:pPr>
              <w:pStyle w:val="ListParagraph"/>
              <w:keepLines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Led the data-mining workstream for telecom customer analytics — predictive modeling, segmentation, campaign design and social-network analysis for marketing decisions.</w:t>
            </w:r>
          </w:p>
          <w:p w14:paraId="46D03D18" w14:textId="77777777" w:rsidR="00F92E5A" w:rsidRDefault="00000000">
            <w:pPr>
              <w:keepNext/>
              <w:pBdr>
                <w:bottom w:val="single" w:sz="6" w:space="3" w:color="B9CAD1"/>
              </w:pBdr>
              <w:spacing w:before="280" w:after="80"/>
            </w:pPr>
            <w:r>
              <w:rPr>
                <w:b/>
                <w:bCs/>
                <w:color w:val="0F4C5C"/>
                <w:spacing w:val="22"/>
                <w:sz w:val="21"/>
                <w:szCs w:val="21"/>
              </w:rPr>
              <w:t>EDUCATION</w:t>
            </w:r>
          </w:p>
          <w:p w14:paraId="3DC4A3CD" w14:textId="77777777" w:rsidR="00F92E5A" w:rsidRDefault="00000000">
            <w:pPr>
              <w:keepNext/>
              <w:keepLines/>
              <w:tabs>
                <w:tab w:val="right" w:pos="7687"/>
              </w:tabs>
              <w:spacing w:before="60" w:after="10" w:line="245" w:lineRule="auto"/>
            </w:pPr>
            <w:r>
              <w:rPr>
                <w:b/>
                <w:bCs/>
                <w:sz w:val="20"/>
                <w:szCs w:val="20"/>
              </w:rPr>
              <w:t>Ph.D. (Dr. rer. nat.), Computer Science — AI &amp; Machine Learning</w:t>
            </w:r>
            <w:r>
              <w:rPr>
                <w:sz w:val="17"/>
                <w:szCs w:val="17"/>
              </w:rPr>
              <w:tab/>
            </w:r>
            <w:r>
              <w:rPr>
                <w:color w:val="5F6B76"/>
                <w:sz w:val="17"/>
                <w:szCs w:val="17"/>
              </w:rPr>
              <w:t>2008 – 2012</w:t>
            </w:r>
          </w:p>
          <w:p w14:paraId="3BCCC065" w14:textId="77777777" w:rsidR="00F92E5A" w:rsidRDefault="00000000">
            <w:pPr>
              <w:keepNext/>
              <w:keepLines/>
              <w:spacing w:after="20"/>
            </w:pPr>
            <w:r>
              <w:rPr>
                <w:b/>
                <w:bCs/>
                <w:color w:val="0F4C5C"/>
                <w:sz w:val="18"/>
                <w:szCs w:val="18"/>
              </w:rPr>
              <w:t>University of Bonn &amp; Fraunhofer IAIS, Germany</w:t>
            </w:r>
          </w:p>
          <w:p w14:paraId="38FDC320" w14:textId="77777777" w:rsidR="00F92E5A" w:rsidRDefault="00000000">
            <w:pPr>
              <w:keepLines/>
              <w:spacing w:after="40"/>
            </w:pPr>
            <w:r>
              <w:rPr>
                <w:color w:val="5F6B76"/>
                <w:sz w:val="18"/>
                <w:szCs w:val="18"/>
              </w:rPr>
              <w:t>DAAD Doctoral Scholarship. Thesis: “Analysis of Trajectories by Preserving Structural Information”.</w:t>
            </w:r>
          </w:p>
          <w:p w14:paraId="7A3373B2" w14:textId="77777777" w:rsidR="00F92E5A" w:rsidRDefault="00000000">
            <w:pPr>
              <w:keepNext/>
              <w:keepLines/>
              <w:tabs>
                <w:tab w:val="right" w:pos="7687"/>
              </w:tabs>
              <w:spacing w:before="160" w:after="10" w:line="245" w:lineRule="auto"/>
            </w:pPr>
            <w:r>
              <w:rPr>
                <w:b/>
                <w:bCs/>
                <w:sz w:val="20"/>
                <w:szCs w:val="20"/>
              </w:rPr>
              <w:t>M.S. in Computer Science</w:t>
            </w:r>
            <w:r>
              <w:rPr>
                <w:sz w:val="17"/>
                <w:szCs w:val="17"/>
              </w:rPr>
              <w:tab/>
            </w:r>
            <w:r>
              <w:rPr>
                <w:color w:val="5F6B76"/>
                <w:sz w:val="17"/>
                <w:szCs w:val="17"/>
              </w:rPr>
              <w:t>2006</w:t>
            </w:r>
          </w:p>
          <w:p w14:paraId="22EA6209" w14:textId="77777777" w:rsidR="00F92E5A" w:rsidRDefault="00000000">
            <w:pPr>
              <w:keepNext/>
              <w:keepLines/>
              <w:spacing w:after="20"/>
            </w:pPr>
            <w:r>
              <w:rPr>
                <w:b/>
                <w:bCs/>
                <w:color w:val="0F4C5C"/>
                <w:sz w:val="18"/>
                <w:szCs w:val="18"/>
              </w:rPr>
              <w:t>Lahore University of Management Sciences (LUMS), Pakistan</w:t>
            </w:r>
          </w:p>
          <w:p w14:paraId="14BFBC2D" w14:textId="77777777" w:rsidR="00F92E5A" w:rsidRDefault="00000000">
            <w:pPr>
              <w:keepNext/>
              <w:keepLines/>
              <w:spacing w:before="200"/>
            </w:pPr>
            <w:r>
              <w:t>Irvine, 28 September 2026</w:t>
            </w:r>
          </w:p>
          <w:p w14:paraId="1AA2DA13" w14:textId="77777777" w:rsidR="00F92E5A" w:rsidRDefault="00000000">
            <w:pPr>
              <w:keepLines/>
              <w:pBdr>
                <w:top w:val="single" w:sz="6" w:space="3" w:color="5F6B76"/>
              </w:pBdr>
              <w:spacing w:before="240"/>
              <w:ind w:right="3687"/>
            </w:pPr>
            <w:r>
              <w:rPr>
                <w:color w:val="5F6B76"/>
                <w:sz w:val="17"/>
                <w:szCs w:val="17"/>
              </w:rPr>
              <w:t>Ahmed Jawad, Ph.D.</w:t>
            </w:r>
          </w:p>
        </w:tc>
      </w:tr>
    </w:tbl>
    <w:p w14:paraId="0ADF4F53" w14:textId="77777777" w:rsidR="009E3D84" w:rsidRDefault="009E3D84"/>
    <w:sectPr w:rsidR="009E3D84">
      <w:headerReference w:type="default" r:id="rId10"/>
      <w:footerReference w:type="default" r:id="rId11"/>
      <w:pgSz w:w="11906" w:h="16838"/>
      <w:pgMar w:top="680" w:right="567" w:bottom="680" w:left="0" w:header="38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3BAAA3" w14:textId="77777777" w:rsidR="00647530" w:rsidRDefault="00647530">
      <w:r>
        <w:separator/>
      </w:r>
    </w:p>
  </w:endnote>
  <w:endnote w:type="continuationSeparator" w:id="0">
    <w:p w14:paraId="3D9B70FF" w14:textId="77777777" w:rsidR="00647530" w:rsidRDefault="0064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A1A31D" w14:textId="77777777" w:rsidR="00F92E5A" w:rsidRDefault="00000000">
    <w:pPr>
      <w:tabs>
        <w:tab w:val="right" w:pos="11339"/>
      </w:tabs>
      <w:ind w:left="3652"/>
    </w:pPr>
    <w:r>
      <w:rPr>
        <w:color w:val="5F6B76"/>
        <w:sz w:val="15"/>
        <w:szCs w:val="15"/>
      </w:rPr>
      <w:t>Ahmed Jawad, Ph.D.  ·  Curriculum Vitae</w:t>
    </w:r>
    <w:r>
      <w:rPr>
        <w:color w:val="5F6B76"/>
        <w:sz w:val="15"/>
        <w:szCs w:val="15"/>
      </w:rPr>
      <w:tab/>
      <w:t xml:space="preserve">Page </w:t>
    </w:r>
    <w:r>
      <w:rPr>
        <w:color w:val="5F6B76"/>
        <w:sz w:val="15"/>
        <w:szCs w:val="15"/>
      </w:rPr>
      <w:fldChar w:fldCharType="begin"/>
    </w:r>
    <w:r>
      <w:rPr>
        <w:color w:val="5F6B76"/>
        <w:sz w:val="15"/>
        <w:szCs w:val="15"/>
      </w:rPr>
      <w:instrText>PAGE</w:instrText>
    </w:r>
    <w:r>
      <w:rPr>
        <w:color w:val="5F6B76"/>
        <w:sz w:val="15"/>
        <w:szCs w:val="15"/>
      </w:rPr>
      <w:fldChar w:fldCharType="separate"/>
    </w:r>
    <w:r w:rsidR="00EC05B9">
      <w:rPr>
        <w:noProof/>
        <w:color w:val="5F6B76"/>
        <w:sz w:val="15"/>
        <w:szCs w:val="15"/>
      </w:rPr>
      <w:t>1</w:t>
    </w:r>
    <w:r>
      <w:rPr>
        <w:color w:val="5F6B76"/>
        <w:sz w:val="15"/>
        <w:szCs w:val="15"/>
      </w:rPr>
      <w:fldChar w:fldCharType="end"/>
    </w:r>
    <w:r>
      <w:rPr>
        <w:color w:val="5F6B76"/>
        <w:sz w:val="15"/>
        <w:szCs w:val="15"/>
      </w:rPr>
      <w:t xml:space="preserve"> of </w:t>
    </w:r>
    <w:r>
      <w:rPr>
        <w:color w:val="5F6B76"/>
        <w:sz w:val="15"/>
        <w:szCs w:val="15"/>
      </w:rPr>
      <w:fldChar w:fldCharType="begin"/>
    </w:r>
    <w:r>
      <w:rPr>
        <w:color w:val="5F6B76"/>
        <w:sz w:val="15"/>
        <w:szCs w:val="15"/>
      </w:rPr>
      <w:instrText>NUMPAGES</w:instrText>
    </w:r>
    <w:r>
      <w:rPr>
        <w:color w:val="5F6B76"/>
        <w:sz w:val="15"/>
        <w:szCs w:val="15"/>
      </w:rPr>
      <w:fldChar w:fldCharType="separate"/>
    </w:r>
    <w:r w:rsidR="00EC05B9">
      <w:rPr>
        <w:noProof/>
        <w:color w:val="5F6B76"/>
        <w:sz w:val="15"/>
        <w:szCs w:val="15"/>
      </w:rPr>
      <w:t>2</w:t>
    </w:r>
    <w:r>
      <w:rPr>
        <w:color w:val="5F6B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79A205" w14:textId="77777777" w:rsidR="00647530" w:rsidRDefault="00647530">
      <w:r>
        <w:separator/>
      </w:r>
    </w:p>
  </w:footnote>
  <w:footnote w:type="continuationSeparator" w:id="0">
    <w:p w14:paraId="51048978" w14:textId="77777777" w:rsidR="00647530" w:rsidRDefault="0064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1292A1" w14:textId="77777777" w:rsidR="00F92E5A" w:rsidRDefault="00000000">
    <w:pPr>
      <w:spacing w:line="20" w:lineRule="exact"/>
    </w:pPr>
    <w:r>
      <w:rPr>
        <w:noProof/>
      </w:rPr>
      <w:drawing>
        <wp:anchor distT="0" distB="0" distL="0" distR="0" simplePos="0" relativeHeight="10696575" behindDoc="1" locked="1" layoutInCell="0" allowOverlap="1" wp14:anchorId="3C4ED319" wp14:editId="37054C2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047875" cy="10696575"/>
          <wp:effectExtent l="0" t="0" r="0" b="0"/>
          <wp:wrapNone/>
          <wp:docPr id="1468501207" name="Sidebar" descr="Sidebar background" title="Sideb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7875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57BBB"/>
    <w:multiLevelType w:val="hybridMultilevel"/>
    <w:tmpl w:val="324E21E6"/>
    <w:lvl w:ilvl="0" w:tplc="B5E6A8FC">
      <w:start w:val="1"/>
      <w:numFmt w:val="bullet"/>
      <w:lvlText w:val="•"/>
      <w:lvlJc w:val="left"/>
      <w:pPr>
        <w:ind w:left="230" w:hanging="230"/>
      </w:pPr>
      <w:rPr>
        <w:rFonts w:ascii="Calibri" w:eastAsia="Calibri" w:hAnsi="Calibri" w:cs="Calibri"/>
        <w:color w:val="0F4C5C"/>
      </w:rPr>
    </w:lvl>
    <w:lvl w:ilvl="1" w:tplc="5F1E831C">
      <w:numFmt w:val="decimal"/>
      <w:lvlText w:val=""/>
      <w:lvlJc w:val="left"/>
    </w:lvl>
    <w:lvl w:ilvl="2" w:tplc="71984964">
      <w:numFmt w:val="decimal"/>
      <w:lvlText w:val=""/>
      <w:lvlJc w:val="left"/>
    </w:lvl>
    <w:lvl w:ilvl="3" w:tplc="F710C7C4">
      <w:numFmt w:val="decimal"/>
      <w:lvlText w:val=""/>
      <w:lvlJc w:val="left"/>
    </w:lvl>
    <w:lvl w:ilvl="4" w:tplc="640C881C">
      <w:numFmt w:val="decimal"/>
      <w:lvlText w:val=""/>
      <w:lvlJc w:val="left"/>
    </w:lvl>
    <w:lvl w:ilvl="5" w:tplc="F976AF32">
      <w:numFmt w:val="decimal"/>
      <w:lvlText w:val=""/>
      <w:lvlJc w:val="left"/>
    </w:lvl>
    <w:lvl w:ilvl="6" w:tplc="BA34E130">
      <w:numFmt w:val="decimal"/>
      <w:lvlText w:val=""/>
      <w:lvlJc w:val="left"/>
    </w:lvl>
    <w:lvl w:ilvl="7" w:tplc="72129FDC">
      <w:numFmt w:val="decimal"/>
      <w:lvlText w:val=""/>
      <w:lvlJc w:val="left"/>
    </w:lvl>
    <w:lvl w:ilvl="8" w:tplc="321E11B2">
      <w:numFmt w:val="decimal"/>
      <w:lvlText w:val=""/>
      <w:lvlJc w:val="left"/>
    </w:lvl>
  </w:abstractNum>
  <w:abstractNum w:abstractNumId="1" w15:restartNumberingAfterBreak="0">
    <w:nsid w:val="07C241F4"/>
    <w:multiLevelType w:val="hybridMultilevel"/>
    <w:tmpl w:val="4F0C17E4"/>
    <w:lvl w:ilvl="0" w:tplc="EAD46FA2">
      <w:start w:val="1"/>
      <w:numFmt w:val="bullet"/>
      <w:lvlText w:val="●"/>
      <w:lvlJc w:val="left"/>
      <w:pPr>
        <w:ind w:left="720" w:hanging="360"/>
      </w:pPr>
    </w:lvl>
    <w:lvl w:ilvl="1" w:tplc="30C2CF4A">
      <w:start w:val="1"/>
      <w:numFmt w:val="bullet"/>
      <w:lvlText w:val="○"/>
      <w:lvlJc w:val="left"/>
      <w:pPr>
        <w:ind w:left="1440" w:hanging="360"/>
      </w:pPr>
    </w:lvl>
    <w:lvl w:ilvl="2" w:tplc="E33E6D80">
      <w:start w:val="1"/>
      <w:numFmt w:val="bullet"/>
      <w:lvlText w:val="■"/>
      <w:lvlJc w:val="left"/>
      <w:pPr>
        <w:ind w:left="2160" w:hanging="360"/>
      </w:pPr>
    </w:lvl>
    <w:lvl w:ilvl="3" w:tplc="45C4D046">
      <w:start w:val="1"/>
      <w:numFmt w:val="bullet"/>
      <w:lvlText w:val="●"/>
      <w:lvlJc w:val="left"/>
      <w:pPr>
        <w:ind w:left="2880" w:hanging="360"/>
      </w:pPr>
    </w:lvl>
    <w:lvl w:ilvl="4" w:tplc="9BC0810C">
      <w:start w:val="1"/>
      <w:numFmt w:val="bullet"/>
      <w:lvlText w:val="○"/>
      <w:lvlJc w:val="left"/>
      <w:pPr>
        <w:ind w:left="3600" w:hanging="360"/>
      </w:pPr>
    </w:lvl>
    <w:lvl w:ilvl="5" w:tplc="1582A24C">
      <w:start w:val="1"/>
      <w:numFmt w:val="bullet"/>
      <w:lvlText w:val="■"/>
      <w:lvlJc w:val="left"/>
      <w:pPr>
        <w:ind w:left="4320" w:hanging="360"/>
      </w:pPr>
    </w:lvl>
    <w:lvl w:ilvl="6" w:tplc="DD70C056">
      <w:start w:val="1"/>
      <w:numFmt w:val="bullet"/>
      <w:lvlText w:val="●"/>
      <w:lvlJc w:val="left"/>
      <w:pPr>
        <w:ind w:left="5040" w:hanging="360"/>
      </w:pPr>
    </w:lvl>
    <w:lvl w:ilvl="7" w:tplc="1360AC0E">
      <w:start w:val="1"/>
      <w:numFmt w:val="bullet"/>
      <w:lvlText w:val="●"/>
      <w:lvlJc w:val="left"/>
      <w:pPr>
        <w:ind w:left="5760" w:hanging="360"/>
      </w:pPr>
    </w:lvl>
    <w:lvl w:ilvl="8" w:tplc="38BC17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842B0A"/>
    <w:multiLevelType w:val="hybridMultilevel"/>
    <w:tmpl w:val="93663210"/>
    <w:lvl w:ilvl="0" w:tplc="E864DF70">
      <w:start w:val="1"/>
      <w:numFmt w:val="bullet"/>
      <w:lvlText w:val="•"/>
      <w:lvlJc w:val="left"/>
      <w:pPr>
        <w:ind w:left="230" w:hanging="230"/>
      </w:pPr>
      <w:rPr>
        <w:rFonts w:ascii="Calibri" w:eastAsia="Calibri" w:hAnsi="Calibri" w:cs="Calibri"/>
        <w:color w:val="0F4C5C"/>
      </w:rPr>
    </w:lvl>
    <w:lvl w:ilvl="1" w:tplc="6D0E2612">
      <w:numFmt w:val="decimal"/>
      <w:lvlText w:val=""/>
      <w:lvlJc w:val="left"/>
    </w:lvl>
    <w:lvl w:ilvl="2" w:tplc="F46A3872">
      <w:numFmt w:val="decimal"/>
      <w:lvlText w:val=""/>
      <w:lvlJc w:val="left"/>
    </w:lvl>
    <w:lvl w:ilvl="3" w:tplc="F0C45508">
      <w:numFmt w:val="decimal"/>
      <w:lvlText w:val=""/>
      <w:lvlJc w:val="left"/>
    </w:lvl>
    <w:lvl w:ilvl="4" w:tplc="95CC1ADA">
      <w:numFmt w:val="decimal"/>
      <w:lvlText w:val=""/>
      <w:lvlJc w:val="left"/>
    </w:lvl>
    <w:lvl w:ilvl="5" w:tplc="82849436">
      <w:numFmt w:val="decimal"/>
      <w:lvlText w:val=""/>
      <w:lvlJc w:val="left"/>
    </w:lvl>
    <w:lvl w:ilvl="6" w:tplc="7B20EC3E">
      <w:numFmt w:val="decimal"/>
      <w:lvlText w:val=""/>
      <w:lvlJc w:val="left"/>
    </w:lvl>
    <w:lvl w:ilvl="7" w:tplc="BAD4EE46">
      <w:numFmt w:val="decimal"/>
      <w:lvlText w:val=""/>
      <w:lvlJc w:val="left"/>
    </w:lvl>
    <w:lvl w:ilvl="8" w:tplc="72582FBE">
      <w:numFmt w:val="decimal"/>
      <w:lvlText w:val=""/>
      <w:lvlJc w:val="left"/>
    </w:lvl>
  </w:abstractNum>
  <w:num w:numId="1" w16cid:durableId="382602126">
    <w:abstractNumId w:val="1"/>
    <w:lvlOverride w:ilvl="0">
      <w:startOverride w:val="1"/>
    </w:lvlOverride>
  </w:num>
  <w:num w:numId="2" w16cid:durableId="1031761104">
    <w:abstractNumId w:val="2"/>
    <w:lvlOverride w:ilvl="0">
      <w:startOverride w:val="1"/>
    </w:lvlOverride>
  </w:num>
  <w:num w:numId="3" w16cid:durableId="2075659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E5A"/>
    <w:rsid w:val="00081C78"/>
    <w:rsid w:val="001436DF"/>
    <w:rsid w:val="001A3FD9"/>
    <w:rsid w:val="00257F09"/>
    <w:rsid w:val="003F29A1"/>
    <w:rsid w:val="00472F36"/>
    <w:rsid w:val="005F2C8A"/>
    <w:rsid w:val="00647530"/>
    <w:rsid w:val="00687403"/>
    <w:rsid w:val="008B2E9A"/>
    <w:rsid w:val="009918F6"/>
    <w:rsid w:val="009E3D84"/>
    <w:rsid w:val="00A40E6D"/>
    <w:rsid w:val="00B30CB1"/>
    <w:rsid w:val="00D96E12"/>
    <w:rsid w:val="00EC05B9"/>
    <w:rsid w:val="00F206FE"/>
    <w:rsid w:val="00F9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3E9397"/>
  <w15:docId w15:val="{6EF18F43-CD2E-4E43-BF5C-960F12AC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32A31"/>
        <w:sz w:val="19"/>
        <w:szCs w:val="19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wwada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hmad-jawa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1415</Words>
  <Characters>8068</Characters>
  <Application>Microsoft Office Word</Application>
  <DocSecurity>0</DocSecurity>
  <Lines>67</Lines>
  <Paragraphs>18</Paragraphs>
  <ScaleCrop>false</ScaleCrop>
  <Company/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— Ahmed Jawad, Ph.D.</dc:title>
  <dc:creator>Ahmed Jawad</dc:creator>
  <dc:description>Two-column CV, German format</dc:description>
  <cp:lastModifiedBy>Ahmed Jawad</cp:lastModifiedBy>
  <cp:revision>3</cp:revision>
  <dcterms:created xsi:type="dcterms:W3CDTF">2026-09-26T09:28:00Z</dcterms:created>
  <dcterms:modified xsi:type="dcterms:W3CDTF">2026-09-26T09:28:00Z</dcterms:modified>
</cp:coreProperties>
</file>