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795E1B" w:rsidRPr="00722F22" w:rsidRDefault="00CA7730">
      <w:pPr>
        <w:pStyle w:val="Title"/>
        <w:contextualSpacing w:val="0"/>
        <w:jc w:val="center"/>
        <w:rPr>
          <w:lang w:val="pt-BR"/>
        </w:rPr>
      </w:pPr>
      <w:bookmarkStart w:id="0" w:name="h.yhel0durm9u3" w:colFirst="0" w:colLast="0"/>
      <w:bookmarkEnd w:id="0"/>
      <w:r w:rsidRPr="00722F22">
        <w:rPr>
          <w:sz w:val="28"/>
          <w:szCs w:val="28"/>
          <w:lang w:val="pt-BR"/>
        </w:rPr>
        <w:t>CENTRO ESTADUAL DE EDUCAÇÃO TECNOLÓGICA PAULA SOUZA</w:t>
      </w:r>
      <w:r w:rsidRPr="00722F22">
        <w:rPr>
          <w:sz w:val="24"/>
          <w:szCs w:val="24"/>
          <w:lang w:val="pt-BR"/>
        </w:rPr>
        <w:t xml:space="preserve"> </w:t>
      </w:r>
    </w:p>
    <w:p w:rsidR="00795E1B" w:rsidRPr="00722F22" w:rsidRDefault="00CA7730">
      <w:pPr>
        <w:pStyle w:val="Title"/>
        <w:contextualSpacing w:val="0"/>
        <w:jc w:val="center"/>
        <w:rPr>
          <w:lang w:val="pt-BR"/>
        </w:rPr>
      </w:pPr>
      <w:bookmarkStart w:id="1" w:name="h.pb6kkiuoq1xd" w:colFirst="0" w:colLast="0"/>
      <w:bookmarkEnd w:id="1"/>
      <w:r w:rsidRPr="00722F22">
        <w:rPr>
          <w:sz w:val="28"/>
          <w:szCs w:val="28"/>
          <w:lang w:val="pt-BR"/>
        </w:rPr>
        <w:t xml:space="preserve">Faculdade de Tecnologia da Praia Grande </w:t>
      </w:r>
    </w:p>
    <w:p w:rsidR="00795E1B" w:rsidRPr="00722F22" w:rsidRDefault="00CA7730">
      <w:pPr>
        <w:pStyle w:val="Title"/>
        <w:contextualSpacing w:val="0"/>
        <w:jc w:val="center"/>
        <w:rPr>
          <w:lang w:val="pt-BR"/>
        </w:rPr>
      </w:pPr>
      <w:r w:rsidRPr="00722F22">
        <w:rPr>
          <w:sz w:val="28"/>
          <w:szCs w:val="28"/>
          <w:lang w:val="pt-BR"/>
        </w:rPr>
        <w:t>Cursos Superiores de Tecnologia</w:t>
      </w:r>
    </w:p>
    <w:p w:rsidR="00795E1B" w:rsidRPr="00722F22" w:rsidRDefault="00CA7730">
      <w:pPr>
        <w:pStyle w:val="Title"/>
        <w:contextualSpacing w:val="0"/>
        <w:jc w:val="center"/>
        <w:rPr>
          <w:lang w:val="pt-BR"/>
        </w:rPr>
      </w:pPr>
      <w:bookmarkStart w:id="2" w:name="h.b8r979neuyzk" w:colFirst="0" w:colLast="0"/>
      <w:bookmarkEnd w:id="2"/>
      <w:r w:rsidRPr="00722F22">
        <w:rPr>
          <w:sz w:val="28"/>
          <w:szCs w:val="28"/>
          <w:lang w:val="pt-BR"/>
        </w:rPr>
        <w:t xml:space="preserve"> </w:t>
      </w:r>
    </w:p>
    <w:p w:rsidR="00795E1B" w:rsidRPr="00722F22" w:rsidRDefault="00CA7730">
      <w:pPr>
        <w:pStyle w:val="Title"/>
        <w:contextualSpacing w:val="0"/>
        <w:jc w:val="center"/>
        <w:rPr>
          <w:lang w:val="pt-BR"/>
        </w:rPr>
      </w:pPr>
      <w:bookmarkStart w:id="3" w:name="h.y7j5m6yseh4p" w:colFirst="0" w:colLast="0"/>
      <w:bookmarkEnd w:id="3"/>
      <w:r w:rsidRPr="00722F22">
        <w:rPr>
          <w:sz w:val="28"/>
          <w:szCs w:val="28"/>
          <w:lang w:val="pt-BR"/>
        </w:rPr>
        <w:t xml:space="preserve"> 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Title"/>
        <w:contextualSpacing w:val="0"/>
        <w:jc w:val="center"/>
        <w:rPr>
          <w:lang w:val="pt-BR"/>
        </w:rPr>
      </w:pPr>
      <w:bookmarkStart w:id="4" w:name="h.qulslstjoheo" w:colFirst="0" w:colLast="0"/>
      <w:bookmarkEnd w:id="4"/>
      <w:r w:rsidRPr="00722F22">
        <w:rPr>
          <w:sz w:val="28"/>
          <w:szCs w:val="28"/>
          <w:lang w:val="pt-BR"/>
        </w:rPr>
        <w:t>Prof. Me. Leonardo Villani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Title"/>
        <w:contextualSpacing w:val="0"/>
        <w:jc w:val="center"/>
        <w:rPr>
          <w:lang w:val="pt-BR"/>
        </w:rPr>
      </w:pPr>
      <w:bookmarkStart w:id="5" w:name="h.mfae16w585uk" w:colFirst="0" w:colLast="0"/>
      <w:bookmarkEnd w:id="5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spacing w:after="80"/>
        <w:jc w:val="center"/>
        <w:rPr>
          <w:lang w:val="pt-BR"/>
        </w:rPr>
      </w:pPr>
      <w:r w:rsidRPr="00722F22">
        <w:rPr>
          <w:sz w:val="28"/>
          <w:szCs w:val="28"/>
          <w:lang w:val="pt-BR"/>
        </w:rPr>
        <w:t>CÂNCER DE PRÓSTATA - ESTÁGIO C</w:t>
      </w:r>
    </w:p>
    <w:p w:rsidR="00795E1B" w:rsidRPr="00722F22" w:rsidRDefault="00795E1B">
      <w:pPr>
        <w:pStyle w:val="normal0"/>
        <w:jc w:val="center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jc w:val="center"/>
        <w:rPr>
          <w:lang w:val="pt-BR"/>
        </w:rPr>
      </w:pPr>
      <w:r w:rsidRPr="00722F22">
        <w:rPr>
          <w:lang w:val="pt-BR"/>
        </w:rPr>
        <w:t xml:space="preserve"> </w:t>
      </w:r>
    </w:p>
    <w:p w:rsidR="00795E1B" w:rsidRPr="00722F22" w:rsidRDefault="00795E1B">
      <w:pPr>
        <w:pStyle w:val="normal0"/>
        <w:jc w:val="center"/>
        <w:rPr>
          <w:lang w:val="pt-BR"/>
        </w:rPr>
      </w:pPr>
    </w:p>
    <w:p w:rsidR="00795E1B" w:rsidRPr="00722F22" w:rsidRDefault="00795E1B">
      <w:pPr>
        <w:pStyle w:val="normal0"/>
        <w:jc w:val="center"/>
        <w:rPr>
          <w:lang w:val="pt-BR"/>
        </w:rPr>
      </w:pPr>
    </w:p>
    <w:p w:rsidR="00795E1B" w:rsidRPr="00722F22" w:rsidRDefault="00795E1B">
      <w:pPr>
        <w:pStyle w:val="normal0"/>
        <w:jc w:val="center"/>
        <w:rPr>
          <w:lang w:val="pt-BR"/>
        </w:rPr>
      </w:pPr>
    </w:p>
    <w:p w:rsidR="00795E1B" w:rsidRPr="00722F22" w:rsidRDefault="00795E1B">
      <w:pPr>
        <w:pStyle w:val="normal0"/>
        <w:jc w:val="center"/>
        <w:rPr>
          <w:lang w:val="pt-BR"/>
        </w:rPr>
      </w:pPr>
    </w:p>
    <w:p w:rsidR="00795E1B" w:rsidRPr="00722F22" w:rsidRDefault="00795E1B">
      <w:pPr>
        <w:pStyle w:val="normal0"/>
        <w:jc w:val="center"/>
        <w:rPr>
          <w:lang w:val="pt-BR"/>
        </w:rPr>
      </w:pPr>
    </w:p>
    <w:p w:rsidR="00795E1B" w:rsidRPr="00722F22" w:rsidRDefault="00795E1B">
      <w:pPr>
        <w:pStyle w:val="normal0"/>
        <w:jc w:val="center"/>
        <w:rPr>
          <w:lang w:val="pt-BR"/>
        </w:rPr>
      </w:pPr>
    </w:p>
    <w:p w:rsidR="0045726B" w:rsidRPr="00722F22" w:rsidRDefault="0045726B">
      <w:pPr>
        <w:pStyle w:val="normal0"/>
        <w:jc w:val="center"/>
        <w:rPr>
          <w:lang w:val="pt-BR"/>
        </w:rPr>
      </w:pPr>
    </w:p>
    <w:p w:rsidR="0045726B" w:rsidRPr="00722F22" w:rsidRDefault="0045726B">
      <w:pPr>
        <w:pStyle w:val="normal0"/>
        <w:jc w:val="center"/>
        <w:rPr>
          <w:lang w:val="pt-BR"/>
        </w:rPr>
      </w:pPr>
    </w:p>
    <w:p w:rsidR="00795E1B" w:rsidRPr="00722F22" w:rsidRDefault="00CA7730">
      <w:pPr>
        <w:pStyle w:val="normal0"/>
        <w:jc w:val="center"/>
        <w:rPr>
          <w:lang w:val="pt-BR"/>
        </w:rPr>
      </w:pPr>
      <w:r w:rsidRPr="00722F22">
        <w:rPr>
          <w:sz w:val="28"/>
          <w:szCs w:val="28"/>
          <w:lang w:val="pt-BR"/>
        </w:rPr>
        <w:t>Praia Grande - SP</w:t>
      </w:r>
    </w:p>
    <w:p w:rsidR="00795E1B" w:rsidRPr="00722F22" w:rsidRDefault="00CA7730" w:rsidP="0045726B">
      <w:pPr>
        <w:pStyle w:val="normal0"/>
        <w:jc w:val="center"/>
        <w:rPr>
          <w:lang w:val="pt-BR"/>
        </w:rPr>
      </w:pPr>
      <w:r w:rsidRPr="00722F22">
        <w:rPr>
          <w:sz w:val="28"/>
          <w:szCs w:val="28"/>
          <w:lang w:val="pt-BR"/>
        </w:rPr>
        <w:t>Maio/2016</w:t>
      </w:r>
      <w:r w:rsidRPr="00722F22">
        <w:rPr>
          <w:lang w:val="pt-BR"/>
        </w:rPr>
        <w:br w:type="page"/>
      </w:r>
    </w:p>
    <w:p w:rsidR="00795E1B" w:rsidRPr="00722F22" w:rsidRDefault="00795E1B">
      <w:pPr>
        <w:pStyle w:val="normal0"/>
        <w:jc w:val="center"/>
        <w:rPr>
          <w:lang w:val="pt-BR"/>
        </w:rPr>
      </w:pPr>
    </w:p>
    <w:p w:rsidR="00795E1B" w:rsidRPr="00722F22" w:rsidRDefault="00CA7730">
      <w:pPr>
        <w:pStyle w:val="normal0"/>
        <w:jc w:val="center"/>
        <w:rPr>
          <w:lang w:val="pt-BR"/>
        </w:rPr>
      </w:pPr>
      <w:r w:rsidRPr="00722F22">
        <w:rPr>
          <w:sz w:val="28"/>
          <w:szCs w:val="28"/>
          <w:lang w:val="pt-BR"/>
        </w:rPr>
        <w:t>Carlos Henrique S. F. Menezes</w:t>
      </w:r>
    </w:p>
    <w:p w:rsidR="00795E1B" w:rsidRPr="00722F22" w:rsidRDefault="00CA7730">
      <w:pPr>
        <w:pStyle w:val="normal0"/>
        <w:jc w:val="center"/>
        <w:rPr>
          <w:lang w:val="pt-BR"/>
        </w:rPr>
      </w:pPr>
      <w:r w:rsidRPr="00722F22">
        <w:rPr>
          <w:sz w:val="28"/>
          <w:szCs w:val="28"/>
          <w:lang w:val="pt-BR"/>
        </w:rPr>
        <w:t>Nicholas G. Teixeira</w:t>
      </w:r>
    </w:p>
    <w:p w:rsidR="00795E1B" w:rsidRPr="00722F22" w:rsidRDefault="00795E1B">
      <w:pPr>
        <w:pStyle w:val="normal0"/>
        <w:jc w:val="center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 xml:space="preserve"> 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 xml:space="preserve"> 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spacing w:after="80"/>
        <w:jc w:val="center"/>
        <w:rPr>
          <w:lang w:val="pt-BR"/>
        </w:rPr>
      </w:pPr>
      <w:r w:rsidRPr="00722F22">
        <w:rPr>
          <w:sz w:val="28"/>
          <w:szCs w:val="28"/>
          <w:lang w:val="pt-BR"/>
        </w:rPr>
        <w:t>CÂNCER DE PRÓSTATA - ESTÁGIO C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jc w:val="center"/>
        <w:rPr>
          <w:lang w:val="pt-BR"/>
        </w:rPr>
      </w:pPr>
      <w:r w:rsidRPr="00722F22">
        <w:rPr>
          <w:lang w:val="pt-BR"/>
        </w:rPr>
        <w:t xml:space="preserve"> </w:t>
      </w:r>
    </w:p>
    <w:p w:rsidR="00795E1B" w:rsidRPr="00722F22" w:rsidRDefault="00CA7730">
      <w:pPr>
        <w:pStyle w:val="normal0"/>
        <w:jc w:val="center"/>
        <w:rPr>
          <w:lang w:val="pt-BR"/>
        </w:rPr>
      </w:pPr>
      <w:r w:rsidRPr="00722F22">
        <w:rPr>
          <w:lang w:val="pt-BR"/>
        </w:rPr>
        <w:t xml:space="preserve"> </w:t>
      </w:r>
    </w:p>
    <w:p w:rsidR="00795E1B" w:rsidRPr="00722F22" w:rsidRDefault="00CA7730">
      <w:pPr>
        <w:pStyle w:val="normal0"/>
        <w:jc w:val="center"/>
        <w:rPr>
          <w:lang w:val="pt-BR"/>
        </w:rPr>
      </w:pPr>
      <w:r w:rsidRPr="00722F22">
        <w:rPr>
          <w:lang w:val="pt-BR"/>
        </w:rPr>
        <w:t xml:space="preserve"> </w:t>
      </w:r>
    </w:p>
    <w:p w:rsidR="00795E1B" w:rsidRPr="00722F22" w:rsidRDefault="00795E1B">
      <w:pPr>
        <w:pStyle w:val="normal0"/>
        <w:ind w:left="4660"/>
        <w:jc w:val="both"/>
        <w:rPr>
          <w:lang w:val="pt-BR"/>
        </w:rPr>
      </w:pPr>
    </w:p>
    <w:p w:rsidR="00795E1B" w:rsidRPr="00722F22" w:rsidRDefault="00795E1B">
      <w:pPr>
        <w:pStyle w:val="normal0"/>
        <w:ind w:left="4660"/>
        <w:jc w:val="both"/>
        <w:rPr>
          <w:lang w:val="pt-BR"/>
        </w:rPr>
      </w:pPr>
    </w:p>
    <w:p w:rsidR="00795E1B" w:rsidRPr="00722F22" w:rsidRDefault="00CA7730">
      <w:pPr>
        <w:pStyle w:val="normal0"/>
        <w:ind w:left="4660"/>
        <w:jc w:val="both"/>
        <w:rPr>
          <w:lang w:val="pt-BR"/>
        </w:rPr>
      </w:pPr>
      <w:r w:rsidRPr="00722F22">
        <w:rPr>
          <w:lang w:val="pt-BR"/>
        </w:rPr>
        <w:t xml:space="preserve"> </w:t>
      </w:r>
    </w:p>
    <w:p w:rsidR="00795E1B" w:rsidRPr="00722F22" w:rsidRDefault="00CA7730" w:rsidP="00E140B2">
      <w:pPr>
        <w:pStyle w:val="normal0"/>
        <w:ind w:left="4660"/>
        <w:jc w:val="both"/>
        <w:rPr>
          <w:lang w:val="pt-BR"/>
        </w:rPr>
      </w:pPr>
      <w:r w:rsidRPr="00722F22">
        <w:rPr>
          <w:lang w:val="pt-BR"/>
        </w:rPr>
        <w:t>Projeto apresentado para compleição de trabalho da matéria Inteligência Artificial do curso de Análise e Desenvolvimento de Sistemas  da Faculdade de Tecnologia de Praia Grande.</w:t>
      </w:r>
      <w:bookmarkStart w:id="6" w:name="h.an534sg0k6im" w:colFirst="0" w:colLast="0"/>
      <w:bookmarkStart w:id="7" w:name="h.3nd96eiuxnbe" w:colFirst="0" w:colLast="0"/>
      <w:bookmarkStart w:id="8" w:name="h.a19p0dyppws" w:colFirst="0" w:colLast="0"/>
      <w:bookmarkStart w:id="9" w:name="h.17gh78ij3pfo" w:colFirst="0" w:colLast="0"/>
      <w:bookmarkEnd w:id="6"/>
      <w:bookmarkEnd w:id="7"/>
      <w:bookmarkEnd w:id="8"/>
      <w:bookmarkEnd w:id="9"/>
    </w:p>
    <w:p w:rsidR="00795E1B" w:rsidRPr="00722F22" w:rsidRDefault="00795E1B">
      <w:pPr>
        <w:pStyle w:val="Title"/>
        <w:contextualSpacing w:val="0"/>
        <w:jc w:val="center"/>
        <w:rPr>
          <w:lang w:val="pt-BR"/>
        </w:rPr>
      </w:pPr>
      <w:bookmarkStart w:id="10" w:name="h.9q4h7tlellnr" w:colFirst="0" w:colLast="0"/>
      <w:bookmarkEnd w:id="10"/>
    </w:p>
    <w:p w:rsidR="00795E1B" w:rsidRPr="00722F22" w:rsidRDefault="00795E1B">
      <w:pPr>
        <w:pStyle w:val="Title"/>
        <w:contextualSpacing w:val="0"/>
        <w:jc w:val="center"/>
        <w:rPr>
          <w:lang w:val="pt-BR"/>
        </w:rPr>
      </w:pPr>
      <w:bookmarkStart w:id="11" w:name="h.mty5u2kknbkg" w:colFirst="0" w:colLast="0"/>
      <w:bookmarkEnd w:id="11"/>
    </w:p>
    <w:p w:rsidR="00795E1B" w:rsidRPr="00722F22" w:rsidRDefault="00795E1B">
      <w:pPr>
        <w:pStyle w:val="Title"/>
        <w:contextualSpacing w:val="0"/>
        <w:jc w:val="center"/>
        <w:rPr>
          <w:lang w:val="pt-BR"/>
        </w:rPr>
      </w:pPr>
      <w:bookmarkStart w:id="12" w:name="h.n1abqjyppm6o" w:colFirst="0" w:colLast="0"/>
      <w:bookmarkEnd w:id="12"/>
    </w:p>
    <w:p w:rsidR="00795E1B" w:rsidRPr="00722F22" w:rsidRDefault="00795E1B">
      <w:pPr>
        <w:pStyle w:val="Title"/>
        <w:contextualSpacing w:val="0"/>
        <w:jc w:val="center"/>
        <w:rPr>
          <w:lang w:val="pt-BR"/>
        </w:rPr>
      </w:pPr>
      <w:bookmarkStart w:id="13" w:name="h.lcoyp634wt0w" w:colFirst="0" w:colLast="0"/>
      <w:bookmarkEnd w:id="13"/>
    </w:p>
    <w:p w:rsidR="00795E1B" w:rsidRPr="00722F22" w:rsidRDefault="00795E1B">
      <w:pPr>
        <w:pStyle w:val="Title"/>
        <w:contextualSpacing w:val="0"/>
        <w:jc w:val="center"/>
        <w:rPr>
          <w:lang w:val="pt-BR"/>
        </w:rPr>
      </w:pPr>
      <w:bookmarkStart w:id="14" w:name="h.dzdfp4h758tn" w:colFirst="0" w:colLast="0"/>
      <w:bookmarkEnd w:id="14"/>
    </w:p>
    <w:p w:rsidR="00795E1B" w:rsidRPr="00722F22" w:rsidRDefault="00795E1B">
      <w:pPr>
        <w:pStyle w:val="Title"/>
        <w:contextualSpacing w:val="0"/>
        <w:jc w:val="center"/>
        <w:rPr>
          <w:lang w:val="pt-BR"/>
        </w:rPr>
      </w:pPr>
      <w:bookmarkStart w:id="15" w:name="h.n7otb0osy1is" w:colFirst="0" w:colLast="0"/>
      <w:bookmarkEnd w:id="15"/>
    </w:p>
    <w:p w:rsidR="00795E1B" w:rsidRPr="00722F22" w:rsidRDefault="00CA7730">
      <w:pPr>
        <w:pStyle w:val="Title"/>
        <w:contextualSpacing w:val="0"/>
        <w:jc w:val="center"/>
        <w:rPr>
          <w:lang w:val="pt-BR"/>
        </w:rPr>
      </w:pPr>
      <w:bookmarkStart w:id="16" w:name="h.3cbw2x935q4g" w:colFirst="0" w:colLast="0"/>
      <w:bookmarkEnd w:id="16"/>
      <w:r w:rsidRPr="00722F22">
        <w:rPr>
          <w:sz w:val="28"/>
          <w:szCs w:val="28"/>
          <w:lang w:val="pt-BR"/>
        </w:rPr>
        <w:t>Praia Grande - SP</w:t>
      </w:r>
    </w:p>
    <w:p w:rsidR="00795E1B" w:rsidRPr="00722F22" w:rsidRDefault="00CA7730" w:rsidP="00E140B2">
      <w:pPr>
        <w:pStyle w:val="normal0"/>
        <w:jc w:val="center"/>
        <w:rPr>
          <w:lang w:val="pt-BR"/>
        </w:rPr>
      </w:pPr>
      <w:r w:rsidRPr="00722F22">
        <w:rPr>
          <w:sz w:val="28"/>
          <w:szCs w:val="28"/>
          <w:lang w:val="pt-BR"/>
        </w:rPr>
        <w:t>Maio/2016</w:t>
      </w:r>
      <w:r w:rsidRPr="00722F22">
        <w:rPr>
          <w:lang w:val="pt-BR"/>
        </w:rPr>
        <w:br w:type="page"/>
      </w:r>
    </w:p>
    <w:p w:rsidR="00795E1B" w:rsidRPr="00722F22" w:rsidRDefault="00CA7730" w:rsidP="00107EE3">
      <w:pPr>
        <w:pStyle w:val="normal0"/>
        <w:spacing w:before="280"/>
        <w:rPr>
          <w:lang w:val="pt-BR"/>
        </w:rPr>
      </w:pPr>
      <w:r w:rsidRPr="00722F22">
        <w:rPr>
          <w:b/>
          <w:sz w:val="28"/>
          <w:szCs w:val="28"/>
          <w:lang w:val="pt-BR"/>
        </w:rPr>
        <w:lastRenderedPageBreak/>
        <w:t>SUMÁRIO</w:t>
      </w:r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  <w:lang w:val="pt-BR" w:eastAsia="ja-JP"/>
        </w:rPr>
        <w:id w:val="40823844"/>
        <w:docPartObj>
          <w:docPartGallery w:val="Table of Contents"/>
          <w:docPartUnique/>
        </w:docPartObj>
      </w:sdtPr>
      <w:sdtContent>
        <w:p w:rsidR="00107EE3" w:rsidRPr="00722F22" w:rsidRDefault="00107EE3" w:rsidP="00107EE3">
          <w:pPr>
            <w:pStyle w:val="TOCHeading"/>
            <w:rPr>
              <w:lang w:val="pt-BR"/>
            </w:rPr>
          </w:pPr>
        </w:p>
        <w:p w:rsidR="00F62531" w:rsidRPr="00722F22" w:rsidRDefault="003E739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r w:rsidRPr="00722F22">
            <w:rPr>
              <w:lang w:val="pt-BR"/>
            </w:rPr>
            <w:fldChar w:fldCharType="begin"/>
          </w:r>
          <w:r w:rsidR="00107EE3" w:rsidRPr="00722F22">
            <w:rPr>
              <w:lang w:val="pt-BR"/>
            </w:rPr>
            <w:instrText xml:space="preserve"> TOC \o "1-3" \h \z \u </w:instrText>
          </w:r>
          <w:r w:rsidRPr="00722F22">
            <w:rPr>
              <w:lang w:val="pt-BR"/>
            </w:rPr>
            <w:fldChar w:fldCharType="separate"/>
          </w:r>
          <w:hyperlink w:anchor="_Toc452163009" w:history="1">
            <w:r w:rsidR="00F62531" w:rsidRPr="00722F22">
              <w:rPr>
                <w:rStyle w:val="Hyperlink"/>
                <w:b/>
                <w:noProof/>
                <w:lang w:val="pt-BR"/>
              </w:rPr>
              <w:t>Sobre os dados</w:t>
            </w:r>
            <w:r w:rsidR="00F62531" w:rsidRPr="00722F22">
              <w:rPr>
                <w:noProof/>
                <w:webHidden/>
                <w:lang w:val="pt-BR"/>
              </w:rPr>
              <w:tab/>
            </w:r>
            <w:r w:rsidR="00F62531" w:rsidRPr="00722F22">
              <w:rPr>
                <w:noProof/>
                <w:webHidden/>
                <w:lang w:val="pt-BR"/>
              </w:rPr>
              <w:fldChar w:fldCharType="begin"/>
            </w:r>
            <w:r w:rsidR="00F62531" w:rsidRPr="00722F22">
              <w:rPr>
                <w:noProof/>
                <w:webHidden/>
                <w:lang w:val="pt-BR"/>
              </w:rPr>
              <w:instrText xml:space="preserve"> PAGEREF _Toc452163009 \h </w:instrText>
            </w:r>
            <w:r w:rsidR="00F62531" w:rsidRPr="00722F22">
              <w:rPr>
                <w:noProof/>
                <w:webHidden/>
                <w:lang w:val="pt-BR"/>
              </w:rPr>
            </w:r>
            <w:r w:rsidR="00F62531" w:rsidRPr="00722F22">
              <w:rPr>
                <w:noProof/>
                <w:webHidden/>
                <w:lang w:val="pt-BR"/>
              </w:rPr>
              <w:fldChar w:fldCharType="separate"/>
            </w:r>
            <w:r w:rsidR="00F62531" w:rsidRPr="00722F22">
              <w:rPr>
                <w:noProof/>
                <w:webHidden/>
                <w:lang w:val="pt-BR"/>
              </w:rPr>
              <w:t>4</w:t>
            </w:r>
            <w:r w:rsidR="00F62531"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10" w:history="1">
            <w:r w:rsidRPr="00722F22">
              <w:rPr>
                <w:rStyle w:val="Hyperlink"/>
                <w:b/>
                <w:noProof/>
                <w:lang w:val="pt-BR"/>
              </w:rPr>
              <w:t>Descrição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_Toc452163010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4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11" w:history="1">
            <w:r w:rsidRPr="00722F22">
              <w:rPr>
                <w:rStyle w:val="Hyperlink"/>
                <w:b/>
                <w:noProof/>
                <w:lang w:val="pt-BR"/>
              </w:rPr>
              <w:t>Arquivo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_Toc452163011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4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12" w:history="1">
            <w:r w:rsidRPr="00722F22">
              <w:rPr>
                <w:rStyle w:val="Hyperlink"/>
                <w:b/>
                <w:noProof/>
                <w:lang w:val="pt-BR"/>
              </w:rPr>
              <w:t>Formato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_Toc452163012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4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13" w:history="1">
            <w:r w:rsidRPr="00722F22">
              <w:rPr>
                <w:rStyle w:val="Hyperlink"/>
                <w:b/>
                <w:noProof/>
                <w:lang w:val="pt-BR"/>
              </w:rPr>
              <w:t>Detalhes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_Toc452163013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4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14" w:history="1">
            <w:r w:rsidRPr="00722F22">
              <w:rPr>
                <w:rStyle w:val="Hyperlink"/>
                <w:b/>
                <w:noProof/>
                <w:lang w:val="pt-BR"/>
              </w:rPr>
              <w:t>Câncer de próstata (Definição)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_Toc452163014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5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15" w:history="1">
            <w:r w:rsidRPr="00722F22">
              <w:rPr>
                <w:rStyle w:val="Hyperlink"/>
                <w:b/>
                <w:noProof/>
                <w:lang w:val="pt-BR"/>
              </w:rPr>
              <w:t>Os estágios do câncer de próstata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_Toc452163015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5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16" w:history="1">
            <w:r w:rsidRPr="00722F22">
              <w:rPr>
                <w:rStyle w:val="Hyperlink"/>
                <w:b/>
                <w:noProof/>
                <w:lang w:val="pt-BR"/>
              </w:rPr>
              <w:t>Estágios Gerais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_Toc452163016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6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17" w:history="1">
            <w:r w:rsidRPr="00722F22">
              <w:rPr>
                <w:rStyle w:val="Hyperlink"/>
                <w:b/>
                <w:noProof/>
                <w:lang w:val="pt-BR"/>
              </w:rPr>
              <w:t>Whitmore-Jewett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_Toc452163017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6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18" w:history="1">
            <w:r w:rsidRPr="00722F22">
              <w:rPr>
                <w:rStyle w:val="Hyperlink"/>
                <w:b/>
                <w:noProof/>
                <w:lang w:val="pt-BR"/>
              </w:rPr>
              <w:t>O grau do tumor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_Toc452163018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7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19" w:history="1">
            <w:r w:rsidRPr="00722F22">
              <w:rPr>
                <w:rStyle w:val="Hyperlink"/>
                <w:b/>
                <w:noProof/>
                <w:lang w:val="pt-BR"/>
              </w:rPr>
              <w:t>O sistema Farrow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_Toc452163019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7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20" w:history="1">
            <w:r w:rsidRPr="00722F22">
              <w:rPr>
                <w:rStyle w:val="Hyperlink"/>
                <w:b/>
                <w:noProof/>
                <w:lang w:val="pt-BR"/>
              </w:rPr>
              <w:t>O sistema Gleason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_Toc452163020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7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21" w:history="1">
            <w:r w:rsidRPr="00722F22">
              <w:rPr>
                <w:rStyle w:val="Hyperlink"/>
                <w:b/>
                <w:noProof/>
                <w:lang w:val="pt-BR"/>
              </w:rPr>
              <w:t>Estatísticas (Brasil)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_Toc452163021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7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22" w:history="1">
            <w:r w:rsidRPr="00722F22">
              <w:rPr>
                <w:rStyle w:val="Hyperlink"/>
                <w:b/>
                <w:noProof/>
                <w:lang w:val="pt-BR"/>
              </w:rPr>
              <w:t>Conceitos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_Toc452163022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9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23" w:history="1">
            <w:r w:rsidRPr="00722F22">
              <w:rPr>
                <w:rStyle w:val="Hyperlink"/>
                <w:b/>
                <w:noProof/>
                <w:lang w:val="pt-BR"/>
              </w:rPr>
              <w:t>Cromossomos e Ploidia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_Toc452163023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9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24" w:history="1">
            <w:r w:rsidRPr="00722F22">
              <w:rPr>
                <w:rStyle w:val="Hyperlink"/>
                <w:b/>
                <w:noProof/>
                <w:lang w:val="pt-BR"/>
              </w:rPr>
              <w:t>Prógnóstico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_Toc452163024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9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25" w:history="1">
            <w:r w:rsidRPr="00722F22">
              <w:rPr>
                <w:rStyle w:val="Hyperlink"/>
                <w:b/>
                <w:noProof/>
                <w:lang w:val="pt-BR"/>
              </w:rPr>
              <w:t>Adenocarcinoma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_Toc452163025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10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26" w:history="1">
            <w:r w:rsidRPr="00722F22">
              <w:rPr>
                <w:rStyle w:val="Hyperlink"/>
                <w:b/>
                <w:noProof/>
                <w:lang w:val="pt-BR"/>
              </w:rPr>
              <w:t>Citometria de Fluxo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_Toc452163026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10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27" w:history="1">
            <w:r w:rsidRPr="00722F22">
              <w:rPr>
                <w:rStyle w:val="Hyperlink"/>
                <w:b/>
                <w:noProof/>
                <w:lang w:val="pt-BR"/>
              </w:rPr>
              <w:t>Terapia Endócrina Adjuvante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_Toc452163027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10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28" w:history="1">
            <w:r w:rsidRPr="00722F22">
              <w:rPr>
                <w:rStyle w:val="Hyperlink"/>
                <w:b/>
                <w:noProof/>
                <w:lang w:val="pt-BR"/>
              </w:rPr>
              <w:t>Fase G2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_Toc452163028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11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29" w:history="1">
            <w:r w:rsidRPr="00722F22">
              <w:rPr>
                <w:rStyle w:val="Hyperlink"/>
                <w:b/>
                <w:noProof/>
                <w:lang w:val="pt-BR"/>
              </w:rPr>
              <w:t>Prostatectomia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_Toc452163029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11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30" w:history="1">
            <w:r w:rsidRPr="00722F22">
              <w:rPr>
                <w:rStyle w:val="Hyperlink"/>
                <w:b/>
                <w:noProof/>
                <w:lang w:val="pt-BR"/>
              </w:rPr>
              <w:t>Anedocarcinoma prostático no estágio C: uma análise da ploidia nuclear do DNA através da citometria de fluxo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_Toc452163030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12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F62531" w:rsidRPr="00722F22" w:rsidRDefault="00F6253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val="pt-BR"/>
            </w:rPr>
          </w:pPr>
          <w:hyperlink w:anchor="_Toc452163031" w:history="1">
            <w:r w:rsidRPr="00722F22">
              <w:rPr>
                <w:rStyle w:val="Hyperlink"/>
                <w:b/>
                <w:noProof/>
                <w:lang w:val="pt-BR"/>
              </w:rPr>
              <w:t>Referências</w:t>
            </w:r>
            <w:r w:rsidRPr="00722F22">
              <w:rPr>
                <w:noProof/>
                <w:webHidden/>
                <w:lang w:val="pt-BR"/>
              </w:rPr>
              <w:tab/>
            </w:r>
            <w:r w:rsidRPr="00722F22">
              <w:rPr>
                <w:noProof/>
                <w:webHidden/>
                <w:lang w:val="pt-BR"/>
              </w:rPr>
              <w:fldChar w:fldCharType="begin"/>
            </w:r>
            <w:r w:rsidRPr="00722F22">
              <w:rPr>
                <w:noProof/>
                <w:webHidden/>
                <w:lang w:val="pt-BR"/>
              </w:rPr>
              <w:instrText xml:space="preserve"> PAGEREF _Toc452163031 \h </w:instrText>
            </w:r>
            <w:r w:rsidRPr="00722F22">
              <w:rPr>
                <w:noProof/>
                <w:webHidden/>
                <w:lang w:val="pt-BR"/>
              </w:rPr>
            </w:r>
            <w:r w:rsidRPr="00722F22">
              <w:rPr>
                <w:noProof/>
                <w:webHidden/>
                <w:lang w:val="pt-BR"/>
              </w:rPr>
              <w:fldChar w:fldCharType="separate"/>
            </w:r>
            <w:r w:rsidRPr="00722F22">
              <w:rPr>
                <w:noProof/>
                <w:webHidden/>
                <w:lang w:val="pt-BR"/>
              </w:rPr>
              <w:t>13</w:t>
            </w:r>
            <w:r w:rsidRPr="00722F22">
              <w:rPr>
                <w:noProof/>
                <w:webHidden/>
                <w:lang w:val="pt-BR"/>
              </w:rPr>
              <w:fldChar w:fldCharType="end"/>
            </w:r>
          </w:hyperlink>
        </w:p>
        <w:p w:rsidR="00107EE3" w:rsidRPr="00722F22" w:rsidRDefault="003E739E">
          <w:pPr>
            <w:rPr>
              <w:lang w:val="pt-BR"/>
            </w:rPr>
          </w:pPr>
          <w:r w:rsidRPr="00722F22">
            <w:rPr>
              <w:lang w:val="pt-BR"/>
            </w:rPr>
            <w:fldChar w:fldCharType="end"/>
          </w:r>
        </w:p>
      </w:sdtContent>
    </w:sdt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CA7730" w:rsidRPr="00722F22" w:rsidRDefault="00CA7730">
      <w:pPr>
        <w:pStyle w:val="normal0"/>
        <w:rPr>
          <w:lang w:val="pt-BR"/>
        </w:rPr>
      </w:pPr>
    </w:p>
    <w:p w:rsidR="00CA7730" w:rsidRPr="00722F22" w:rsidRDefault="00CA7730">
      <w:pPr>
        <w:pStyle w:val="normal0"/>
        <w:rPr>
          <w:lang w:val="pt-BR"/>
        </w:rPr>
      </w:pPr>
    </w:p>
    <w:p w:rsidR="00CA7730" w:rsidRPr="00722F22" w:rsidRDefault="00CA7730">
      <w:pPr>
        <w:pStyle w:val="normal0"/>
        <w:rPr>
          <w:lang w:val="pt-BR"/>
        </w:rPr>
      </w:pPr>
    </w:p>
    <w:p w:rsidR="00CA7730" w:rsidRPr="00722F22" w:rsidRDefault="00CA7730">
      <w:pPr>
        <w:pStyle w:val="normal0"/>
        <w:rPr>
          <w:lang w:val="pt-BR"/>
        </w:rPr>
      </w:pPr>
    </w:p>
    <w:p w:rsidR="00CA7730" w:rsidRPr="00722F22" w:rsidRDefault="00CA7730">
      <w:pPr>
        <w:pStyle w:val="normal0"/>
        <w:rPr>
          <w:lang w:val="pt-BR"/>
        </w:rPr>
      </w:pPr>
    </w:p>
    <w:p w:rsidR="00CA7730" w:rsidRPr="00722F22" w:rsidRDefault="00CA7730">
      <w:pPr>
        <w:pStyle w:val="normal0"/>
        <w:rPr>
          <w:lang w:val="pt-BR"/>
        </w:rPr>
      </w:pPr>
    </w:p>
    <w:p w:rsidR="00CA7730" w:rsidRPr="00722F22" w:rsidRDefault="00CA7730">
      <w:pPr>
        <w:pStyle w:val="normal0"/>
        <w:rPr>
          <w:lang w:val="pt-BR"/>
        </w:rPr>
      </w:pPr>
    </w:p>
    <w:p w:rsidR="00CA7730" w:rsidRPr="00722F22" w:rsidRDefault="00CA7730">
      <w:pPr>
        <w:pStyle w:val="normal0"/>
        <w:rPr>
          <w:lang w:val="pt-BR"/>
        </w:rPr>
        <w:sectPr w:rsidR="00CA7730" w:rsidRPr="00722F22" w:rsidSect="00795E1B">
          <w:headerReference w:type="default" r:id="rId8"/>
          <w:footerReference w:type="default" r:id="rId9"/>
          <w:pgSz w:w="11909" w:h="16834"/>
          <w:pgMar w:top="1440" w:right="1440" w:bottom="1440" w:left="1440" w:header="720" w:footer="720" w:gutter="0"/>
          <w:pgNumType w:start="1"/>
          <w:cols w:space="720" w:equalWidth="0">
            <w:col w:w="9360"/>
          </w:cols>
        </w:sectPr>
      </w:pPr>
    </w:p>
    <w:p w:rsidR="00795E1B" w:rsidRPr="00722F22" w:rsidRDefault="00CA7730">
      <w:pPr>
        <w:pStyle w:val="Heading2"/>
        <w:keepNext w:val="0"/>
        <w:keepLines w:val="0"/>
        <w:spacing w:after="80"/>
        <w:contextualSpacing w:val="0"/>
        <w:rPr>
          <w:lang w:val="pt-BR"/>
        </w:rPr>
      </w:pPr>
      <w:bookmarkStart w:id="17" w:name="h.qmsz81z9sdtr" w:colFirst="0" w:colLast="0"/>
      <w:bookmarkStart w:id="18" w:name="h.683oo0vaxa4h" w:colFirst="0" w:colLast="0"/>
      <w:bookmarkStart w:id="19" w:name="_Toc452163009"/>
      <w:bookmarkEnd w:id="17"/>
      <w:bookmarkEnd w:id="18"/>
      <w:r w:rsidRPr="00722F22">
        <w:rPr>
          <w:b/>
          <w:sz w:val="34"/>
          <w:szCs w:val="34"/>
          <w:lang w:val="pt-BR"/>
        </w:rPr>
        <w:lastRenderedPageBreak/>
        <w:t>Sobre os dados</w:t>
      </w:r>
      <w:bookmarkEnd w:id="19"/>
    </w:p>
    <w:p w:rsidR="00795E1B" w:rsidRPr="00722F22" w:rsidRDefault="00CA7730">
      <w:pPr>
        <w:pStyle w:val="Heading3"/>
        <w:keepNext w:val="0"/>
        <w:keepLines w:val="0"/>
        <w:spacing w:before="280"/>
        <w:contextualSpacing w:val="0"/>
        <w:rPr>
          <w:lang w:val="pt-BR"/>
        </w:rPr>
      </w:pPr>
      <w:bookmarkStart w:id="20" w:name="h.iztz1s7z1civ" w:colFirst="0" w:colLast="0"/>
      <w:bookmarkStart w:id="21" w:name="_Toc452163010"/>
      <w:bookmarkEnd w:id="20"/>
      <w:r w:rsidRPr="00722F22">
        <w:rPr>
          <w:b/>
          <w:color w:val="000000"/>
          <w:sz w:val="26"/>
          <w:szCs w:val="26"/>
          <w:lang w:val="pt-BR"/>
        </w:rPr>
        <w:t>Descrição</w:t>
      </w:r>
      <w:bookmarkEnd w:id="21"/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>Um conjunto de 146 pacientes com câncer de próstata no estágio C, a partir de um estudo explorando o valor prognostico da citometria de fluxo.</w:t>
      </w:r>
    </w:p>
    <w:p w:rsidR="00795E1B" w:rsidRPr="00722F22" w:rsidRDefault="00CA7730">
      <w:pPr>
        <w:pStyle w:val="Heading3"/>
        <w:keepNext w:val="0"/>
        <w:keepLines w:val="0"/>
        <w:spacing w:before="280"/>
        <w:contextualSpacing w:val="0"/>
        <w:rPr>
          <w:lang w:val="pt-BR"/>
        </w:rPr>
      </w:pPr>
      <w:bookmarkStart w:id="22" w:name="h.ox7br0vjt1b3" w:colFirst="0" w:colLast="0"/>
      <w:bookmarkStart w:id="23" w:name="_Toc452163011"/>
      <w:bookmarkEnd w:id="22"/>
      <w:r w:rsidRPr="00722F22">
        <w:rPr>
          <w:b/>
          <w:color w:val="000000"/>
          <w:sz w:val="26"/>
          <w:szCs w:val="26"/>
          <w:lang w:val="pt-BR"/>
        </w:rPr>
        <w:t>Arquivo</w:t>
      </w:r>
      <w:bookmarkEnd w:id="23"/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stagec.arff</w:t>
      </w:r>
    </w:p>
    <w:p w:rsidR="00795E1B" w:rsidRPr="00722F22" w:rsidRDefault="00CA7730">
      <w:pPr>
        <w:pStyle w:val="Heading3"/>
        <w:keepNext w:val="0"/>
        <w:keepLines w:val="0"/>
        <w:spacing w:before="280"/>
        <w:contextualSpacing w:val="0"/>
        <w:rPr>
          <w:lang w:val="pt-BR"/>
        </w:rPr>
      </w:pPr>
      <w:bookmarkStart w:id="24" w:name="h.uzxzhyj6dysy" w:colFirst="0" w:colLast="0"/>
      <w:bookmarkStart w:id="25" w:name="_Toc452163012"/>
      <w:bookmarkEnd w:id="24"/>
      <w:r w:rsidRPr="00722F22">
        <w:rPr>
          <w:b/>
          <w:color w:val="000000"/>
          <w:sz w:val="26"/>
          <w:szCs w:val="26"/>
          <w:lang w:val="pt-BR"/>
        </w:rPr>
        <w:t>Formato</w:t>
      </w:r>
      <w:bookmarkEnd w:id="25"/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O arquivo contém 146 exemplos e 8 atributos.</w:t>
      </w:r>
    </w:p>
    <w:p w:rsidR="00795E1B" w:rsidRPr="00722F22" w:rsidRDefault="00795E1B">
      <w:pPr>
        <w:pStyle w:val="normal0"/>
        <w:rPr>
          <w:lang w:val="pt-BR"/>
        </w:rPr>
      </w:pPr>
    </w:p>
    <w:tbl>
      <w:tblPr>
        <w:tblStyle w:val="a"/>
        <w:tblW w:w="90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500"/>
        <w:gridCol w:w="4575"/>
      </w:tblGrid>
      <w:tr w:rsidR="00795E1B" w:rsidRPr="00722F22">
        <w:tc>
          <w:tcPr>
            <w:tcW w:w="4500" w:type="dxa"/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5E1B" w:rsidRPr="00722F22" w:rsidRDefault="00CA7730">
            <w:pPr>
              <w:pStyle w:val="normal0"/>
              <w:widowControl w:val="0"/>
              <w:spacing w:line="240" w:lineRule="auto"/>
              <w:jc w:val="center"/>
              <w:rPr>
                <w:lang w:val="pt-BR"/>
              </w:rPr>
            </w:pPr>
            <w:r w:rsidRPr="00722F22">
              <w:rPr>
                <w:b/>
                <w:lang w:val="pt-BR"/>
              </w:rPr>
              <w:t>Atributo</w:t>
            </w:r>
          </w:p>
        </w:tc>
        <w:tc>
          <w:tcPr>
            <w:tcW w:w="4575" w:type="dxa"/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5E1B" w:rsidRPr="00722F22" w:rsidRDefault="00CA7730">
            <w:pPr>
              <w:pStyle w:val="normal0"/>
              <w:widowControl w:val="0"/>
              <w:spacing w:line="240" w:lineRule="auto"/>
              <w:jc w:val="center"/>
              <w:rPr>
                <w:lang w:val="pt-BR"/>
              </w:rPr>
            </w:pPr>
            <w:r w:rsidRPr="00722F22">
              <w:rPr>
                <w:b/>
                <w:lang w:val="pt-BR"/>
              </w:rPr>
              <w:t>Descrição</w:t>
            </w:r>
          </w:p>
        </w:tc>
      </w:tr>
      <w:tr w:rsidR="00795E1B" w:rsidRPr="00722F22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jc w:val="center"/>
              <w:rPr>
                <w:lang w:val="pt-BR"/>
              </w:rPr>
            </w:pPr>
            <w:r w:rsidRPr="00722F22">
              <w:rPr>
                <w:lang w:val="pt-BR"/>
              </w:rPr>
              <w:t>pgtime</w:t>
            </w:r>
          </w:p>
        </w:tc>
        <w:tc>
          <w:tcPr>
            <w:tcW w:w="45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rPr>
                <w:lang w:val="pt-BR"/>
              </w:rPr>
            </w:pPr>
            <w:r w:rsidRPr="00722F22">
              <w:rPr>
                <w:lang w:val="pt-BR"/>
              </w:rPr>
              <w:t>Tempo de progresso do câncer desde ou último avanço (anos).</w:t>
            </w:r>
          </w:p>
        </w:tc>
      </w:tr>
      <w:tr w:rsidR="00795E1B" w:rsidRPr="00722F22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jc w:val="center"/>
              <w:rPr>
                <w:lang w:val="pt-BR"/>
              </w:rPr>
            </w:pPr>
            <w:r w:rsidRPr="00722F22">
              <w:rPr>
                <w:lang w:val="pt-BR"/>
              </w:rPr>
              <w:t>pgstat</w:t>
            </w:r>
          </w:p>
        </w:tc>
        <w:tc>
          <w:tcPr>
            <w:tcW w:w="45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rPr>
                <w:lang w:val="pt-BR"/>
              </w:rPr>
            </w:pPr>
            <w:r w:rsidRPr="00722F22">
              <w:rPr>
                <w:lang w:val="pt-BR"/>
              </w:rPr>
              <w:t>1 = progressão observada, 0 = censorizada.</w:t>
            </w:r>
          </w:p>
        </w:tc>
      </w:tr>
      <w:tr w:rsidR="00795E1B" w:rsidRPr="00722F22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jc w:val="center"/>
              <w:rPr>
                <w:lang w:val="pt-BR"/>
              </w:rPr>
            </w:pPr>
            <w:r w:rsidRPr="00722F22">
              <w:rPr>
                <w:lang w:val="pt-BR"/>
              </w:rPr>
              <w:t>age</w:t>
            </w:r>
          </w:p>
        </w:tc>
        <w:tc>
          <w:tcPr>
            <w:tcW w:w="45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rPr>
                <w:lang w:val="pt-BR"/>
              </w:rPr>
            </w:pPr>
            <w:r w:rsidRPr="00722F22">
              <w:rPr>
                <w:lang w:val="pt-BR"/>
              </w:rPr>
              <w:t>Idade.</w:t>
            </w:r>
          </w:p>
        </w:tc>
      </w:tr>
      <w:tr w:rsidR="00795E1B" w:rsidRPr="00722F22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jc w:val="center"/>
              <w:rPr>
                <w:lang w:val="pt-BR"/>
              </w:rPr>
            </w:pPr>
            <w:r w:rsidRPr="00722F22">
              <w:rPr>
                <w:lang w:val="pt-BR"/>
              </w:rPr>
              <w:t>eet</w:t>
            </w:r>
          </w:p>
        </w:tc>
        <w:tc>
          <w:tcPr>
            <w:tcW w:w="45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rPr>
                <w:lang w:val="pt-BR"/>
              </w:rPr>
            </w:pPr>
            <w:r w:rsidRPr="00722F22">
              <w:rPr>
                <w:lang w:val="pt-BR"/>
              </w:rPr>
              <w:t>Terapia Endócrina Adjuvante</w:t>
            </w:r>
          </w:p>
          <w:p w:rsidR="00795E1B" w:rsidRPr="00722F22" w:rsidRDefault="00CA7730">
            <w:pPr>
              <w:pStyle w:val="normal0"/>
              <w:rPr>
                <w:lang w:val="pt-BR"/>
              </w:rPr>
            </w:pPr>
            <w:r w:rsidRPr="00722F22">
              <w:rPr>
                <w:lang w:val="pt-BR"/>
              </w:rPr>
              <w:t>1 = no, 2 = yes.</w:t>
            </w:r>
          </w:p>
        </w:tc>
      </w:tr>
      <w:tr w:rsidR="00795E1B" w:rsidRPr="00722F22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jc w:val="center"/>
              <w:rPr>
                <w:lang w:val="pt-BR"/>
              </w:rPr>
            </w:pPr>
            <w:r w:rsidRPr="00722F22">
              <w:rPr>
                <w:lang w:val="pt-BR"/>
              </w:rPr>
              <w:t>g2</w:t>
            </w:r>
          </w:p>
        </w:tc>
        <w:tc>
          <w:tcPr>
            <w:tcW w:w="45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rPr>
                <w:lang w:val="pt-BR"/>
              </w:rPr>
            </w:pPr>
            <w:r w:rsidRPr="00722F22">
              <w:rPr>
                <w:lang w:val="pt-BR"/>
              </w:rPr>
              <w:t>Porcentagem de células na fase F2, encontrada pela citometria de fluxo.</w:t>
            </w:r>
          </w:p>
        </w:tc>
      </w:tr>
      <w:tr w:rsidR="00795E1B" w:rsidRPr="00722F22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jc w:val="center"/>
              <w:rPr>
                <w:lang w:val="pt-BR"/>
              </w:rPr>
            </w:pPr>
            <w:r w:rsidRPr="00722F22">
              <w:rPr>
                <w:lang w:val="pt-BR"/>
              </w:rPr>
              <w:t>grade</w:t>
            </w:r>
          </w:p>
        </w:tc>
        <w:tc>
          <w:tcPr>
            <w:tcW w:w="45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rPr>
                <w:lang w:val="pt-BR"/>
              </w:rPr>
            </w:pPr>
            <w:r w:rsidRPr="00722F22">
              <w:rPr>
                <w:lang w:val="pt-BR"/>
              </w:rPr>
              <w:t>Grau do tumor, sistema Farrow</w:t>
            </w:r>
          </w:p>
        </w:tc>
      </w:tr>
      <w:tr w:rsidR="00795E1B" w:rsidRPr="00722F22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jc w:val="center"/>
              <w:rPr>
                <w:lang w:val="pt-BR"/>
              </w:rPr>
            </w:pPr>
            <w:r w:rsidRPr="00722F22">
              <w:rPr>
                <w:lang w:val="pt-BR"/>
              </w:rPr>
              <w:t>gleason</w:t>
            </w:r>
          </w:p>
        </w:tc>
        <w:tc>
          <w:tcPr>
            <w:tcW w:w="45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rPr>
                <w:lang w:val="pt-BR"/>
              </w:rPr>
            </w:pPr>
            <w:r w:rsidRPr="00722F22">
              <w:rPr>
                <w:lang w:val="pt-BR"/>
              </w:rPr>
              <w:t>Grau do tumor, sistema Gleason</w:t>
            </w:r>
          </w:p>
        </w:tc>
      </w:tr>
      <w:tr w:rsidR="00795E1B" w:rsidRPr="00722F22">
        <w:tc>
          <w:tcPr>
            <w:tcW w:w="45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jc w:val="center"/>
              <w:rPr>
                <w:lang w:val="pt-BR"/>
              </w:rPr>
            </w:pPr>
            <w:r w:rsidRPr="00722F22">
              <w:rPr>
                <w:lang w:val="pt-BR"/>
              </w:rPr>
              <w:t>ploidy</w:t>
            </w:r>
          </w:p>
        </w:tc>
        <w:tc>
          <w:tcPr>
            <w:tcW w:w="45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95E1B" w:rsidRPr="00722F22" w:rsidRDefault="00CA7730">
            <w:pPr>
              <w:pStyle w:val="normal0"/>
              <w:rPr>
                <w:lang w:val="pt-BR"/>
              </w:rPr>
            </w:pPr>
            <w:r w:rsidRPr="00722F22">
              <w:rPr>
                <w:lang w:val="pt-BR"/>
              </w:rPr>
              <w:t>O estado da ploidia do tumor, de acordo com a citometria de fluxo. Os valores são diploide, tetraploide e aneuploide.</w:t>
            </w:r>
          </w:p>
        </w:tc>
      </w:tr>
    </w:tbl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Heading3"/>
        <w:keepNext w:val="0"/>
        <w:keepLines w:val="0"/>
        <w:spacing w:before="280"/>
        <w:contextualSpacing w:val="0"/>
        <w:rPr>
          <w:lang w:val="pt-BR"/>
        </w:rPr>
      </w:pPr>
      <w:bookmarkStart w:id="26" w:name="h.fg6s9nlo6htl" w:colFirst="0" w:colLast="0"/>
      <w:bookmarkStart w:id="27" w:name="_Toc452163013"/>
      <w:bookmarkEnd w:id="26"/>
      <w:r w:rsidRPr="00722F22">
        <w:rPr>
          <w:b/>
          <w:color w:val="000000"/>
          <w:sz w:val="26"/>
          <w:szCs w:val="26"/>
          <w:lang w:val="pt-BR"/>
        </w:rPr>
        <w:t>Detalhes</w:t>
      </w:r>
      <w:bookmarkEnd w:id="27"/>
    </w:p>
    <w:p w:rsidR="00795E1B" w:rsidRPr="00722F22" w:rsidRDefault="00795E1B">
      <w:pPr>
        <w:pStyle w:val="normal0"/>
        <w:ind w:firstLine="72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>O tumor é chamado diploide se a fração das células na fase G2 foi determinada para ser de 13% ou menos. Células aneuploides tem uma fração mensurável com a contagem de cromossomos que não é nem 24, nem 48, para esta porcentagem de G2 é difícil ou impossível de medir.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br w:type="page"/>
      </w:r>
    </w:p>
    <w:p w:rsidR="00795E1B" w:rsidRPr="00722F22" w:rsidRDefault="00CA7730">
      <w:pPr>
        <w:pStyle w:val="Heading2"/>
        <w:keepNext w:val="0"/>
        <w:keepLines w:val="0"/>
        <w:spacing w:after="80"/>
        <w:contextualSpacing w:val="0"/>
        <w:rPr>
          <w:lang w:val="pt-BR"/>
        </w:rPr>
      </w:pPr>
      <w:bookmarkStart w:id="28" w:name="h.p9f533ryveqr" w:colFirst="0" w:colLast="0"/>
      <w:bookmarkStart w:id="29" w:name="_Toc452163014"/>
      <w:bookmarkEnd w:id="28"/>
      <w:r w:rsidRPr="00722F22">
        <w:rPr>
          <w:b/>
          <w:sz w:val="34"/>
          <w:szCs w:val="34"/>
          <w:lang w:val="pt-BR"/>
        </w:rPr>
        <w:lastRenderedPageBreak/>
        <w:t>Câncer de próstata (Definição)</w:t>
      </w:r>
      <w:bookmarkEnd w:id="29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O câncer de próstata</w:t>
      </w:r>
      <w:r w:rsidR="00B510E3" w:rsidRPr="00722F22">
        <w:rPr>
          <w:lang w:val="pt-BR"/>
        </w:rPr>
        <w:t xml:space="preserve"> é uma doença em que </w:t>
      </w:r>
      <w:r w:rsidRPr="00722F22">
        <w:rPr>
          <w:lang w:val="pt-BR"/>
        </w:rPr>
        <w:t>células (malignas) se formam nos tecidos da próstata. A próstata é um glândula do sistema reprodutivo masculino. Ela é localizada logo abaixo da bexiga  (o órgão que coleta e esvazia a urina) e na frente do reto (a parte mais baixa do intestino). É mais ou menos do tamanho de noz e fica em volta de parte da uretra (o tubo que transporta a urina para fora da bexiga). A glândula da próstata criar fluídos que são parte do sêmen.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noProof/>
          <w:lang w:val="pt-BR"/>
        </w:rPr>
        <w:drawing>
          <wp:inline distT="114300" distB="114300" distL="114300" distR="114300">
            <wp:extent cx="5645727" cy="3380510"/>
            <wp:effectExtent l="19050" t="0" r="0" b="0"/>
            <wp:docPr id="1" name="image03.jpg" descr="Anatomy of the  male reproductive and urinary systems; drawing shows front and side views of ureters, lymph nodes, rectum, bladder, prostate gland, vas deferens,  penis, testicles, urethra, seminal vesicle, and ejaculatory du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 descr="Anatomy of the  male reproductive and urinary systems; drawing shows front and side views of ureters, lymph nodes, rectum, bladder, prostate gland, vas deferens,  penis, testicles, urethra, seminal vesicle, and ejaculatory duct.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038" cy="3381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Anatomia do sistema masculino reprodutivo e urinário, demonstrando a próstata, testículos, bexiga, e outros órgãos.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Heading2"/>
        <w:keepNext w:val="0"/>
        <w:keepLines w:val="0"/>
        <w:spacing w:after="80"/>
        <w:contextualSpacing w:val="0"/>
        <w:rPr>
          <w:lang w:val="pt-BR"/>
        </w:rPr>
      </w:pPr>
      <w:bookmarkStart w:id="30" w:name="h.s140xu4hrei3" w:colFirst="0" w:colLast="0"/>
      <w:bookmarkStart w:id="31" w:name="_Toc452163015"/>
      <w:bookmarkEnd w:id="30"/>
      <w:r w:rsidRPr="00722F22">
        <w:rPr>
          <w:b/>
          <w:sz w:val="34"/>
          <w:szCs w:val="34"/>
          <w:lang w:val="pt-BR"/>
        </w:rPr>
        <w:t>Os estágios do câncer de próstata</w:t>
      </w:r>
      <w:bookmarkEnd w:id="31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ab/>
        <w:t xml:space="preserve">A </w:t>
      </w:r>
      <w:r w:rsidRPr="00722F22">
        <w:rPr>
          <w:b/>
          <w:lang w:val="pt-BR"/>
        </w:rPr>
        <w:t>classificação dos estágios do câncer de próstata</w:t>
      </w:r>
      <w:r w:rsidRPr="00722F22">
        <w:rPr>
          <w:lang w:val="pt-BR"/>
        </w:rPr>
        <w:t xml:space="preserve"> é o processo pelo qual cientistas categorizam o risco do câncer ter espalhado além da próstata, ou equivalentemente, a probabilidade de ser curado com terapias locais como cirurgia ou radiação.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ab/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ab/>
        <w:t xml:space="preserve">Há dois esquemas comummente utilizados para classificação dos estágios do câncer de próstata. O mais comum é o sistema TNM, que considera o tamanho, a extensão afetada e o grau do cancer. O cancer de próstata é classificado em 4 estágios (I - IV). Outro esquema também conhecido, porém menos utilizado é o sistema </w:t>
      </w:r>
      <w:r w:rsidRPr="00722F22">
        <w:rPr>
          <w:color w:val="252525"/>
          <w:sz w:val="21"/>
          <w:szCs w:val="21"/>
          <w:highlight w:val="white"/>
          <w:lang w:val="pt-BR"/>
        </w:rPr>
        <w:t>Whitmore-Jewett.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Heading3"/>
        <w:contextualSpacing w:val="0"/>
        <w:rPr>
          <w:lang w:val="pt-BR"/>
        </w:rPr>
      </w:pPr>
      <w:bookmarkStart w:id="32" w:name="h.156fzpvg9u6j" w:colFirst="0" w:colLast="0"/>
      <w:bookmarkStart w:id="33" w:name="_Toc452163016"/>
      <w:bookmarkEnd w:id="32"/>
      <w:r w:rsidRPr="00722F22">
        <w:rPr>
          <w:b/>
          <w:lang w:val="pt-BR"/>
        </w:rPr>
        <w:t>Estágios Gerais</w:t>
      </w:r>
      <w:bookmarkEnd w:id="33"/>
    </w:p>
    <w:p w:rsidR="00795E1B" w:rsidRPr="00722F22" w:rsidRDefault="00795E1B">
      <w:pPr>
        <w:pStyle w:val="normal0"/>
        <w:ind w:firstLine="72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noProof/>
          <w:lang w:val="pt-BR"/>
        </w:rPr>
        <w:lastRenderedPageBreak/>
        <w:drawing>
          <wp:inline distT="114300" distB="114300" distL="114300" distR="114300">
            <wp:extent cx="3028950" cy="2876550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5E1B" w:rsidRPr="00722F22" w:rsidRDefault="00795E1B">
      <w:pPr>
        <w:pStyle w:val="normal0"/>
        <w:ind w:firstLine="720"/>
        <w:rPr>
          <w:lang w:val="pt-BR"/>
        </w:rPr>
      </w:pPr>
    </w:p>
    <w:p w:rsidR="00795E1B" w:rsidRPr="00722F22" w:rsidRDefault="00CA7730">
      <w:pPr>
        <w:pStyle w:val="normal0"/>
        <w:numPr>
          <w:ilvl w:val="0"/>
          <w:numId w:val="3"/>
        </w:numPr>
        <w:spacing w:before="60" w:after="20" w:line="384" w:lineRule="auto"/>
        <w:ind w:left="1080" w:hanging="360"/>
        <w:contextualSpacing/>
        <w:rPr>
          <w:lang w:val="pt-BR"/>
        </w:rPr>
      </w:pPr>
      <w:r w:rsidRPr="00722F22">
        <w:rPr>
          <w:b/>
          <w:color w:val="252525"/>
          <w:sz w:val="21"/>
          <w:szCs w:val="21"/>
          <w:highlight w:val="white"/>
          <w:lang w:val="pt-BR"/>
        </w:rPr>
        <w:t>T1</w:t>
      </w:r>
      <w:r w:rsidRPr="00722F22">
        <w:rPr>
          <w:color w:val="252525"/>
          <w:sz w:val="21"/>
          <w:szCs w:val="21"/>
          <w:highlight w:val="white"/>
          <w:lang w:val="pt-BR"/>
        </w:rPr>
        <w:t>: tumor presente, porém não detectável clinicamente ou com imagens.</w:t>
      </w:r>
      <w:hyperlink r:id="rId12"/>
    </w:p>
    <w:p w:rsidR="00795E1B" w:rsidRPr="00722F22" w:rsidRDefault="00CA7730">
      <w:pPr>
        <w:pStyle w:val="normal0"/>
        <w:numPr>
          <w:ilvl w:val="0"/>
          <w:numId w:val="3"/>
        </w:numPr>
        <w:spacing w:before="60" w:after="20" w:line="384" w:lineRule="auto"/>
        <w:ind w:left="1080" w:hanging="360"/>
        <w:contextualSpacing/>
        <w:rPr>
          <w:lang w:val="pt-BR"/>
        </w:rPr>
      </w:pPr>
      <w:r w:rsidRPr="00722F22">
        <w:rPr>
          <w:b/>
          <w:color w:val="252525"/>
          <w:sz w:val="21"/>
          <w:szCs w:val="21"/>
          <w:highlight w:val="white"/>
          <w:lang w:val="pt-BR"/>
        </w:rPr>
        <w:t>T2</w:t>
      </w:r>
      <w:r w:rsidRPr="00722F22">
        <w:rPr>
          <w:color w:val="252525"/>
          <w:sz w:val="21"/>
          <w:szCs w:val="21"/>
          <w:highlight w:val="white"/>
          <w:lang w:val="pt-BR"/>
        </w:rPr>
        <w:t>: tumor pode ser sentido (palpado) no exame, porém não se propagou para fora da próstata.</w:t>
      </w:r>
    </w:p>
    <w:p w:rsidR="00795E1B" w:rsidRPr="00722F22" w:rsidRDefault="00CA7730">
      <w:pPr>
        <w:pStyle w:val="normal0"/>
        <w:numPr>
          <w:ilvl w:val="0"/>
          <w:numId w:val="3"/>
        </w:numPr>
        <w:spacing w:before="60" w:after="20" w:line="384" w:lineRule="auto"/>
        <w:ind w:left="1080" w:hanging="360"/>
        <w:contextualSpacing/>
        <w:rPr>
          <w:lang w:val="pt-BR"/>
        </w:rPr>
      </w:pPr>
      <w:r w:rsidRPr="00722F22">
        <w:rPr>
          <w:b/>
          <w:color w:val="252525"/>
          <w:sz w:val="21"/>
          <w:szCs w:val="21"/>
          <w:highlight w:val="white"/>
          <w:lang w:val="pt-BR"/>
        </w:rPr>
        <w:t>T3</w:t>
      </w:r>
      <w:r w:rsidRPr="00722F22">
        <w:rPr>
          <w:color w:val="252525"/>
          <w:sz w:val="21"/>
          <w:szCs w:val="21"/>
          <w:highlight w:val="white"/>
          <w:lang w:val="pt-BR"/>
        </w:rPr>
        <w:t xml:space="preserve">: o tumor se espalhou através da capsula prostática (se está parcialmente saindo, ainda é </w:t>
      </w:r>
      <w:r w:rsidRPr="00722F22">
        <w:rPr>
          <w:b/>
          <w:color w:val="252525"/>
          <w:sz w:val="21"/>
          <w:szCs w:val="21"/>
          <w:highlight w:val="white"/>
          <w:lang w:val="pt-BR"/>
        </w:rPr>
        <w:t>T2</w:t>
      </w:r>
      <w:r w:rsidRPr="00722F22">
        <w:rPr>
          <w:color w:val="252525"/>
          <w:sz w:val="21"/>
          <w:szCs w:val="21"/>
          <w:highlight w:val="white"/>
          <w:lang w:val="pt-BR"/>
        </w:rPr>
        <w:t>).</w:t>
      </w:r>
      <w:hyperlink r:id="rId13"/>
    </w:p>
    <w:p w:rsidR="00795E1B" w:rsidRPr="00722F22" w:rsidRDefault="00CA7730">
      <w:pPr>
        <w:pStyle w:val="normal0"/>
        <w:numPr>
          <w:ilvl w:val="0"/>
          <w:numId w:val="3"/>
        </w:numPr>
        <w:spacing w:before="60" w:after="20" w:line="384" w:lineRule="auto"/>
        <w:ind w:left="1080" w:hanging="360"/>
        <w:contextualSpacing/>
        <w:rPr>
          <w:lang w:val="pt-BR"/>
        </w:rPr>
      </w:pPr>
      <w:r w:rsidRPr="00722F22">
        <w:rPr>
          <w:b/>
          <w:color w:val="252525"/>
          <w:sz w:val="21"/>
          <w:szCs w:val="21"/>
          <w:highlight w:val="white"/>
          <w:lang w:val="pt-BR"/>
        </w:rPr>
        <w:t>T4</w:t>
      </w:r>
      <w:r w:rsidRPr="00722F22">
        <w:rPr>
          <w:color w:val="252525"/>
          <w:sz w:val="21"/>
          <w:szCs w:val="21"/>
          <w:highlight w:val="white"/>
          <w:lang w:val="pt-BR"/>
        </w:rPr>
        <w:t>: o tumor invadiu estruturas vizinhas</w:t>
      </w:r>
    </w:p>
    <w:p w:rsidR="00795E1B" w:rsidRPr="00722F22" w:rsidRDefault="00795E1B">
      <w:pPr>
        <w:pStyle w:val="normal0"/>
        <w:spacing w:before="60" w:after="20" w:line="384" w:lineRule="auto"/>
        <w:rPr>
          <w:lang w:val="pt-BR"/>
        </w:rPr>
      </w:pPr>
    </w:p>
    <w:p w:rsidR="00795E1B" w:rsidRPr="00722F22" w:rsidRDefault="00CA7730">
      <w:pPr>
        <w:pStyle w:val="Heading3"/>
        <w:contextualSpacing w:val="0"/>
        <w:rPr>
          <w:lang w:val="pt-BR"/>
        </w:rPr>
      </w:pPr>
      <w:bookmarkStart w:id="34" w:name="h.9bl6jtb0rbkn" w:colFirst="0" w:colLast="0"/>
      <w:bookmarkStart w:id="35" w:name="_Toc452163017"/>
      <w:bookmarkEnd w:id="34"/>
      <w:r w:rsidRPr="00722F22">
        <w:rPr>
          <w:b/>
          <w:lang w:val="pt-BR"/>
        </w:rPr>
        <w:t>Whitmore-Jewett</w:t>
      </w:r>
      <w:bookmarkEnd w:id="35"/>
    </w:p>
    <w:p w:rsidR="00795E1B" w:rsidRPr="00722F22" w:rsidRDefault="00795E1B">
      <w:pPr>
        <w:pStyle w:val="normal0"/>
        <w:ind w:firstLine="72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 xml:space="preserve">É um sistema similar ao TNM, com estágios equivalentes. </w:t>
      </w:r>
    </w:p>
    <w:p w:rsidR="00795E1B" w:rsidRPr="00722F22" w:rsidRDefault="00795E1B">
      <w:pPr>
        <w:pStyle w:val="normal0"/>
        <w:ind w:firstLine="720"/>
        <w:rPr>
          <w:lang w:val="pt-BR"/>
        </w:rPr>
      </w:pPr>
    </w:p>
    <w:p w:rsidR="00795E1B" w:rsidRPr="00722F22" w:rsidRDefault="00CA7730">
      <w:pPr>
        <w:pStyle w:val="normal0"/>
        <w:numPr>
          <w:ilvl w:val="0"/>
          <w:numId w:val="1"/>
        </w:numPr>
        <w:spacing w:before="60" w:after="20" w:line="384" w:lineRule="auto"/>
        <w:ind w:left="1080" w:hanging="360"/>
        <w:contextualSpacing/>
        <w:rPr>
          <w:lang w:val="pt-BR"/>
        </w:rPr>
      </w:pPr>
      <w:r w:rsidRPr="00722F22">
        <w:rPr>
          <w:b/>
          <w:color w:val="252525"/>
          <w:sz w:val="21"/>
          <w:szCs w:val="21"/>
          <w:highlight w:val="white"/>
          <w:lang w:val="pt-BR"/>
        </w:rPr>
        <w:t>A</w:t>
      </w:r>
      <w:r w:rsidRPr="00722F22">
        <w:rPr>
          <w:color w:val="252525"/>
          <w:sz w:val="21"/>
          <w:szCs w:val="21"/>
          <w:highlight w:val="white"/>
          <w:lang w:val="pt-BR"/>
        </w:rPr>
        <w:t>:tumor presente, porém não detectável clinicamente; encontrado incidentalmente.</w:t>
      </w:r>
    </w:p>
    <w:p w:rsidR="00795E1B" w:rsidRPr="00722F22" w:rsidRDefault="00CA7730">
      <w:pPr>
        <w:pStyle w:val="normal0"/>
        <w:numPr>
          <w:ilvl w:val="0"/>
          <w:numId w:val="1"/>
        </w:numPr>
        <w:spacing w:before="60" w:after="20" w:line="384" w:lineRule="auto"/>
        <w:ind w:left="1080" w:hanging="360"/>
        <w:contextualSpacing/>
        <w:rPr>
          <w:lang w:val="pt-BR"/>
        </w:rPr>
      </w:pPr>
      <w:r w:rsidRPr="00722F22">
        <w:rPr>
          <w:b/>
          <w:color w:val="252525"/>
          <w:sz w:val="21"/>
          <w:szCs w:val="21"/>
          <w:highlight w:val="white"/>
          <w:lang w:val="pt-BR"/>
        </w:rPr>
        <w:t>B</w:t>
      </w:r>
      <w:r w:rsidRPr="00722F22">
        <w:rPr>
          <w:color w:val="252525"/>
          <w:sz w:val="21"/>
          <w:szCs w:val="21"/>
          <w:highlight w:val="white"/>
          <w:lang w:val="pt-BR"/>
        </w:rPr>
        <w:t>: tumor pode ser sentido (palpado) no exame, porém não se propagou para fora da capsula da próstata.</w:t>
      </w:r>
    </w:p>
    <w:p w:rsidR="00795E1B" w:rsidRPr="00722F22" w:rsidRDefault="00CA7730">
      <w:pPr>
        <w:pStyle w:val="normal0"/>
        <w:numPr>
          <w:ilvl w:val="0"/>
          <w:numId w:val="1"/>
        </w:numPr>
        <w:spacing w:before="60" w:after="20" w:line="384" w:lineRule="auto"/>
        <w:ind w:left="1080" w:hanging="360"/>
        <w:contextualSpacing/>
        <w:rPr>
          <w:lang w:val="pt-BR"/>
        </w:rPr>
      </w:pPr>
      <w:r w:rsidRPr="00722F22">
        <w:rPr>
          <w:b/>
          <w:color w:val="252525"/>
          <w:sz w:val="21"/>
          <w:szCs w:val="21"/>
          <w:highlight w:val="white"/>
          <w:lang w:val="pt-BR"/>
        </w:rPr>
        <w:t>C</w:t>
      </w:r>
      <w:r w:rsidRPr="00722F22">
        <w:rPr>
          <w:color w:val="252525"/>
          <w:sz w:val="21"/>
          <w:szCs w:val="21"/>
          <w:highlight w:val="white"/>
          <w:lang w:val="pt-BR"/>
        </w:rPr>
        <w:t>: o tumor se estendeu através da capsula</w:t>
      </w:r>
    </w:p>
    <w:p w:rsidR="00795E1B" w:rsidRPr="00722F22" w:rsidRDefault="00CA7730">
      <w:pPr>
        <w:pStyle w:val="normal0"/>
        <w:numPr>
          <w:ilvl w:val="0"/>
          <w:numId w:val="1"/>
        </w:numPr>
        <w:spacing w:before="60" w:after="20" w:line="384" w:lineRule="auto"/>
        <w:ind w:left="1080" w:hanging="360"/>
        <w:contextualSpacing/>
        <w:rPr>
          <w:lang w:val="pt-BR"/>
        </w:rPr>
      </w:pPr>
      <w:r w:rsidRPr="00722F22">
        <w:rPr>
          <w:b/>
          <w:color w:val="252525"/>
          <w:sz w:val="21"/>
          <w:szCs w:val="21"/>
          <w:highlight w:val="white"/>
          <w:lang w:val="pt-BR"/>
        </w:rPr>
        <w:t>D</w:t>
      </w:r>
      <w:r w:rsidRPr="00722F22">
        <w:rPr>
          <w:color w:val="252525"/>
          <w:sz w:val="21"/>
          <w:szCs w:val="21"/>
          <w:highlight w:val="white"/>
          <w:lang w:val="pt-BR"/>
        </w:rPr>
        <w:t>: o tumor se espalhou para outros órgãos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br w:type="page"/>
      </w:r>
    </w:p>
    <w:p w:rsidR="00795E1B" w:rsidRPr="00722F22" w:rsidRDefault="00CA7730">
      <w:pPr>
        <w:pStyle w:val="Heading2"/>
        <w:keepNext w:val="0"/>
        <w:keepLines w:val="0"/>
        <w:spacing w:after="80"/>
        <w:contextualSpacing w:val="0"/>
        <w:rPr>
          <w:lang w:val="pt-BR"/>
        </w:rPr>
      </w:pPr>
      <w:bookmarkStart w:id="36" w:name="h.3sucogm4jmz9" w:colFirst="0" w:colLast="0"/>
      <w:bookmarkStart w:id="37" w:name="h.fwdxh06p9sk0" w:colFirst="0" w:colLast="0"/>
      <w:bookmarkStart w:id="38" w:name="_Toc452163018"/>
      <w:bookmarkEnd w:id="36"/>
      <w:bookmarkEnd w:id="37"/>
      <w:r w:rsidRPr="00722F22">
        <w:rPr>
          <w:b/>
          <w:sz w:val="34"/>
          <w:szCs w:val="34"/>
          <w:lang w:val="pt-BR"/>
        </w:rPr>
        <w:lastRenderedPageBreak/>
        <w:t>O grau do tumor</w:t>
      </w:r>
      <w:bookmarkEnd w:id="38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color w:val="2E2E2E"/>
          <w:sz w:val="24"/>
          <w:szCs w:val="24"/>
          <w:shd w:val="clear" w:color="auto" w:fill="FFFFFB"/>
          <w:lang w:val="pt-BR"/>
        </w:rPr>
        <w:tab/>
      </w:r>
      <w:r w:rsidRPr="00722F22">
        <w:rPr>
          <w:lang w:val="pt-BR"/>
        </w:rPr>
        <w:t>O grau do tumor é a descrição de um tumor baseada em quão anormal as células cancerígenas e o tecido cancerígeno aparecem sob um microscópio. É um indicador de quão rápido um tumor pode possivelmente crescer e espalhar. Sistemas de classificação diferem de acordo com os tipos de câncer.</w:t>
      </w:r>
    </w:p>
    <w:p w:rsidR="00795E1B" w:rsidRPr="00722F22" w:rsidRDefault="00795E1B">
      <w:pPr>
        <w:pStyle w:val="Heading3"/>
        <w:contextualSpacing w:val="0"/>
        <w:rPr>
          <w:lang w:val="pt-BR"/>
        </w:rPr>
      </w:pPr>
    </w:p>
    <w:p w:rsidR="00795E1B" w:rsidRPr="00722F22" w:rsidRDefault="00CA7730">
      <w:pPr>
        <w:pStyle w:val="Heading3"/>
        <w:contextualSpacing w:val="0"/>
        <w:rPr>
          <w:lang w:val="pt-BR"/>
        </w:rPr>
      </w:pPr>
      <w:bookmarkStart w:id="39" w:name="h.6io9jiy0mbug" w:colFirst="0" w:colLast="0"/>
      <w:bookmarkStart w:id="40" w:name="_Toc452163019"/>
      <w:bookmarkEnd w:id="39"/>
      <w:r w:rsidRPr="00722F22">
        <w:rPr>
          <w:b/>
          <w:lang w:val="pt-BR"/>
        </w:rPr>
        <w:t>O sistema Farrow</w:t>
      </w:r>
      <w:bookmarkEnd w:id="40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>O sistema Farrow é o sistema geral de classificação do grau de cancêr. Quando o tipo do tumor não é especificado, o seguinte sistema é utilizado:</w:t>
      </w:r>
    </w:p>
    <w:p w:rsidR="00795E1B" w:rsidRPr="00722F22" w:rsidRDefault="00795E1B">
      <w:pPr>
        <w:pStyle w:val="normal0"/>
        <w:ind w:firstLine="720"/>
        <w:rPr>
          <w:lang w:val="pt-BR"/>
        </w:rPr>
      </w:pPr>
    </w:p>
    <w:p w:rsidR="00795E1B" w:rsidRPr="00722F22" w:rsidRDefault="00CA7730">
      <w:pPr>
        <w:pStyle w:val="normal0"/>
        <w:numPr>
          <w:ilvl w:val="0"/>
          <w:numId w:val="4"/>
        </w:numPr>
        <w:spacing w:before="120" w:after="340" w:line="360" w:lineRule="auto"/>
        <w:ind w:hanging="360"/>
        <w:contextualSpacing/>
        <w:rPr>
          <w:color w:val="2E2E2E"/>
          <w:sz w:val="24"/>
          <w:szCs w:val="24"/>
          <w:shd w:val="clear" w:color="auto" w:fill="FFFFFB"/>
          <w:lang w:val="pt-BR"/>
        </w:rPr>
      </w:pPr>
      <w:r w:rsidRPr="00722F22">
        <w:rPr>
          <w:b/>
          <w:lang w:val="pt-BR"/>
        </w:rPr>
        <w:t>FX:</w:t>
      </w:r>
      <w:r w:rsidRPr="00722F22">
        <w:rPr>
          <w:lang w:val="pt-BR"/>
        </w:rPr>
        <w:t xml:space="preserve"> Grau </w:t>
      </w:r>
      <w:r w:rsidR="005D7125" w:rsidRPr="00722F22">
        <w:rPr>
          <w:lang w:val="pt-BR"/>
        </w:rPr>
        <w:t>indeterminável</w:t>
      </w:r>
      <w:r w:rsidRPr="00722F22">
        <w:rPr>
          <w:lang w:val="pt-BR"/>
        </w:rPr>
        <w:t>.</w:t>
      </w:r>
    </w:p>
    <w:p w:rsidR="00795E1B" w:rsidRPr="00722F22" w:rsidRDefault="00CA7730">
      <w:pPr>
        <w:pStyle w:val="normal0"/>
        <w:numPr>
          <w:ilvl w:val="0"/>
          <w:numId w:val="4"/>
        </w:numPr>
        <w:spacing w:before="120" w:after="340" w:line="360" w:lineRule="auto"/>
        <w:ind w:hanging="360"/>
        <w:contextualSpacing/>
        <w:rPr>
          <w:color w:val="00B050"/>
          <w:sz w:val="24"/>
          <w:szCs w:val="24"/>
          <w:shd w:val="clear" w:color="auto" w:fill="FFFFFB"/>
          <w:lang w:val="pt-BR"/>
        </w:rPr>
      </w:pPr>
      <w:r w:rsidRPr="00722F22">
        <w:rPr>
          <w:b/>
          <w:color w:val="00B050"/>
          <w:lang w:val="pt-BR"/>
        </w:rPr>
        <w:t>F1:</w:t>
      </w:r>
      <w:r w:rsidRPr="00722F22">
        <w:rPr>
          <w:color w:val="00B050"/>
          <w:lang w:val="pt-BR"/>
        </w:rPr>
        <w:t xml:space="preserve"> Bem diferenciado (baixo</w:t>
      </w:r>
      <w:hyperlink r:id="rId14">
        <w:r w:rsidRPr="00722F22">
          <w:rPr>
            <w:color w:val="00B050"/>
            <w:lang w:val="pt-BR"/>
          </w:rPr>
          <w:t xml:space="preserve"> </w:t>
        </w:r>
      </w:hyperlink>
      <w:r w:rsidR="005D7125" w:rsidRPr="00722F22">
        <w:rPr>
          <w:color w:val="00B050"/>
          <w:lang w:val="pt-BR"/>
        </w:rPr>
        <w:t>g</w:t>
      </w:r>
      <w:r w:rsidRPr="00722F22">
        <w:rPr>
          <w:color w:val="00B050"/>
          <w:lang w:val="pt-BR"/>
        </w:rPr>
        <w:t>r</w:t>
      </w:r>
      <w:r w:rsidR="005D7125" w:rsidRPr="00722F22">
        <w:rPr>
          <w:color w:val="00B050"/>
          <w:lang w:val="pt-BR"/>
        </w:rPr>
        <w:t>a</w:t>
      </w:r>
      <w:r w:rsidRPr="00722F22">
        <w:rPr>
          <w:color w:val="00B050"/>
          <w:lang w:val="pt-BR"/>
        </w:rPr>
        <w:t>u).</w:t>
      </w:r>
    </w:p>
    <w:p w:rsidR="00795E1B" w:rsidRPr="00722F22" w:rsidRDefault="00CA7730">
      <w:pPr>
        <w:pStyle w:val="normal0"/>
        <w:numPr>
          <w:ilvl w:val="0"/>
          <w:numId w:val="4"/>
        </w:numPr>
        <w:spacing w:before="120" w:after="340" w:line="360" w:lineRule="auto"/>
        <w:ind w:hanging="360"/>
        <w:contextualSpacing/>
        <w:rPr>
          <w:color w:val="FFC000"/>
          <w:sz w:val="24"/>
          <w:szCs w:val="24"/>
          <w:shd w:val="clear" w:color="auto" w:fill="FFFFFB"/>
          <w:lang w:val="pt-BR"/>
        </w:rPr>
      </w:pPr>
      <w:r w:rsidRPr="00722F22">
        <w:rPr>
          <w:b/>
          <w:color w:val="FFC000"/>
          <w:lang w:val="pt-BR"/>
        </w:rPr>
        <w:t>F2:</w:t>
      </w:r>
      <w:r w:rsidRPr="00722F22">
        <w:rPr>
          <w:color w:val="FFC000"/>
          <w:lang w:val="pt-BR"/>
        </w:rPr>
        <w:t xml:space="preserve"> Moderadamente diferenciado (grau intermediário).</w:t>
      </w:r>
    </w:p>
    <w:p w:rsidR="00795E1B" w:rsidRPr="00722F22" w:rsidRDefault="00CA7730">
      <w:pPr>
        <w:pStyle w:val="normal0"/>
        <w:numPr>
          <w:ilvl w:val="0"/>
          <w:numId w:val="4"/>
        </w:numPr>
        <w:spacing w:before="120" w:after="340" w:line="360" w:lineRule="auto"/>
        <w:ind w:hanging="360"/>
        <w:contextualSpacing/>
        <w:rPr>
          <w:color w:val="E36C0A" w:themeColor="accent6" w:themeShade="BF"/>
          <w:sz w:val="24"/>
          <w:szCs w:val="24"/>
          <w:shd w:val="clear" w:color="auto" w:fill="FFFFFB"/>
          <w:lang w:val="pt-BR"/>
        </w:rPr>
      </w:pPr>
      <w:r w:rsidRPr="00722F22">
        <w:rPr>
          <w:b/>
          <w:color w:val="E36C0A" w:themeColor="accent6" w:themeShade="BF"/>
          <w:lang w:val="pt-BR"/>
        </w:rPr>
        <w:t>F3:</w:t>
      </w:r>
      <w:r w:rsidRPr="00722F22">
        <w:rPr>
          <w:color w:val="E36C0A" w:themeColor="accent6" w:themeShade="BF"/>
          <w:lang w:val="pt-BR"/>
        </w:rPr>
        <w:t xml:space="preserve"> Pobremente diferenciado (alto grau).</w:t>
      </w:r>
    </w:p>
    <w:p w:rsidR="00795E1B" w:rsidRPr="00722F22" w:rsidRDefault="00CA7730">
      <w:pPr>
        <w:pStyle w:val="normal0"/>
        <w:numPr>
          <w:ilvl w:val="0"/>
          <w:numId w:val="4"/>
        </w:numPr>
        <w:spacing w:before="120" w:after="340" w:line="360" w:lineRule="auto"/>
        <w:ind w:hanging="360"/>
        <w:contextualSpacing/>
        <w:rPr>
          <w:color w:val="FF0000"/>
          <w:sz w:val="24"/>
          <w:szCs w:val="24"/>
          <w:shd w:val="clear" w:color="auto" w:fill="FFFFFB"/>
          <w:lang w:val="pt-BR"/>
        </w:rPr>
      </w:pPr>
      <w:r w:rsidRPr="00722F22">
        <w:rPr>
          <w:b/>
          <w:color w:val="FF0000"/>
          <w:lang w:val="pt-BR"/>
        </w:rPr>
        <w:t>F4:</w:t>
      </w:r>
      <w:r w:rsidRPr="00722F22">
        <w:rPr>
          <w:color w:val="FF0000"/>
          <w:lang w:val="pt-BR"/>
        </w:rPr>
        <w:t xml:space="preserve"> Indiferenciado (alto grau).</w:t>
      </w:r>
    </w:p>
    <w:p w:rsidR="00795E1B" w:rsidRPr="00722F22" w:rsidRDefault="00CA7730">
      <w:pPr>
        <w:pStyle w:val="Heading3"/>
        <w:contextualSpacing w:val="0"/>
        <w:rPr>
          <w:lang w:val="pt-BR"/>
        </w:rPr>
      </w:pPr>
      <w:bookmarkStart w:id="41" w:name="h.8t0gfz8u3h2u" w:colFirst="0" w:colLast="0"/>
      <w:bookmarkStart w:id="42" w:name="_Toc452163020"/>
      <w:bookmarkEnd w:id="41"/>
      <w:r w:rsidRPr="00722F22">
        <w:rPr>
          <w:b/>
          <w:lang w:val="pt-BR"/>
        </w:rPr>
        <w:t>O sistema Gleason</w:t>
      </w:r>
      <w:bookmarkEnd w:id="42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>O sistema de pontuação Gleason é usado para medir o grau do câncer de próstata. Ele é baseado em amostras de tecido da biópsia retiradas da próstata que é então comparada com tecidos normais da próstata.</w:t>
      </w:r>
    </w:p>
    <w:p w:rsidR="00795E1B" w:rsidRPr="00722F22" w:rsidRDefault="00795E1B">
      <w:pPr>
        <w:pStyle w:val="normal0"/>
        <w:ind w:firstLine="720"/>
        <w:rPr>
          <w:lang w:val="pt-BR"/>
        </w:rPr>
      </w:pPr>
    </w:p>
    <w:p w:rsidR="00795E1B" w:rsidRPr="00722F22" w:rsidRDefault="00CA7730">
      <w:pPr>
        <w:pStyle w:val="normal0"/>
        <w:numPr>
          <w:ilvl w:val="0"/>
          <w:numId w:val="2"/>
        </w:numPr>
        <w:spacing w:before="120" w:after="340" w:line="360" w:lineRule="auto"/>
        <w:ind w:hanging="360"/>
        <w:contextualSpacing/>
        <w:rPr>
          <w:color w:val="2E2E2E"/>
          <w:sz w:val="24"/>
          <w:szCs w:val="24"/>
          <w:shd w:val="clear" w:color="auto" w:fill="FFFFFB"/>
          <w:lang w:val="pt-BR"/>
        </w:rPr>
      </w:pPr>
      <w:r w:rsidRPr="00722F22">
        <w:rPr>
          <w:b/>
          <w:lang w:val="pt-BR"/>
        </w:rPr>
        <w:t>Gleason X:</w:t>
      </w:r>
      <w:r w:rsidR="005D7125" w:rsidRPr="00722F22">
        <w:rPr>
          <w:lang w:val="pt-BR"/>
        </w:rPr>
        <w:t xml:space="preserve"> P</w:t>
      </w:r>
      <w:r w:rsidRPr="00722F22">
        <w:rPr>
          <w:lang w:val="pt-BR"/>
        </w:rPr>
        <w:t xml:space="preserve">ontuação </w:t>
      </w:r>
      <w:r w:rsidR="005D7125" w:rsidRPr="00722F22">
        <w:rPr>
          <w:lang w:val="pt-BR"/>
        </w:rPr>
        <w:t>indeterminável.</w:t>
      </w:r>
    </w:p>
    <w:p w:rsidR="00795E1B" w:rsidRPr="00722F22" w:rsidRDefault="00CA7730">
      <w:pPr>
        <w:pStyle w:val="normal0"/>
        <w:numPr>
          <w:ilvl w:val="0"/>
          <w:numId w:val="2"/>
        </w:numPr>
        <w:spacing w:before="120" w:after="340" w:line="360" w:lineRule="auto"/>
        <w:ind w:hanging="360"/>
        <w:contextualSpacing/>
        <w:rPr>
          <w:color w:val="00B050"/>
          <w:sz w:val="24"/>
          <w:szCs w:val="24"/>
          <w:shd w:val="clear" w:color="auto" w:fill="FFFFFB"/>
          <w:lang w:val="pt-BR"/>
        </w:rPr>
      </w:pPr>
      <w:r w:rsidRPr="00722F22">
        <w:rPr>
          <w:b/>
          <w:color w:val="00B050"/>
          <w:lang w:val="pt-BR"/>
        </w:rPr>
        <w:t>Gleason 2–6:</w:t>
      </w:r>
      <w:r w:rsidR="00F051C6" w:rsidRPr="00722F22">
        <w:rPr>
          <w:color w:val="00B050"/>
          <w:lang w:val="pt-BR"/>
        </w:rPr>
        <w:t xml:space="preserve"> T</w:t>
      </w:r>
      <w:r w:rsidRPr="00722F22">
        <w:rPr>
          <w:color w:val="00B050"/>
          <w:lang w:val="pt-BR"/>
        </w:rPr>
        <w:t>ecido bem diferenciado</w:t>
      </w:r>
    </w:p>
    <w:p w:rsidR="00795E1B" w:rsidRPr="00722F22" w:rsidRDefault="00CA7730">
      <w:pPr>
        <w:pStyle w:val="normal0"/>
        <w:numPr>
          <w:ilvl w:val="0"/>
          <w:numId w:val="2"/>
        </w:numPr>
        <w:spacing w:before="120" w:after="340" w:line="360" w:lineRule="auto"/>
        <w:ind w:hanging="360"/>
        <w:contextualSpacing/>
        <w:rPr>
          <w:color w:val="E36C0A" w:themeColor="accent6" w:themeShade="BF"/>
          <w:sz w:val="24"/>
          <w:szCs w:val="24"/>
          <w:shd w:val="clear" w:color="auto" w:fill="FFFFFB"/>
          <w:lang w:val="pt-BR"/>
        </w:rPr>
      </w:pPr>
      <w:r w:rsidRPr="00722F22">
        <w:rPr>
          <w:b/>
          <w:color w:val="E36C0A" w:themeColor="accent6" w:themeShade="BF"/>
          <w:lang w:val="pt-BR"/>
        </w:rPr>
        <w:t>Gleason 7:</w:t>
      </w:r>
      <w:r w:rsidR="00F051C6" w:rsidRPr="00722F22">
        <w:rPr>
          <w:color w:val="E36C0A" w:themeColor="accent6" w:themeShade="BF"/>
          <w:lang w:val="pt-BR"/>
        </w:rPr>
        <w:t xml:space="preserve"> T</w:t>
      </w:r>
      <w:r w:rsidRPr="00722F22">
        <w:rPr>
          <w:color w:val="E36C0A" w:themeColor="accent6" w:themeShade="BF"/>
          <w:lang w:val="pt-BR"/>
        </w:rPr>
        <w:t>ecido moderadamente diferenciado</w:t>
      </w:r>
    </w:p>
    <w:p w:rsidR="00795E1B" w:rsidRPr="00722F22" w:rsidRDefault="00CA7730">
      <w:pPr>
        <w:pStyle w:val="normal0"/>
        <w:numPr>
          <w:ilvl w:val="0"/>
          <w:numId w:val="2"/>
        </w:numPr>
        <w:spacing w:before="120" w:after="340" w:line="360" w:lineRule="auto"/>
        <w:ind w:hanging="360"/>
        <w:contextualSpacing/>
        <w:rPr>
          <w:color w:val="FF0000"/>
          <w:sz w:val="24"/>
          <w:szCs w:val="24"/>
          <w:shd w:val="clear" w:color="auto" w:fill="FFFFFB"/>
          <w:lang w:val="pt-BR"/>
        </w:rPr>
      </w:pPr>
      <w:r w:rsidRPr="00722F22">
        <w:rPr>
          <w:b/>
          <w:color w:val="FF0000"/>
          <w:lang w:val="pt-BR"/>
        </w:rPr>
        <w:t>Gleason 8–10:</w:t>
      </w:r>
      <w:r w:rsidRPr="00722F22">
        <w:rPr>
          <w:color w:val="FF0000"/>
          <w:lang w:val="pt-BR"/>
        </w:rPr>
        <w:t xml:space="preserve"> </w:t>
      </w:r>
      <w:r w:rsidR="00F051C6" w:rsidRPr="00722F22">
        <w:rPr>
          <w:color w:val="FF0000"/>
          <w:lang w:val="pt-BR"/>
        </w:rPr>
        <w:t>T</w:t>
      </w:r>
      <w:r w:rsidRPr="00722F22">
        <w:rPr>
          <w:color w:val="FF0000"/>
          <w:lang w:val="pt-BR"/>
        </w:rPr>
        <w:t xml:space="preserve">ecido </w:t>
      </w:r>
      <w:r w:rsidR="00F051C6" w:rsidRPr="00722F22">
        <w:rPr>
          <w:color w:val="FF0000"/>
          <w:lang w:val="pt-BR"/>
        </w:rPr>
        <w:t>indiferenciável</w:t>
      </w:r>
      <w:r w:rsidRPr="00722F22">
        <w:rPr>
          <w:color w:val="FF0000"/>
          <w:lang w:val="pt-BR"/>
        </w:rPr>
        <w:t>.</w:t>
      </w:r>
    </w:p>
    <w:p w:rsidR="00795E1B" w:rsidRPr="00722F22" w:rsidRDefault="00CA7730">
      <w:pPr>
        <w:pStyle w:val="Heading2"/>
        <w:keepNext w:val="0"/>
        <w:keepLines w:val="0"/>
        <w:spacing w:after="80"/>
        <w:contextualSpacing w:val="0"/>
        <w:rPr>
          <w:lang w:val="pt-BR"/>
        </w:rPr>
      </w:pPr>
      <w:bookmarkStart w:id="43" w:name="h.r6yh03noptzs" w:colFirst="0" w:colLast="0"/>
      <w:bookmarkStart w:id="44" w:name="_Toc452163021"/>
      <w:bookmarkEnd w:id="43"/>
      <w:r w:rsidRPr="00722F22">
        <w:rPr>
          <w:b/>
          <w:sz w:val="34"/>
          <w:szCs w:val="34"/>
          <w:lang w:val="pt-BR"/>
        </w:rPr>
        <w:t>Estatísticas (Brasil)</w:t>
      </w:r>
      <w:bookmarkEnd w:id="44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>Além do câncer de pele, o câncer de próstata é o câncer mais comum em homens. As estimativas do Instituto Nacional de Câncer, para 2014/2015, são de cerca de 68.800 novos casos de câncer de próstata.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>O câncer de próstata ocorre principalmente em homens mais velhos. Cerca de 6 em cada 10 casos são diagnosticados em homens com mais de 65 anos, sendo raro antes dos 40 anos. A média de idade no momento do diagnóstico é de cerca de 66 anos.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lastRenderedPageBreak/>
        <w:t>O câncer de próstata é a segunda principal causa de morte por câncer em homens, seguido apenas pelo câncer de pulmão. Cerca de 1 homem em 36 morrerá de câncer de próstata.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>O câncer de próstata pode ser uma doença grave, mas a maioria dos homens diagnosticados com a doença, não morrem por causa dela.</w:t>
      </w:r>
    </w:p>
    <w:p w:rsidR="00795E1B" w:rsidRPr="00722F22" w:rsidRDefault="00795E1B">
      <w:pPr>
        <w:pStyle w:val="normal0"/>
        <w:ind w:firstLine="720"/>
        <w:rPr>
          <w:lang w:val="pt-BR"/>
        </w:rPr>
      </w:pPr>
    </w:p>
    <w:p w:rsidR="00246ABE" w:rsidRPr="00722F22" w:rsidRDefault="00246ABE">
      <w:pPr>
        <w:rPr>
          <w:b/>
          <w:sz w:val="34"/>
          <w:szCs w:val="34"/>
          <w:lang w:val="pt-BR"/>
        </w:rPr>
      </w:pPr>
      <w:bookmarkStart w:id="45" w:name="h.avi66afmfn0v" w:colFirst="0" w:colLast="0"/>
      <w:bookmarkEnd w:id="45"/>
      <w:r w:rsidRPr="00722F22">
        <w:rPr>
          <w:b/>
          <w:sz w:val="34"/>
          <w:szCs w:val="34"/>
          <w:lang w:val="pt-BR"/>
        </w:rPr>
        <w:br w:type="page"/>
      </w:r>
    </w:p>
    <w:p w:rsidR="00795E1B" w:rsidRPr="00722F22" w:rsidRDefault="00CA7730" w:rsidP="00246ABE">
      <w:pPr>
        <w:pStyle w:val="Heading2"/>
        <w:keepNext w:val="0"/>
        <w:keepLines w:val="0"/>
        <w:spacing w:after="80"/>
        <w:contextualSpacing w:val="0"/>
        <w:rPr>
          <w:lang w:val="pt-BR"/>
        </w:rPr>
      </w:pPr>
      <w:bookmarkStart w:id="46" w:name="_Toc452163022"/>
      <w:r w:rsidRPr="00722F22">
        <w:rPr>
          <w:b/>
          <w:sz w:val="34"/>
          <w:szCs w:val="34"/>
          <w:lang w:val="pt-BR"/>
        </w:rPr>
        <w:lastRenderedPageBreak/>
        <w:t>Conceitos</w:t>
      </w:r>
      <w:bookmarkEnd w:id="46"/>
    </w:p>
    <w:p w:rsidR="00795E1B" w:rsidRPr="00722F22" w:rsidRDefault="00CA7730">
      <w:pPr>
        <w:pStyle w:val="Heading3"/>
        <w:contextualSpacing w:val="0"/>
        <w:rPr>
          <w:lang w:val="pt-BR"/>
        </w:rPr>
      </w:pPr>
      <w:bookmarkStart w:id="47" w:name="h.wcipvtkhs8ps" w:colFirst="0" w:colLast="0"/>
      <w:bookmarkStart w:id="48" w:name="_Toc452163023"/>
      <w:bookmarkEnd w:id="47"/>
      <w:r w:rsidRPr="00722F22">
        <w:rPr>
          <w:b/>
          <w:lang w:val="pt-BR"/>
        </w:rPr>
        <w:t>Cromossomos e Ploidia</w:t>
      </w:r>
      <w:bookmarkEnd w:id="48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ab/>
        <w:t>Cromossomos são estruturas em formato de filamentos compostos por ácidos nucleicos e proteínas encontradas no núcleo  da maiorias das células viventes, carregando informação genética em forma de genes.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 xml:space="preserve">Ploidia é o número de conjuntos de cromossomos em uma célula. Geralmente um gameta (esperma ou óvulo, que se funde em uma única célula durante a fase de fertilização da reprodução sexual) carrega um conjunto completo de cromossomos que inclui uma única cópia de cada cromossomo, sendo que aneuploidia geralmente leva a doenças genéticas severas na prole. o </w:t>
      </w:r>
      <w:r w:rsidRPr="00722F22">
        <w:rPr>
          <w:b/>
          <w:lang w:val="pt-BR"/>
        </w:rPr>
        <w:t xml:space="preserve">número haploide </w:t>
      </w:r>
      <w:r w:rsidRPr="00722F22">
        <w:rPr>
          <w:lang w:val="pt-BR"/>
        </w:rPr>
        <w:t xml:space="preserve">(n) é o número de cromossomos em um gameta. Dois gametas formam um zigoto </w:t>
      </w:r>
      <w:r w:rsidRPr="00722F22">
        <w:rPr>
          <w:b/>
          <w:lang w:val="pt-BR"/>
        </w:rPr>
        <w:t>diploide</w:t>
      </w:r>
      <w:r w:rsidRPr="00722F22">
        <w:rPr>
          <w:lang w:val="pt-BR"/>
        </w:rPr>
        <w:t xml:space="preserve"> com duas vezes este número (2n, o </w:t>
      </w:r>
      <w:r w:rsidRPr="00722F22">
        <w:rPr>
          <w:b/>
          <w:lang w:val="pt-BR"/>
        </w:rPr>
        <w:t>número diploide</w:t>
      </w:r>
      <w:r w:rsidRPr="00722F22">
        <w:rPr>
          <w:lang w:val="pt-BR"/>
        </w:rPr>
        <w:t xml:space="preserve">). Para humanos, uma espécie diploide, n = 23. Uma célula normal de um ser humano contém 46 cromossomos: 2 conjuntos haploide, que resulta em 23 pares de cromossomos. A </w:t>
      </w:r>
      <w:r w:rsidRPr="00722F22">
        <w:rPr>
          <w:b/>
          <w:lang w:val="pt-BR"/>
        </w:rPr>
        <w:t xml:space="preserve">aneuploidia </w:t>
      </w:r>
      <w:r w:rsidRPr="00722F22">
        <w:rPr>
          <w:lang w:val="pt-BR"/>
        </w:rPr>
        <w:t>é a presença de um número anormal de cromossomos em uma célula, por exemplo, quando há 45 ou 47 cromossomos, sendo que o número esperado em uma célula humana é 46.</w:t>
      </w:r>
    </w:p>
    <w:p w:rsidR="00795E1B" w:rsidRPr="00722F22" w:rsidRDefault="00795E1B">
      <w:pPr>
        <w:pStyle w:val="normal0"/>
        <w:ind w:firstLine="720"/>
        <w:rPr>
          <w:lang w:val="pt-BR"/>
        </w:rPr>
      </w:pPr>
    </w:p>
    <w:p w:rsidR="00795E1B" w:rsidRPr="00722F22" w:rsidRDefault="00CA7730">
      <w:pPr>
        <w:pStyle w:val="normal0"/>
        <w:ind w:firstLine="720"/>
        <w:jc w:val="center"/>
        <w:rPr>
          <w:lang w:val="pt-BR"/>
        </w:rPr>
      </w:pPr>
      <w:r w:rsidRPr="00722F22">
        <w:rPr>
          <w:noProof/>
          <w:lang w:val="pt-BR"/>
        </w:rPr>
        <w:drawing>
          <wp:inline distT="114300" distB="114300" distL="114300" distR="114300">
            <wp:extent cx="985623" cy="2328863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5623" cy="2328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5E1B" w:rsidRPr="00722F22" w:rsidRDefault="00795E1B">
      <w:pPr>
        <w:pStyle w:val="normal0"/>
        <w:ind w:firstLine="72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 xml:space="preserve">Células são descritas de acordo com o número de conjuntos presente  (o </w:t>
      </w:r>
      <w:r w:rsidRPr="00722F22">
        <w:rPr>
          <w:b/>
          <w:lang w:val="pt-BR"/>
        </w:rPr>
        <w:t>nível de ploidia</w:t>
      </w:r>
      <w:r w:rsidRPr="00722F22">
        <w:rPr>
          <w:lang w:val="pt-BR"/>
        </w:rPr>
        <w:t xml:space="preserve">): </w:t>
      </w:r>
      <w:r w:rsidRPr="00722F22">
        <w:rPr>
          <w:b/>
          <w:lang w:val="pt-BR"/>
        </w:rPr>
        <w:t xml:space="preserve">monoploide </w:t>
      </w:r>
      <w:r w:rsidRPr="00722F22">
        <w:rPr>
          <w:lang w:val="pt-BR"/>
        </w:rPr>
        <w:t xml:space="preserve">(1 conjunto), </w:t>
      </w:r>
      <w:r w:rsidRPr="00722F22">
        <w:rPr>
          <w:b/>
          <w:lang w:val="pt-BR"/>
        </w:rPr>
        <w:t>diploide</w:t>
      </w:r>
      <w:r w:rsidRPr="00722F22">
        <w:rPr>
          <w:lang w:val="pt-BR"/>
        </w:rPr>
        <w:t xml:space="preserve"> (2 conjuntos), </w:t>
      </w:r>
      <w:r w:rsidRPr="00722F22">
        <w:rPr>
          <w:color w:val="252525"/>
          <w:sz w:val="21"/>
          <w:szCs w:val="21"/>
          <w:highlight w:val="white"/>
          <w:lang w:val="pt-BR"/>
        </w:rPr>
        <w:t xml:space="preserve"> </w:t>
      </w:r>
      <w:r w:rsidRPr="00722F22">
        <w:rPr>
          <w:b/>
          <w:color w:val="252525"/>
          <w:sz w:val="21"/>
          <w:szCs w:val="21"/>
          <w:highlight w:val="white"/>
          <w:lang w:val="pt-BR"/>
        </w:rPr>
        <w:t>triploide</w:t>
      </w:r>
      <w:r w:rsidRPr="00722F22">
        <w:rPr>
          <w:color w:val="252525"/>
          <w:sz w:val="21"/>
          <w:szCs w:val="21"/>
          <w:highlight w:val="white"/>
          <w:lang w:val="pt-BR"/>
        </w:rPr>
        <w:t xml:space="preserve"> (3 conjuntos), </w:t>
      </w:r>
      <w:r w:rsidRPr="00722F22">
        <w:rPr>
          <w:b/>
          <w:color w:val="252525"/>
          <w:sz w:val="21"/>
          <w:szCs w:val="21"/>
          <w:highlight w:val="white"/>
          <w:lang w:val="pt-BR"/>
        </w:rPr>
        <w:t>tetraploide</w:t>
      </w:r>
      <w:r w:rsidRPr="00722F22">
        <w:rPr>
          <w:color w:val="252525"/>
          <w:sz w:val="21"/>
          <w:szCs w:val="21"/>
          <w:highlight w:val="white"/>
          <w:lang w:val="pt-BR"/>
        </w:rPr>
        <w:t xml:space="preserve"> (4 conjuntos), etc. O termo genético </w:t>
      </w:r>
      <w:r w:rsidRPr="00722F22">
        <w:rPr>
          <w:b/>
          <w:color w:val="252525"/>
          <w:sz w:val="21"/>
          <w:szCs w:val="21"/>
          <w:highlight w:val="white"/>
          <w:lang w:val="pt-BR"/>
        </w:rPr>
        <w:t xml:space="preserve">poliploide </w:t>
      </w:r>
      <w:r w:rsidRPr="00722F22">
        <w:rPr>
          <w:color w:val="252525"/>
          <w:sz w:val="21"/>
          <w:szCs w:val="21"/>
          <w:highlight w:val="white"/>
          <w:lang w:val="pt-BR"/>
        </w:rPr>
        <w:t xml:space="preserve"> é frequentemente utilizado para descrever células com 3 ou mais conjuntos de cromossomos (triploide ou ploidia mais alta).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Heading3"/>
        <w:contextualSpacing w:val="0"/>
        <w:rPr>
          <w:lang w:val="pt-BR"/>
        </w:rPr>
      </w:pPr>
      <w:bookmarkStart w:id="49" w:name="h.xkf6jvvcp494" w:colFirst="0" w:colLast="0"/>
      <w:bookmarkStart w:id="50" w:name="_Toc452163024"/>
      <w:bookmarkEnd w:id="49"/>
      <w:r w:rsidRPr="00722F22">
        <w:rPr>
          <w:b/>
          <w:lang w:val="pt-BR"/>
        </w:rPr>
        <w:t>Prógnóstico</w:t>
      </w:r>
      <w:bookmarkEnd w:id="50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spacing w:before="120" w:after="120" w:line="240" w:lineRule="auto"/>
        <w:ind w:firstLine="720"/>
        <w:rPr>
          <w:lang w:val="pt-BR"/>
        </w:rPr>
      </w:pPr>
      <w:r w:rsidRPr="00722F22">
        <w:rPr>
          <w:b/>
          <w:lang w:val="pt-BR"/>
        </w:rPr>
        <w:t xml:space="preserve">Prognóstico </w:t>
      </w:r>
      <w:r w:rsidRPr="00722F22">
        <w:rPr>
          <w:lang w:val="pt-BR"/>
        </w:rPr>
        <w:t xml:space="preserve">é conhecimento ou juízo antecipado, prévio, feito pelo </w:t>
      </w:r>
      <w:hyperlink r:id="rId16">
        <w:r w:rsidRPr="00722F22">
          <w:rPr>
            <w:lang w:val="pt-BR"/>
          </w:rPr>
          <w:t>médico</w:t>
        </w:r>
      </w:hyperlink>
      <w:r w:rsidRPr="00722F22">
        <w:rPr>
          <w:lang w:val="pt-BR"/>
        </w:rPr>
        <w:t xml:space="preserve">, baseado necessariamente no </w:t>
      </w:r>
      <w:hyperlink r:id="rId17">
        <w:r w:rsidRPr="00722F22">
          <w:rPr>
            <w:lang w:val="pt-BR"/>
          </w:rPr>
          <w:t>diagnóstico médico</w:t>
        </w:r>
      </w:hyperlink>
      <w:r w:rsidRPr="00722F22">
        <w:rPr>
          <w:lang w:val="pt-BR"/>
        </w:rPr>
        <w:t xml:space="preserve"> e nas possibilidades terapêuticas, segundo o estado da arte, acerca da duração, da evolução e do eventual termo de uma </w:t>
      </w:r>
      <w:hyperlink r:id="rId18">
        <w:r w:rsidRPr="00722F22">
          <w:rPr>
            <w:lang w:val="pt-BR"/>
          </w:rPr>
          <w:t>doença</w:t>
        </w:r>
      </w:hyperlink>
      <w:r w:rsidRPr="00722F22">
        <w:rPr>
          <w:lang w:val="pt-BR"/>
        </w:rPr>
        <w:t xml:space="preserve"> ou quadro clínico sob seu cuidado ou orientação. É a predição médica de como </w:t>
      </w:r>
      <w:hyperlink r:id="rId19">
        <w:r w:rsidRPr="00722F22">
          <w:rPr>
            <w:lang w:val="pt-BR"/>
          </w:rPr>
          <w:t>doença</w:t>
        </w:r>
      </w:hyperlink>
      <w:r w:rsidRPr="00722F22">
        <w:rPr>
          <w:lang w:val="pt-BR"/>
        </w:rPr>
        <w:t xml:space="preserve"> x do </w:t>
      </w:r>
      <w:hyperlink r:id="rId20">
        <w:r w:rsidRPr="00722F22">
          <w:rPr>
            <w:lang w:val="pt-BR"/>
          </w:rPr>
          <w:t>paciente</w:t>
        </w:r>
      </w:hyperlink>
      <w:r w:rsidRPr="00722F22">
        <w:rPr>
          <w:lang w:val="pt-BR"/>
        </w:rPr>
        <w:t xml:space="preserve"> irá evoluir, e se há e quais são as chances de cura.</w:t>
      </w:r>
    </w:p>
    <w:p w:rsidR="00795E1B" w:rsidRPr="00722F22" w:rsidRDefault="00CA7730">
      <w:pPr>
        <w:pStyle w:val="Heading3"/>
        <w:spacing w:line="240" w:lineRule="auto"/>
        <w:contextualSpacing w:val="0"/>
        <w:rPr>
          <w:lang w:val="pt-BR"/>
        </w:rPr>
      </w:pPr>
      <w:bookmarkStart w:id="51" w:name="h.al52yshu7tmt" w:colFirst="0" w:colLast="0"/>
      <w:bookmarkStart w:id="52" w:name="_Toc452163025"/>
      <w:bookmarkEnd w:id="51"/>
      <w:r w:rsidRPr="00722F22">
        <w:rPr>
          <w:b/>
          <w:lang w:val="pt-BR"/>
        </w:rPr>
        <w:lastRenderedPageBreak/>
        <w:t>Adenocarcinoma</w:t>
      </w:r>
      <w:bookmarkEnd w:id="52"/>
    </w:p>
    <w:p w:rsidR="00795E1B" w:rsidRPr="00722F22" w:rsidRDefault="00795E1B">
      <w:pPr>
        <w:pStyle w:val="normal0"/>
        <w:spacing w:line="240" w:lineRule="auto"/>
        <w:rPr>
          <w:lang w:val="pt-BR"/>
        </w:rPr>
      </w:pPr>
    </w:p>
    <w:p w:rsidR="00795E1B" w:rsidRPr="00722F22" w:rsidRDefault="00CA7730">
      <w:pPr>
        <w:pStyle w:val="normal0"/>
        <w:spacing w:before="60" w:after="160" w:line="240" w:lineRule="auto"/>
        <w:ind w:firstLine="720"/>
        <w:rPr>
          <w:lang w:val="pt-BR"/>
        </w:rPr>
      </w:pPr>
      <w:r w:rsidRPr="00722F22">
        <w:rPr>
          <w:lang w:val="pt-BR"/>
        </w:rPr>
        <w:t xml:space="preserve">O adenocarcinoma é um tumor maligno que pode afetar quase todos os órgãos do corpo (pulmões, intestinos,pâncreas, fígado, colo do útero, etc.). O prefixo “adeno” quer  dizer “junto a uma glândula”. Em geral, os adenocarcinomas são um tipo de câncer bastante agressivo e de difícil remoção cirúrgica e têm, por isso, um prognóstico desfavorável. </w:t>
      </w:r>
    </w:p>
    <w:p w:rsidR="00795E1B" w:rsidRPr="00722F22" w:rsidRDefault="00CA7730">
      <w:pPr>
        <w:pStyle w:val="Heading3"/>
        <w:spacing w:line="240" w:lineRule="auto"/>
        <w:contextualSpacing w:val="0"/>
        <w:rPr>
          <w:lang w:val="pt-BR"/>
        </w:rPr>
      </w:pPr>
      <w:bookmarkStart w:id="53" w:name="h.m7qhnr3wnabz" w:colFirst="0" w:colLast="0"/>
      <w:bookmarkStart w:id="54" w:name="_Toc452163026"/>
      <w:bookmarkEnd w:id="53"/>
      <w:r w:rsidRPr="00722F22">
        <w:rPr>
          <w:b/>
          <w:lang w:val="pt-BR"/>
        </w:rPr>
        <w:t>Citometria de Fluxo</w:t>
      </w:r>
      <w:bookmarkEnd w:id="54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spacing w:before="60" w:after="160" w:line="240" w:lineRule="auto"/>
        <w:ind w:firstLine="720"/>
        <w:rPr>
          <w:lang w:val="pt-BR"/>
        </w:rPr>
      </w:pPr>
      <w:r w:rsidRPr="00722F22">
        <w:rPr>
          <w:lang w:val="pt-BR"/>
        </w:rPr>
        <w:t>Citometria de fluxo é uma técnica utilizada para contar, examinar e classificar partículas microscópicas suspensas em meio líquido em fluxo. Permite a análise de vários parâmetros simultaneamente, sendo conhecida também por citometria de fluxo multiparamétrica. Através de um aparelho de detecção óptico-eletrônico são possíveis análises de características físicas e/ou químicas de uma simples célula.</w:t>
      </w:r>
    </w:p>
    <w:p w:rsidR="00795E1B" w:rsidRPr="00722F22" w:rsidRDefault="00CA7730">
      <w:pPr>
        <w:pStyle w:val="normal0"/>
        <w:spacing w:before="60" w:after="160" w:line="240" w:lineRule="auto"/>
        <w:ind w:firstLine="720"/>
        <w:jc w:val="center"/>
        <w:rPr>
          <w:lang w:val="pt-BR"/>
        </w:rPr>
      </w:pPr>
      <w:r w:rsidRPr="00722F22">
        <w:rPr>
          <w:noProof/>
          <w:lang w:val="pt-BR"/>
        </w:rPr>
        <w:drawing>
          <wp:inline distT="114300" distB="114300" distL="114300" distR="114300">
            <wp:extent cx="3202132" cy="2098963"/>
            <wp:effectExtent l="1905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3122" cy="2099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5E1B" w:rsidRPr="00722F22" w:rsidRDefault="00CA7730">
      <w:pPr>
        <w:pStyle w:val="normal0"/>
        <w:spacing w:before="60" w:after="160" w:line="240" w:lineRule="auto"/>
        <w:ind w:firstLine="720"/>
        <w:jc w:val="center"/>
        <w:rPr>
          <w:lang w:val="pt-BR"/>
        </w:rPr>
      </w:pPr>
      <w:r w:rsidRPr="00722F22">
        <w:rPr>
          <w:color w:val="252525"/>
          <w:sz w:val="19"/>
          <w:szCs w:val="19"/>
          <w:shd w:val="clear" w:color="auto" w:fill="F9F9F9"/>
          <w:lang w:val="pt-BR"/>
        </w:rPr>
        <w:t>Citômetro de Fluxo Becton-Dickinson FACSCalibur</w:t>
      </w:r>
    </w:p>
    <w:p w:rsidR="00795E1B" w:rsidRPr="00722F22" w:rsidRDefault="00795E1B">
      <w:pPr>
        <w:pStyle w:val="normal0"/>
        <w:spacing w:before="60" w:after="160" w:line="240" w:lineRule="auto"/>
        <w:ind w:firstLine="720"/>
        <w:jc w:val="center"/>
        <w:rPr>
          <w:lang w:val="pt-BR"/>
        </w:rPr>
      </w:pPr>
    </w:p>
    <w:p w:rsidR="00795E1B" w:rsidRPr="00722F22" w:rsidRDefault="00CA7730">
      <w:pPr>
        <w:pStyle w:val="Heading3"/>
        <w:spacing w:line="240" w:lineRule="auto"/>
        <w:contextualSpacing w:val="0"/>
        <w:rPr>
          <w:lang w:val="pt-BR"/>
        </w:rPr>
      </w:pPr>
      <w:bookmarkStart w:id="55" w:name="h.okbqij5fxcsu" w:colFirst="0" w:colLast="0"/>
      <w:bookmarkStart w:id="56" w:name="_Toc452163027"/>
      <w:bookmarkEnd w:id="55"/>
      <w:r w:rsidRPr="00722F22">
        <w:rPr>
          <w:b/>
          <w:lang w:val="pt-BR"/>
        </w:rPr>
        <w:t>Terapia Endócrina Adjuvante</w:t>
      </w:r>
      <w:bookmarkEnd w:id="56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ab/>
        <w:t>É o uso de hormônios em tratamentos médicos.  A terapia hormonal adjuvante é aplicada após a remoção da próstata, porém há perigos de efeitos colaterais, em particular cardiovasculares, que podem aumentar o risco de reocorrência do câncer.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color w:val="434343"/>
          <w:sz w:val="28"/>
          <w:szCs w:val="28"/>
          <w:lang w:val="pt-BR"/>
        </w:rPr>
        <w:t>Mitose (ou divisão dos núcleos)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>É a parte do ciclo celular no qual cromossomos no núcleo celular são separados em dois conjuntos idênticos de cromossomos, e cada conjunto passa a possuir seus próprios núcleos.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Heading3"/>
        <w:spacing w:line="240" w:lineRule="auto"/>
        <w:contextualSpacing w:val="0"/>
        <w:rPr>
          <w:lang w:val="pt-BR"/>
        </w:rPr>
      </w:pPr>
      <w:bookmarkStart w:id="57" w:name="h.3baydcq8qary" w:colFirst="0" w:colLast="0"/>
      <w:bookmarkStart w:id="58" w:name="_Toc452163028"/>
      <w:bookmarkEnd w:id="57"/>
      <w:r w:rsidRPr="00722F22">
        <w:rPr>
          <w:b/>
          <w:lang w:val="pt-BR"/>
        </w:rPr>
        <w:t>Fase G2</w:t>
      </w:r>
      <w:bookmarkEnd w:id="58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ab/>
        <w:t>É uma sub-fase da Interfase (fase em que a celula copia o DNA para a realização da mitose) de ciclo celular que acontece diretamente antes da mitose.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Heading3"/>
        <w:spacing w:line="240" w:lineRule="auto"/>
        <w:contextualSpacing w:val="0"/>
        <w:rPr>
          <w:lang w:val="pt-BR"/>
        </w:rPr>
      </w:pPr>
      <w:bookmarkStart w:id="59" w:name="h.499kxi862wjt" w:colFirst="0" w:colLast="0"/>
      <w:bookmarkStart w:id="60" w:name="_Toc452163029"/>
      <w:bookmarkEnd w:id="59"/>
      <w:r w:rsidRPr="00722F22">
        <w:rPr>
          <w:b/>
          <w:lang w:val="pt-BR"/>
        </w:rPr>
        <w:t>Prostatectomia</w:t>
      </w:r>
      <w:bookmarkEnd w:id="60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b/>
          <w:lang w:val="pt-BR"/>
        </w:rPr>
        <w:t xml:space="preserve">Prostatectomia </w:t>
      </w:r>
      <w:r w:rsidRPr="00722F22">
        <w:rPr>
          <w:lang w:val="pt-BR"/>
        </w:rPr>
        <w:t xml:space="preserve">é a remoção </w:t>
      </w:r>
      <w:hyperlink r:id="rId22">
        <w:r w:rsidRPr="00722F22">
          <w:rPr>
            <w:lang w:val="pt-BR"/>
          </w:rPr>
          <w:t>cirúrgica</w:t>
        </w:r>
      </w:hyperlink>
      <w:r w:rsidRPr="00722F22">
        <w:rPr>
          <w:lang w:val="pt-BR"/>
        </w:rPr>
        <w:t xml:space="preserve"> de parte ou toda a </w:t>
      </w:r>
      <w:hyperlink r:id="rId23">
        <w:r w:rsidRPr="00722F22">
          <w:rPr>
            <w:lang w:val="pt-BR"/>
          </w:rPr>
          <w:t>próstata</w:t>
        </w:r>
      </w:hyperlink>
      <w:r w:rsidRPr="00722F22">
        <w:rPr>
          <w:lang w:val="pt-BR"/>
        </w:rPr>
        <w:t>. É realizada em casos de tumores (</w:t>
      </w:r>
      <w:hyperlink r:id="rId24">
        <w:r w:rsidRPr="00722F22">
          <w:rPr>
            <w:lang w:val="pt-BR"/>
          </w:rPr>
          <w:t>câncer de próstata</w:t>
        </w:r>
      </w:hyperlink>
      <w:r w:rsidRPr="00722F22">
        <w:rPr>
          <w:lang w:val="pt-BR"/>
        </w:rPr>
        <w:t>) e quando a próstata se torna muito grande (</w:t>
      </w:r>
      <w:hyperlink r:id="rId25">
        <w:r w:rsidRPr="00722F22">
          <w:rPr>
            <w:lang w:val="pt-BR"/>
          </w:rPr>
          <w:t>hiperplasia benigna de próstata</w:t>
        </w:r>
      </w:hyperlink>
      <w:r w:rsidRPr="00722F22">
        <w:rPr>
          <w:lang w:val="pt-BR"/>
        </w:rPr>
        <w:t xml:space="preserve">), a ponto de restringir o fluxo de </w:t>
      </w:r>
      <w:hyperlink r:id="rId26">
        <w:r w:rsidRPr="00722F22">
          <w:rPr>
            <w:lang w:val="pt-BR"/>
          </w:rPr>
          <w:t>urina</w:t>
        </w:r>
      </w:hyperlink>
      <w:r w:rsidRPr="00722F22">
        <w:rPr>
          <w:lang w:val="pt-BR"/>
        </w:rPr>
        <w:t xml:space="preserve"> através da </w:t>
      </w:r>
      <w:hyperlink r:id="rId27">
        <w:r w:rsidRPr="00722F22">
          <w:rPr>
            <w:lang w:val="pt-BR"/>
          </w:rPr>
          <w:t>uretra</w:t>
        </w:r>
      </w:hyperlink>
      <w:r w:rsidRPr="00722F22">
        <w:rPr>
          <w:lang w:val="pt-BR"/>
        </w:rPr>
        <w:t>.</w:t>
      </w:r>
    </w:p>
    <w:p w:rsidR="00E140B2" w:rsidRPr="00722F22" w:rsidRDefault="00E140B2">
      <w:pPr>
        <w:rPr>
          <w:b/>
          <w:sz w:val="30"/>
          <w:szCs w:val="30"/>
          <w:lang w:val="pt-BR"/>
        </w:rPr>
      </w:pPr>
      <w:bookmarkStart w:id="61" w:name="h.7qijg5ib0q84" w:colFirst="0" w:colLast="0"/>
      <w:bookmarkEnd w:id="61"/>
      <w:r w:rsidRPr="00722F22">
        <w:rPr>
          <w:b/>
          <w:sz w:val="30"/>
          <w:szCs w:val="30"/>
          <w:lang w:val="pt-BR"/>
        </w:rPr>
        <w:br w:type="page"/>
      </w:r>
    </w:p>
    <w:p w:rsidR="00795E1B" w:rsidRPr="00722F22" w:rsidRDefault="00CA7730">
      <w:pPr>
        <w:pStyle w:val="Heading2"/>
        <w:keepNext w:val="0"/>
        <w:keepLines w:val="0"/>
        <w:spacing w:after="80"/>
        <w:contextualSpacing w:val="0"/>
        <w:rPr>
          <w:lang w:val="pt-BR"/>
        </w:rPr>
      </w:pPr>
      <w:bookmarkStart w:id="62" w:name="_Toc452163030"/>
      <w:r w:rsidRPr="00722F22">
        <w:rPr>
          <w:b/>
          <w:sz w:val="30"/>
          <w:szCs w:val="30"/>
          <w:lang w:val="pt-BR"/>
        </w:rPr>
        <w:lastRenderedPageBreak/>
        <w:t>Anedocarcinoma prostático no estágio C: uma análise da ploidia nuclear do DNA através da citometria de fluxo</w:t>
      </w:r>
      <w:bookmarkEnd w:id="62"/>
      <w:r w:rsidRPr="00722F22">
        <w:rPr>
          <w:b/>
          <w:sz w:val="30"/>
          <w:szCs w:val="30"/>
          <w:lang w:val="pt-BR"/>
        </w:rPr>
        <w:t xml:space="preserve"> 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>Análises da ploidia nuclear do DNA utilizando a citometria de fluxo foram utilizadas para estudar a patologia do anedocarcinoma prostático no estágio C em 146 pacientes que foram submetidos a uma radical prostatectomia retropúbica radical e linfadenectomia bilateral pélvica entre 1998 e 2013. Destes tumores, 46% tinham um padrão diploide de DNA, 47% apresentava o padrão tetraploide, e 7% possuía um padrão aneuploide de DNA.</w:t>
      </w:r>
    </w:p>
    <w:p w:rsidR="00795E1B" w:rsidRPr="00722F22" w:rsidRDefault="00795E1B">
      <w:pPr>
        <w:pStyle w:val="normal0"/>
        <w:ind w:firstLine="720"/>
        <w:rPr>
          <w:lang w:val="pt-BR"/>
        </w:rPr>
      </w:pPr>
    </w:p>
    <w:p w:rsidR="00795E1B" w:rsidRPr="00722F22" w:rsidRDefault="00CA7730">
      <w:pPr>
        <w:pStyle w:val="normal0"/>
        <w:ind w:firstLine="720"/>
        <w:rPr>
          <w:lang w:val="pt-BR"/>
        </w:rPr>
      </w:pPr>
      <w:r w:rsidRPr="00722F22">
        <w:rPr>
          <w:lang w:val="pt-BR"/>
        </w:rPr>
        <w:t>Padrões anormais de ploidia eram mais frequentemente associados com tumores histológicos de alto grau do que com tumores de baixo grau. Considerando somente a ploidia, os padrões do DNA demonstraram uma forte associação com os prognósticos subsequentes. O intervalo mediano para a progressão de tumores com padrões tetraploide e aneuploide de DNA, foram 7.8 e 3.5 anos respectivamente. Para tumores com DNA diploide, apenas 23% progrediram num período de 18 anos (o progresso mais longo). Em 10 anos, apenas 10% dos pacientes com tumores DNA diploide morreram de cancer prostático , em comparação com  28% do DNA tetraploide e 36% dos grupos de DNA aneuploide. Através da análise de uma combinação do grau histológico de tumores e padrões de ploidia nuclear do DNA, uma associação ainda maior com o prognóstico foi descoberta. Para os 38 pacientes com tumores com histologia de baixo grau e DNA diploide,  a sobrevivência livre de progressão foi de 92% em 10 anos, em comparação com 57%  para 23 pacientes com tumores de baixo grau e DNA não-diploide. Pacientes com tumores de alto grau tiveram prognósticos piores, independentemente da ploidia do DNA ser diploide ou não diploide. O padrão da ploidia nuclear do DNA é uma importante variável prognóstica independente para pacientes com cancer estágio C patológico tratado por prostatectomia radical.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br w:type="page"/>
      </w:r>
    </w:p>
    <w:p w:rsidR="00795E1B" w:rsidRPr="00722F22" w:rsidRDefault="00CA7730">
      <w:pPr>
        <w:pStyle w:val="Heading2"/>
        <w:keepNext w:val="0"/>
        <w:keepLines w:val="0"/>
        <w:spacing w:after="80"/>
        <w:contextualSpacing w:val="0"/>
        <w:rPr>
          <w:lang w:val="pt-BR"/>
        </w:rPr>
      </w:pPr>
      <w:bookmarkStart w:id="63" w:name="h.tvu0mzrsyqb" w:colFirst="0" w:colLast="0"/>
      <w:bookmarkStart w:id="64" w:name="_Toc452163031"/>
      <w:bookmarkEnd w:id="63"/>
      <w:r w:rsidRPr="00722F22">
        <w:rPr>
          <w:b/>
          <w:sz w:val="34"/>
          <w:szCs w:val="34"/>
          <w:lang w:val="pt-BR"/>
        </w:rPr>
        <w:lastRenderedPageBreak/>
        <w:t>Referências</w:t>
      </w:r>
      <w:bookmarkEnd w:id="64"/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Tumor grade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28">
        <w:r w:rsidRPr="00722F22">
          <w:rPr>
            <w:b/>
            <w:color w:val="1155CC"/>
            <w:u w:val="single"/>
            <w:lang w:val="pt-BR"/>
          </w:rPr>
          <w:t>http://www.cancer.gov/about-cancer/diagnosis-staging/prognosis/tumor-grade-fact-sheet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DNA Ploidy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29">
        <w:r w:rsidRPr="00722F22">
          <w:rPr>
            <w:b/>
            <w:color w:val="1155CC"/>
            <w:u w:val="single"/>
            <w:lang w:val="pt-BR"/>
          </w:rPr>
          <w:t>http://malecare.org/read-this-first/dna-ploidy/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Estatísticas do Cancêr de poróstata no Brasil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30">
        <w:r w:rsidRPr="00722F22">
          <w:rPr>
            <w:b/>
            <w:color w:val="1155CC"/>
            <w:u w:val="single"/>
            <w:lang w:val="pt-BR"/>
          </w:rPr>
          <w:t>http://www.oncoguia.org.br/conteudo/principais-dados-estatisticos-sobre-o-cancer-de-prostata/5852/288/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Tratamento do cancer de próstata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31">
        <w:r w:rsidRPr="00722F22">
          <w:rPr>
            <w:b/>
            <w:color w:val="1155CC"/>
            <w:u w:val="single"/>
            <w:lang w:val="pt-BR"/>
          </w:rPr>
          <w:t>http://www.cancer.gov/types/prostate/patient/prostate-treatment-pdq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Significado de prognóstico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32">
        <w:r w:rsidRPr="00722F22">
          <w:rPr>
            <w:b/>
            <w:color w:val="1155CC"/>
            <w:u w:val="single"/>
            <w:lang w:val="pt-BR"/>
          </w:rPr>
          <w:t>http://www.dicio.com.br/prognostico/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Linfa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33">
        <w:r w:rsidRPr="00722F22">
          <w:rPr>
            <w:b/>
            <w:color w:val="1155CC"/>
            <w:u w:val="single"/>
            <w:lang w:val="pt-BR"/>
          </w:rPr>
          <w:t>https://pt.wikipedia.org/wiki/Linfa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 w:rsidP="00107EE3">
      <w:pPr>
        <w:rPr>
          <w:b/>
          <w:sz w:val="24"/>
          <w:szCs w:val="24"/>
          <w:lang w:val="pt-BR"/>
        </w:rPr>
      </w:pPr>
      <w:bookmarkStart w:id="65" w:name="h.fjl93d44l5ua" w:colFirst="0" w:colLast="0"/>
      <w:bookmarkEnd w:id="65"/>
      <w:r w:rsidRPr="00722F22">
        <w:rPr>
          <w:b/>
          <w:sz w:val="24"/>
          <w:szCs w:val="24"/>
          <w:highlight w:val="white"/>
          <w:lang w:val="pt-BR"/>
        </w:rPr>
        <w:t>Stage C prostatic adenocarcinoma: flow cytometric nuclear DNA ploidy analysis.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34">
        <w:r w:rsidRPr="00722F22">
          <w:rPr>
            <w:b/>
            <w:color w:val="1155CC"/>
            <w:u w:val="single"/>
            <w:lang w:val="pt-BR"/>
          </w:rPr>
          <w:t>http://www.ncbi.nlm.nih.gov/pubmed/2796401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 w:rsidP="00107EE3">
      <w:pPr>
        <w:rPr>
          <w:b/>
          <w:sz w:val="24"/>
          <w:szCs w:val="24"/>
          <w:lang w:val="pt-BR"/>
        </w:rPr>
      </w:pPr>
      <w:bookmarkStart w:id="66" w:name="h.z14sh4sv3ath" w:colFirst="0" w:colLast="0"/>
      <w:bookmarkEnd w:id="66"/>
      <w:r w:rsidRPr="00722F22">
        <w:rPr>
          <w:b/>
          <w:sz w:val="24"/>
          <w:szCs w:val="24"/>
          <w:lang w:val="pt-BR"/>
        </w:rPr>
        <w:t>Adenocarcinoma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sz w:val="24"/>
          <w:szCs w:val="24"/>
          <w:lang w:val="pt-BR"/>
        </w:rPr>
        <w:t>&lt;</w:t>
      </w:r>
      <w:hyperlink r:id="rId35">
        <w:r w:rsidRPr="00722F22">
          <w:rPr>
            <w:b/>
            <w:color w:val="1155CC"/>
            <w:u w:val="single"/>
            <w:lang w:val="pt-BR"/>
          </w:rPr>
          <w:t>http://www.abc.med.br/p/cancer/353604/adenocarcinoma+o+que+e+quais+sao+as+causas+e+os+sintomas+como+sao+feitos+o+diagnostico+e+o+tratamento.htm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Citometria de Fluxo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36">
        <w:r w:rsidRPr="00722F22">
          <w:rPr>
            <w:b/>
            <w:color w:val="1155CC"/>
            <w:u w:val="single"/>
            <w:lang w:val="pt-BR"/>
          </w:rPr>
          <w:t>https://pt.wikipedia.org/wiki/Citometria_de_fluxo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Prostatectomia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37">
        <w:r w:rsidRPr="00722F22">
          <w:rPr>
            <w:b/>
            <w:color w:val="1155CC"/>
            <w:u w:val="single"/>
            <w:lang w:val="pt-BR"/>
          </w:rPr>
          <w:t>https://pt.wikipedia.org/wiki/Prostatectomia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99248B" w:rsidRPr="00722F22" w:rsidRDefault="0099248B">
      <w:pPr>
        <w:pStyle w:val="normal0"/>
        <w:rPr>
          <w:b/>
          <w:lang w:val="pt-BR"/>
        </w:rPr>
      </w:pPr>
    </w:p>
    <w:p w:rsidR="0099248B" w:rsidRPr="00722F22" w:rsidRDefault="0099248B">
      <w:pPr>
        <w:pStyle w:val="normal0"/>
        <w:rPr>
          <w:b/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lastRenderedPageBreak/>
        <w:t>Retropúbico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38">
        <w:r w:rsidRPr="00722F22">
          <w:rPr>
            <w:b/>
            <w:color w:val="1155CC"/>
            <w:u w:val="single"/>
            <w:lang w:val="pt-BR"/>
          </w:rPr>
          <w:t>http://www.dicionarioinformal.com.br/retrop%C3%BAbico/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Linfadenectomia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39">
        <w:r w:rsidRPr="00722F22">
          <w:rPr>
            <w:b/>
            <w:color w:val="1155CC"/>
            <w:u w:val="single"/>
            <w:lang w:val="pt-BR"/>
          </w:rPr>
          <w:t>https://pt.wikipedia.org/wiki/Linfadenectomia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Linfonodo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40">
        <w:r w:rsidRPr="00722F22">
          <w:rPr>
            <w:b/>
            <w:color w:val="1155CC"/>
            <w:u w:val="single"/>
            <w:lang w:val="pt-BR"/>
          </w:rPr>
          <w:t>https://pt.wikipedia.org/wiki/Linfonodo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Sistema Linfático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41">
        <w:r w:rsidRPr="00722F22">
          <w:rPr>
            <w:b/>
            <w:color w:val="1155CC"/>
            <w:u w:val="single"/>
            <w:lang w:val="pt-BR"/>
          </w:rPr>
          <w:t>https://pt.wikipedia.org/wiki/Sistema_linf%C3%A1tico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Whitmore-Jewett Staging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42" w:anchor="Whitmore-Jewett_staging">
        <w:r w:rsidRPr="00722F22">
          <w:rPr>
            <w:b/>
            <w:color w:val="1155CC"/>
            <w:u w:val="single"/>
            <w:lang w:val="pt-BR"/>
          </w:rPr>
          <w:t>https://en.wikipedia.org/wiki/Prostate_cancer_staging#Whitmore-Jewett_staging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Progression free survival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43">
        <w:r w:rsidRPr="00722F22">
          <w:rPr>
            <w:b/>
            <w:color w:val="1155CC"/>
            <w:u w:val="single"/>
            <w:lang w:val="pt-BR"/>
          </w:rPr>
          <w:t>http://www.cancer.gov/publications/dictionaries/cancer-terms?cdrid=44782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Definição de Metastase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44">
        <w:r w:rsidRPr="00722F22">
          <w:rPr>
            <w:b/>
            <w:color w:val="1155CC"/>
            <w:u w:val="single"/>
            <w:lang w:val="pt-BR"/>
          </w:rPr>
          <w:t>http://michaelis.uol.com.br/moderno/portugues/index.php?lingua=portugues-portugues&amp;palavra=met%E1stase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Biopsia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45">
        <w:r w:rsidRPr="00722F22">
          <w:rPr>
            <w:b/>
            <w:color w:val="1155CC"/>
            <w:u w:val="single"/>
            <w:lang w:val="pt-BR"/>
          </w:rPr>
          <w:t>https://pt.wikipedia.org/wiki/Biopsia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Terapia Endócrina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46">
        <w:r w:rsidRPr="00722F22">
          <w:rPr>
            <w:b/>
            <w:color w:val="1155CC"/>
            <w:u w:val="single"/>
            <w:lang w:val="pt-BR"/>
          </w:rPr>
          <w:t>http://medical-dictionary.thefreedictionary.com/endocrine+therapy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p w:rsidR="00795E1B" w:rsidRPr="00722F22" w:rsidRDefault="00795E1B">
      <w:pPr>
        <w:pStyle w:val="normal0"/>
        <w:rPr>
          <w:lang w:val="pt-BR"/>
        </w:rPr>
      </w:pP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Histologia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b/>
          <w:lang w:val="pt-BR"/>
        </w:rPr>
        <w:t>&lt;</w:t>
      </w:r>
      <w:hyperlink r:id="rId47">
        <w:r w:rsidRPr="00722F22">
          <w:rPr>
            <w:b/>
            <w:color w:val="1155CC"/>
            <w:u w:val="single"/>
            <w:lang w:val="pt-BR"/>
          </w:rPr>
          <w:t>https://pt.wikipedia.org/wiki/Histologia</w:t>
        </w:r>
      </w:hyperlink>
      <w:r w:rsidRPr="00722F22">
        <w:rPr>
          <w:b/>
          <w:lang w:val="pt-BR"/>
        </w:rPr>
        <w:t>&gt;</w:t>
      </w:r>
    </w:p>
    <w:p w:rsidR="00795E1B" w:rsidRPr="00722F22" w:rsidRDefault="00CA7730">
      <w:pPr>
        <w:pStyle w:val="normal0"/>
        <w:rPr>
          <w:lang w:val="pt-BR"/>
        </w:rPr>
      </w:pPr>
      <w:r w:rsidRPr="00722F22">
        <w:rPr>
          <w:lang w:val="pt-BR"/>
        </w:rPr>
        <w:t>Acesso em: 26 de Maio, 2016.</w:t>
      </w:r>
    </w:p>
    <w:sectPr w:rsidR="00795E1B" w:rsidRPr="00722F22" w:rsidSect="004274C8">
      <w:headerReference w:type="default" r:id="rId48"/>
      <w:pgSz w:w="11909" w:h="16834"/>
      <w:pgMar w:top="1440" w:right="1440" w:bottom="1440" w:left="1440" w:header="720" w:footer="720" w:gutter="0"/>
      <w:pgNumType w:start="4"/>
      <w:cols w:space="720" w:equalWidth="0">
        <w:col w:w="9360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4498" w:rsidRDefault="00414498" w:rsidP="00795E1B">
      <w:pPr>
        <w:spacing w:line="240" w:lineRule="auto"/>
      </w:pPr>
      <w:r>
        <w:separator/>
      </w:r>
    </w:p>
  </w:endnote>
  <w:endnote w:type="continuationSeparator" w:id="0">
    <w:p w:rsidR="00414498" w:rsidRDefault="00414498" w:rsidP="00795E1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48B1" w:rsidRDefault="00A648B1">
    <w:pPr>
      <w:pStyle w:val="normal0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4498" w:rsidRDefault="00414498" w:rsidP="00795E1B">
      <w:pPr>
        <w:spacing w:line="240" w:lineRule="auto"/>
      </w:pPr>
      <w:r>
        <w:separator/>
      </w:r>
    </w:p>
  </w:footnote>
  <w:footnote w:type="continuationSeparator" w:id="0">
    <w:p w:rsidR="00414498" w:rsidRDefault="00414498" w:rsidP="00795E1B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823864"/>
      <w:docPartObj>
        <w:docPartGallery w:val="Page Numbers (Top of Page)"/>
        <w:docPartUnique/>
      </w:docPartObj>
    </w:sdtPr>
    <w:sdtContent>
      <w:p w:rsidR="00A648B1" w:rsidRDefault="00A648B1">
        <w:pPr>
          <w:pStyle w:val="Header"/>
          <w:jc w:val="right"/>
        </w:pPr>
      </w:p>
    </w:sdtContent>
  </w:sdt>
  <w:p w:rsidR="00A648B1" w:rsidRDefault="00A648B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823868"/>
      <w:docPartObj>
        <w:docPartGallery w:val="Page Numbers (Top of Page)"/>
        <w:docPartUnique/>
      </w:docPartObj>
    </w:sdtPr>
    <w:sdtContent>
      <w:p w:rsidR="00A648B1" w:rsidRDefault="00A648B1">
        <w:pPr>
          <w:pStyle w:val="Header"/>
          <w:jc w:val="right"/>
        </w:pPr>
        <w:fldSimple w:instr=" PAGE   \* MERGEFORMAT ">
          <w:r>
            <w:rPr>
              <w:noProof/>
            </w:rPr>
            <w:t>10</w:t>
          </w:r>
        </w:fldSimple>
      </w:p>
    </w:sdtContent>
  </w:sdt>
  <w:p w:rsidR="00A648B1" w:rsidRDefault="00A648B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36146"/>
    <w:multiLevelType w:val="multilevel"/>
    <w:tmpl w:val="4F5CF69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color w:val="252525"/>
        <w:sz w:val="21"/>
        <w:szCs w:val="21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color w:val="252525"/>
        <w:sz w:val="21"/>
        <w:szCs w:val="21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1AFD2332"/>
    <w:multiLevelType w:val="multilevel"/>
    <w:tmpl w:val="C4D4A20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347062FF"/>
    <w:multiLevelType w:val="multilevel"/>
    <w:tmpl w:val="438E09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7AE6A9E"/>
    <w:multiLevelType w:val="multilevel"/>
    <w:tmpl w:val="F9F48D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color w:val="252525"/>
        <w:sz w:val="21"/>
        <w:szCs w:val="21"/>
        <w:highlight w:val="white"/>
        <w:u w:val="none"/>
      </w:rPr>
    </w:lvl>
    <w:lvl w:ilvl="1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  <w:color w:val="252525"/>
        <w:sz w:val="21"/>
        <w:szCs w:val="21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95E1B"/>
    <w:rsid w:val="00086E56"/>
    <w:rsid w:val="00107EE3"/>
    <w:rsid w:val="001F3850"/>
    <w:rsid w:val="00246ABE"/>
    <w:rsid w:val="003E739E"/>
    <w:rsid w:val="00414498"/>
    <w:rsid w:val="004274C8"/>
    <w:rsid w:val="0045726B"/>
    <w:rsid w:val="004E4036"/>
    <w:rsid w:val="005D7125"/>
    <w:rsid w:val="00722F22"/>
    <w:rsid w:val="007465E2"/>
    <w:rsid w:val="00795E1B"/>
    <w:rsid w:val="0099248B"/>
    <w:rsid w:val="00A648B1"/>
    <w:rsid w:val="00AA1C0E"/>
    <w:rsid w:val="00B510E3"/>
    <w:rsid w:val="00BB19F6"/>
    <w:rsid w:val="00CA7730"/>
    <w:rsid w:val="00E064E1"/>
    <w:rsid w:val="00E140B2"/>
    <w:rsid w:val="00F051C6"/>
    <w:rsid w:val="00F62531"/>
    <w:rsid w:val="00FF1A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39E"/>
  </w:style>
  <w:style w:type="paragraph" w:styleId="Heading1">
    <w:name w:val="heading 1"/>
    <w:basedOn w:val="normal0"/>
    <w:next w:val="normal0"/>
    <w:rsid w:val="00795E1B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795E1B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795E1B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795E1B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795E1B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795E1B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95E1B"/>
  </w:style>
  <w:style w:type="paragraph" w:styleId="Title">
    <w:name w:val="Title"/>
    <w:basedOn w:val="normal0"/>
    <w:next w:val="normal0"/>
    <w:rsid w:val="00795E1B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795E1B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rsid w:val="00795E1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40B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0B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107EE3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07EE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7EE3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107E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7EE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773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730"/>
  </w:style>
  <w:style w:type="paragraph" w:styleId="Footer">
    <w:name w:val="footer"/>
    <w:basedOn w:val="Normal"/>
    <w:link w:val="FooterChar"/>
    <w:uiPriority w:val="99"/>
    <w:unhideWhenUsed/>
    <w:rsid w:val="00CA773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73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Seminal_vesicle" TargetMode="External"/><Relationship Id="rId18" Type="http://schemas.openxmlformats.org/officeDocument/2006/relationships/hyperlink" Target="https://pt.wikipedia.org/wiki/Doen%C3%A7a" TargetMode="External"/><Relationship Id="rId26" Type="http://schemas.openxmlformats.org/officeDocument/2006/relationships/hyperlink" Target="https://pt.wikipedia.org/wiki/Urina" TargetMode="External"/><Relationship Id="rId39" Type="http://schemas.openxmlformats.org/officeDocument/2006/relationships/hyperlink" Target="https://pt.wikipedia.org/wiki/Linfadenectomia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yperlink" Target="http://www.ncbi.nlm.nih.gov/pubmed/2796401" TargetMode="External"/><Relationship Id="rId42" Type="http://schemas.openxmlformats.org/officeDocument/2006/relationships/hyperlink" Target="https://en.wikipedia.org/wiki/Prostate_cancer_staging" TargetMode="External"/><Relationship Id="rId47" Type="http://schemas.openxmlformats.org/officeDocument/2006/relationships/hyperlink" Target="https://pt.wikipedia.org/wiki/Histologia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Prostate-specific_antigen" TargetMode="External"/><Relationship Id="rId17" Type="http://schemas.openxmlformats.org/officeDocument/2006/relationships/hyperlink" Target="https://pt.wikipedia.org/wiki/Diagn%C3%B3stico_(Medicina)" TargetMode="External"/><Relationship Id="rId25" Type="http://schemas.openxmlformats.org/officeDocument/2006/relationships/hyperlink" Target="https://pt.wikipedia.org/wiki/Hiperplasia_benigna_de_pr%C3%B3stata" TargetMode="External"/><Relationship Id="rId33" Type="http://schemas.openxmlformats.org/officeDocument/2006/relationships/hyperlink" Target="https://pt.wikipedia.org/wiki/Linfa" TargetMode="External"/><Relationship Id="rId38" Type="http://schemas.openxmlformats.org/officeDocument/2006/relationships/hyperlink" Target="http://www.dicionarioinformal.com.br/retrop%C3%BAbico/" TargetMode="External"/><Relationship Id="rId46" Type="http://schemas.openxmlformats.org/officeDocument/2006/relationships/hyperlink" Target="http://medical-dictionary.thefreedictionary.com/endocrine+therap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M%C3%A9dico" TargetMode="External"/><Relationship Id="rId20" Type="http://schemas.openxmlformats.org/officeDocument/2006/relationships/hyperlink" Target="https://pt.wikipedia.org/wiki/Paciente" TargetMode="External"/><Relationship Id="rId29" Type="http://schemas.openxmlformats.org/officeDocument/2006/relationships/hyperlink" Target="http://malecare.org/read-this-first/dna-ploidy/" TargetMode="External"/><Relationship Id="rId41" Type="http://schemas.openxmlformats.org/officeDocument/2006/relationships/hyperlink" Target="https://pt.wikipedia.org/wiki/Sistema_linf%C3%A1tic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pt.wikipedia.org/wiki/C%C3%A2ncer_de_pr%C3%B3stata" TargetMode="External"/><Relationship Id="rId32" Type="http://schemas.openxmlformats.org/officeDocument/2006/relationships/hyperlink" Target="http://www.dicio.com.br/prognostico/" TargetMode="External"/><Relationship Id="rId37" Type="http://schemas.openxmlformats.org/officeDocument/2006/relationships/hyperlink" Target="https://pt.wikipedia.org/wiki/Prostatectomia" TargetMode="External"/><Relationship Id="rId40" Type="http://schemas.openxmlformats.org/officeDocument/2006/relationships/hyperlink" Target="https://pt.wikipedia.org/wiki/Linfonodo" TargetMode="External"/><Relationship Id="rId45" Type="http://schemas.openxmlformats.org/officeDocument/2006/relationships/hyperlink" Target="https://pt.wikipedia.org/wiki/Biopsi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pt.wikipedia.org/wiki/Pr%C3%B3stata" TargetMode="External"/><Relationship Id="rId28" Type="http://schemas.openxmlformats.org/officeDocument/2006/relationships/hyperlink" Target="http://www.cancer.gov/about-cancer/diagnosis-staging/prognosis/tumor-grade-fact-sheet" TargetMode="External"/><Relationship Id="rId36" Type="http://schemas.openxmlformats.org/officeDocument/2006/relationships/hyperlink" Target="https://pt.wikipedia.org/wiki/Citometria_de_fluxo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hyperlink" Target="https://pt.wikipedia.org/wiki/Doen%C3%A7a" TargetMode="External"/><Relationship Id="rId31" Type="http://schemas.openxmlformats.org/officeDocument/2006/relationships/hyperlink" Target="http://www.cancer.gov/types/prostate/patient/prostate-treatment-pdq" TargetMode="External"/><Relationship Id="rId44" Type="http://schemas.openxmlformats.org/officeDocument/2006/relationships/hyperlink" Target="http://michaelis.uol.com.br/moderno/portugues/index.php?lingua=portugues-portugues&amp;palavra=met%E1stas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cancer.gov/Common/PopUps/popDefinition.aspx?id=CDR0000386213&amp;version=Patient&amp;language=English" TargetMode="External"/><Relationship Id="rId22" Type="http://schemas.openxmlformats.org/officeDocument/2006/relationships/hyperlink" Target="https://pt.wikipedia.org/wiki/Cir%C3%BArgica" TargetMode="External"/><Relationship Id="rId27" Type="http://schemas.openxmlformats.org/officeDocument/2006/relationships/hyperlink" Target="https://pt.wikipedia.org/wiki/Uretra" TargetMode="External"/><Relationship Id="rId30" Type="http://schemas.openxmlformats.org/officeDocument/2006/relationships/hyperlink" Target="http://www.oncoguia.org.br/conteudo/principais-dados-estatisticos-sobre-o-cancer-de-prostata/5852/288/" TargetMode="External"/><Relationship Id="rId35" Type="http://schemas.openxmlformats.org/officeDocument/2006/relationships/hyperlink" Target="http://www.abc.med.br/p/cancer/353604/adenocarcinoma+o+que+e+quais+sao+as+causas+e+os+sintomas+como+sao+feitos+o+diagnostico+e+o+tratamento.htm" TargetMode="External"/><Relationship Id="rId43" Type="http://schemas.openxmlformats.org/officeDocument/2006/relationships/hyperlink" Target="http://www.cancer.gov/publications/dictionaries/cancer-terms?cdrid=44782" TargetMode="External"/><Relationship Id="rId48" Type="http://schemas.openxmlformats.org/officeDocument/2006/relationships/header" Target="header2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C20365-6388-4C08-808A-0CFCAAF02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2644</Words>
  <Characters>15073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Henrique</cp:lastModifiedBy>
  <cp:revision>19</cp:revision>
  <dcterms:created xsi:type="dcterms:W3CDTF">2016-05-28T01:39:00Z</dcterms:created>
  <dcterms:modified xsi:type="dcterms:W3CDTF">2016-05-28T05:02:00Z</dcterms:modified>
</cp:coreProperties>
</file>