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pPr>
        <w:pStyle w:val="Heading1"/>
      </w:pPr>
      <w:r>
        <w:t xml:space="preserve">FX-NEST-MIXED</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400"/>
        <w:gridCol w:w="3960"/>
      </w:tblGrid>
      <w:tr>
        <w:tc>
          <w:tcPr>
            <w:tcW w:w="5400" w:type="dxa"/>
          </w:tcPr>
          <w:p>
            <w:r>
              <w:t xml:space="preserve">Outer cell with a nested table:</w:t>
            </w:r>
          </w:p>
          <w:tbl>
            <w:tblPr>
              <w:tblW w:w="5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92"/>
              <w:gridCol w:w="2592"/>
            </w:tblGrid>
            <w:tr>
              <w:tc>
                <w:tcPr>
                  <w:tcW w:w="2592" w:type="dxa"/>
                </w:tcPr>
                <w:p>
                  <w:pPr>
                    <w:pStyle w:val="ListParagraph"/>
                    <w:numPr>
                      <w:ilvl w:val="0"/>
                      <w:numId w:val="1"/>
                    </w:numPr>
                  </w:pPr>
                  <w:r>
                    <w:t xml:space="preserve">Numbered in L2</w:t>
                  </w:r>
                </w:p>
                <w:p>
                  <w:pPr>
                    <w:pStyle w:val="ListParagraph"/>
                    <w:numPr>
                      <w:ilvl w:val="1"/>
                      <w:numId w:val="1"/>
                    </w:numPr>
                  </w:pPr>
                  <w:r>
                    <w:t xml:space="preserve">Sub-item</w:t>
                  </w:r>
                </w:p>
                <w:p>
                  <w:pPr>
                    <w:pStyle w:val="ListParagraph"/>
                    <w:numPr>
                      <w:ilvl w:val="0"/>
                      <w:numId w:val="1"/>
                    </w:numPr>
                  </w:pPr>
                  <w:r>
                    <w:t xml:space="preserve">Second</w:t>
                  </w:r>
                </w:p>
                <w:p>
                  <w:r>
                    <w:t xml:space="preserve">Inline </w:t>
                  </w:r>
                  <w:r>
                    <w:drawing>
                      <wp:inline distT="0" distB="0" distL="0" distR="0">
                        <wp:extent cx="731520" cy="548640"/>
                        <wp:effectExtent l="0" t="0" r="0" b="0"/>
                        <wp:docPr id="3" name="Picture 3"/>
                        <wp:cNvGraphicFramePr/>
                        <a:graphic>
                          <a:graphicData uri="http://schemas.openxmlformats.org/drawingml/2006/picture">
                            <pic:pic>
                              <pic:nvPicPr>
                                <pic:cNvPr id="3" name="image1.png"/>
                                <pic:cNvPicPr/>
                              </pic:nvPicPr>
                              <pic:blipFill>
                                <a:blip r:embed="rId11"/>
                                <a:stretch>
                                  <a:fillRect/>
                                </a:stretch>
                              </pic:blipFill>
                              <pic:spPr>
                                <a:xfrm>
                                  <a:off x="0" y="0"/>
                                  <a:ext cx="731520" cy="548640"/>
                                </a:xfrm>
                                <a:prstGeom prst="rect">
                                  <a:avLst/>
                                </a:prstGeom>
                              </pic:spPr>
                            </pic:pic>
                          </a:graphicData>
                        </a:graphic>
                      </wp:inline>
                    </w:drawing>
                  </w:r>
                  <w:r>
                    <w:t xml:space="preserve"> picture.</w:t>
                  </w:r>
                </w:p>
              </w:tc>
              <w:tc>
                <w:tcPr>
                  <w:tcW w:w="2592" w:type="dxa"/>
                </w:tcPr>
                <w:p>
                  <w:r>
                    <w:drawing>
                      <wp:anchor distT="45720" distB="45720" distL="114300" distR="114300" simplePos="0" relativeHeight="251659264" behindDoc="0" locked="0" layoutInCell="1" allowOverlap="1">
                        <wp:simplePos x="0" y="0"/>
                        <wp:positionH relativeFrom="column">
                          <wp:posOffset>0</wp:posOffset>
                        </wp:positionH>
                        <wp:positionV relativeFrom="paragraph">
                          <wp:posOffset>0</wp:posOffset>
                        </wp:positionV>
                        <wp:extent cx="822960" cy="548640"/>
                        <wp:effectExtent l="0" t="0" r="0" b="0"/>
                        <wp:wrapSquare wrapText="bothSides"/>
                        <wp:docPr id="1" name="Picture 1"/>
                        <wp:cNvGraphicFramePr/>
                        <a:graphic>
                          <a:graphicData uri="http://schemas.openxmlformats.org/drawingml/2006/picture">
                            <pic:pic>
                              <pic:nvPicPr>
                                <pic:cNvPr id="1" name="image2.png"/>
                                <pic:cNvPicPr/>
                              </pic:nvPicPr>
                              <pic:blipFill>
                                <a:blip r:embed="rId10"/>
                                <a:stretch>
                                  <a:fillRect/>
                                </a:stretch>
                              </pic:blipFill>
                              <pic:spPr>
                                <a:xfrm>
                                  <a:off x="0" y="0"/>
                                  <a:ext cx="822960" cy="548640"/>
                                </a:xfrm>
                                <a:prstGeom prst="rect">
                                  <a:avLst/>
                                </a:prstGeom>
                              </pic:spPr>
                            </pic:pic>
                          </a:graphicData>
                        </a:graphic>
                      </wp:anchor>
                    </w:drawing>
                  </w:r>
                  <w:r>
                    <w:t xml:space="preserve">Floating picture anchored in this cell. Pilot receipt corporate requirement standard fact that products distribution filed logistics chapter. Plan regional maintenance accessibility tax finds record proposal denied contract onboarding support. Network scheduled trend suggestions board order.</w:t>
                  </w:r>
                </w:p>
              </w:tc>
            </w:tr>
            <w:tr>
              <w:tc>
                <w:tcPr>
                  <w:tcW w:w="2592" w:type="dxa"/>
                </w:tcPr>
                <w:p>
                  <w:r>
                    <mc:AlternateContent>
                      <mc:Choice Requires="wps">
                        <w:drawing>
                          <wp:anchor distT="45720" distB="45720" distL="114300" distR="114300" simplePos="0" relativeHeight="251660288" behindDoc="0" locked="0" layoutInCell="1" allowOverlap="1">
                            <wp:simplePos x="0" y="0"/>
                            <wp:positionH relativeFrom="column">
                              <wp:posOffset>0</wp:posOffset>
                            </wp:positionH>
                            <wp:positionV relativeFrom="paragraph">
                              <wp:posOffset>0</wp:posOffset>
                            </wp:positionV>
                            <wp:extent cx="1188720" cy="640080"/>
                            <wp:effectExtent l="0" t="0" r="0" b="0"/>
                            <wp:wrapSquare wrapText="bothSides"/>
                            <wp:docPr id="2" name="Text Box 2"/>
                            <wp:cNvGraphicFramePr/>
                            <a:graphic>
                              <a:graphicData uri="http://schemas.microsoft.com/office/word/2010/wordprocessingShape">
                                <wps:wsp>
                                  <wps:cNvSpPr txBox="1"/>
                                  <wps:spPr>
                                    <a:xfrm>
                                      <a:off x="0" y="0"/>
                                      <a:ext cx="1188720" cy="640080"/>
                                    </a:xfrm>
                                    <a:prstGeom prst="rect">
                                      <a:avLst/>
                                    </a:prstGeom>
                                    <a:solidFill>
                                      <a:srgbClr val="FFFFFF"/>
                                    </a:solidFill>
                                    <a:ln w="6350">
                                      <a:solidFill>
                                        <a:srgbClr val="000000"/>
                                      </a:solidFill>
                                    </a:ln>
                                  </wps:spPr>
                                  <wps:txbx>
                                    <w:txbxContent>
                                      <w:p>
                                        <w:r>
                                          <w:t xml:space="preserve">Text box in a nested cell.</w:t>
                                        </w:r>
                                      </w:p>
                                    </w:txbxContent>
                                  </wps:txbx>
                                  <wps:bodyPr rot="0" vert="horz" wrap="square" lIns="91440" tIns="45720" rIns="91440" bIns="45720" anchor="t" anchorCtr="0">
                                    <a:noAutofit/>
                                  </wps:bodyPr>
                                </wps:wsp>
                              </a:graphicData>
                            </a:graphic>
                          </wp:anchor>
                        </w:drawing>
                      </mc:Choice>
                    </mc:AlternateContent>
                  </w:r>
                  <w:r>
                    <w:t xml:space="preserve">Paragraph holding a text box anchor. Trend suggestions board order update granted agreement marketing promotion division date profitable. Insights the meeting forecast hereby vendors practical schedule state entry estimate management. Action budget inventory relevant group relief.</w:t>
                  </w:r>
                </w:p>
              </w:tc>
              <w:tc>
                <w:tcPr>
                  <w:tcW w:w="2592" w:type="dxa"/>
                </w:tcPr>
                <w:p>
                  <w:pPr>
                    <w:pStyle w:val="ListParagraph"/>
                    <w:numPr>
                      <w:ilvl w:val="0"/>
                      <w:numId w:val="2"/>
                    </w:numPr>
                  </w:pPr>
                  <w:r>
                    <w:t xml:space="preserve">Bullet</w:t>
                  </w:r>
                </w:p>
                <w:p>
                  <w:pPr>
                    <w:pStyle w:val="ListParagraph"/>
                    <w:numPr>
                      <w:ilvl w:val="1"/>
                      <w:numId w:val="2"/>
                    </w:numPr>
                  </w:pPr>
                  <w:r>
                    <w:t xml:space="preserve">Nested bullet</w:t>
                  </w:r>
                </w:p>
                <w:tbl>
                  <w:tblPr>
                    <w:tblW w:w="23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88"/>
                    <w:gridCol w:w="1188"/>
                  </w:tblGrid>
                  <w:tr>
                    <w:tc>
                      <w:tcPr>
                        <w:tcW w:w="1188" w:type="dxa"/>
                      </w:tcPr>
                      <w:p>
                        <w:r>
                          <w:t xml:space="preserve">L3 list:</w:t>
                        </w:r>
                      </w:p>
                      <w:p>
                        <w:pPr>
                          <w:pStyle w:val="ListParagraph"/>
                          <w:numPr>
                            <w:ilvl w:val="0"/>
                            <w:numId w:val="3"/>
                          </w:numPr>
                        </w:pPr>
                        <w:r>
                          <w:t xml:space="preserve">L3 numbered</w:t>
                        </w:r>
                      </w:p>
                      <w:p>
                        <w:pPr>
                          <w:pStyle w:val="ListParagraph"/>
                          <w:numPr>
                            <w:ilvl w:val="1"/>
                            <w:numId w:val="3"/>
                          </w:numPr>
                        </w:pPr>
                        <w:r>
                          <w:t xml:space="preserve">L3 sub</w:t>
                        </w:r>
                      </w:p>
                    </w:tc>
                    <w:tc>
                      <w:tcPr>
                        <w:tcW w:w="1188" w:type="dxa"/>
                      </w:tcPr>
                      <w:p>
                        <w:r>
                          <w:t xml:space="preserve">L3 C2</w:t>
                        </w:r>
                      </w:p>
                    </w:tc>
                  </w:tr>
                </w:tbl>
                <w:p/>
              </w:tc>
            </w:tr>
          </w:tbl>
          <w:p>
            <w:r>
              <w:t xml:space="preserve">After the nested table.</w:t>
            </w:r>
          </w:p>
        </w:tc>
        <w:tc>
          <w:tcPr>
            <w:tcW w:w="3960" w:type="dxa"/>
          </w:tcPr>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w:t>
            </w:r>
          </w:p>
        </w:tc>
      </w:tr>
      <w:tr>
        <w:tc>
          <w:tcPr>
            <w:tcW w:w="9360" w:type="dxa"/>
            <w:gridSpan w:val="2"/>
          </w:tcPr>
          <w:p>
            <w:r>
              <w:t xml:space="preserve">A nested table long enough to span a page:</w:t>
            </w:r>
          </w:p>
          <w:tbl>
            <w:tblPr>
              <w:tblW w:w="9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572"/>
              <w:gridCol w:w="4572"/>
            </w:tblGrid>
            <w:tr>
              <w:trPr>
                <w:tblHeader/>
              </w:trPr>
              <w:tc>
                <w:tcPr>
                  <w:tcW w:w="4572" w:type="dxa"/>
                </w:tcPr>
                <w:p>
                  <w:r>
                    <w:t xml:space="preserve">Long nested table, row 1</w:t>
                  </w:r>
                </w:p>
              </w:tc>
              <w:tc>
                <w:tcPr>
                  <w:tcW w:w="4572" w:type="dxa"/>
                </w:tcPr>
                <w:p>
                  <w:r>
                    <w:t xml:space="preserve">The meeting forecast.</w:t>
                  </w:r>
                </w:p>
              </w:tc>
            </w:tr>
            <w:tr>
              <w:tc>
                <w:tcPr>
                  <w:tcW w:w="4572" w:type="dxa"/>
                </w:tcPr>
                <w:p>
                  <w:r>
                    <w:t xml:space="preserve">Long nested table, row 2</w:t>
                  </w:r>
                </w:p>
              </w:tc>
              <w:tc>
                <w:tcPr>
                  <w:tcW w:w="4572" w:type="dxa"/>
                </w:tcPr>
                <w:p>
                  <w:r>
                    <w:t xml:space="preserve">Inventory relevant group.</w:t>
                  </w:r>
                </w:p>
              </w:tc>
            </w:tr>
            <w:tr>
              <w:tc>
                <w:tcPr>
                  <w:tcW w:w="4572" w:type="dxa"/>
                </w:tcPr>
                <w:p>
                  <w:r>
                    <w:t xml:space="preserve">Long nested table, row 3</w:t>
                  </w:r>
                </w:p>
              </w:tc>
              <w:tc>
                <w:tcPr>
                  <w:tcW w:w="4572" w:type="dxa"/>
                </w:tcPr>
                <w:p>
                  <w:r>
                    <w:t xml:space="preserve">Notice claim team.</w:t>
                  </w:r>
                </w:p>
              </w:tc>
            </w:tr>
            <w:tr>
              <w:tc>
                <w:tcPr>
                  <w:tcW w:w="4572" w:type="dxa"/>
                </w:tcPr>
                <w:p>
                  <w:r>
                    <w:t xml:space="preserve">Long nested table, row 4</w:t>
                  </w:r>
                </w:p>
              </w:tc>
              <w:tc>
                <w:tcPr>
                  <w:tcW w:w="4572" w:type="dxa"/>
                </w:tcPr>
                <w:p>
                  <w:r>
                    <w:t xml:space="preserve">Pilot receipt corporate.</w:t>
                  </w:r>
                </w:p>
              </w:tc>
            </w:tr>
            <w:tr>
              <w:tc>
                <w:tcPr>
                  <w:tcW w:w="4572" w:type="dxa"/>
                </w:tcPr>
                <w:p>
                  <w:r>
                    <w:t xml:space="preserve">Long nested table, row 5</w:t>
                  </w:r>
                </w:p>
              </w:tc>
              <w:tc>
                <w:tcPr>
                  <w:tcW w:w="4572" w:type="dxa"/>
                </w:tcPr>
                <w:p>
                  <w:r>
                    <w:t xml:space="preserve">Regional maintenance accessibility.</w:t>
                  </w:r>
                </w:p>
              </w:tc>
            </w:tr>
            <w:tr>
              <w:tc>
                <w:tcPr>
                  <w:tcW w:w="4572" w:type="dxa"/>
                </w:tcPr>
                <w:p>
                  <w:r>
                    <w:t xml:space="preserve">Long nested table, row 6</w:t>
                  </w:r>
                </w:p>
              </w:tc>
              <w:tc>
                <w:tcPr>
                  <w:tcW w:w="4572" w:type="dxa"/>
                </w:tcPr>
                <w:p>
                  <w:r>
                    <w:t xml:space="preserve">Trend suggestions board.</w:t>
                  </w:r>
                </w:p>
              </w:tc>
            </w:tr>
            <w:tr>
              <w:tc>
                <w:tcPr>
                  <w:tcW w:w="4572" w:type="dxa"/>
                </w:tcPr>
                <w:p>
                  <w:r>
                    <w:t xml:space="preserve">Long nested table, row 7</w:t>
                  </w:r>
                </w:p>
              </w:tc>
              <w:tc>
                <w:tcPr>
                  <w:tcW w:w="4572" w:type="dxa"/>
                </w:tcPr>
                <w:p>
                  <w:r>
                    <w:t xml:space="preserve">The meeting forecast.</w:t>
                  </w:r>
                </w:p>
              </w:tc>
            </w:tr>
            <w:tr>
              <w:tc>
                <w:tcPr>
                  <w:tcW w:w="4572" w:type="dxa"/>
                </w:tcPr>
                <w:p>
                  <w:r>
                    <w:t xml:space="preserve">Long nested table, row 8</w:t>
                  </w:r>
                </w:p>
              </w:tc>
              <w:tc>
                <w:tcPr>
                  <w:tcW w:w="4572" w:type="dxa"/>
                </w:tcPr>
                <w:p>
                  <w:r>
                    <w:t xml:space="preserve">Inventory relevant group.</w:t>
                  </w:r>
                </w:p>
              </w:tc>
            </w:tr>
            <w:tr>
              <w:tc>
                <w:tcPr>
                  <w:tcW w:w="4572" w:type="dxa"/>
                </w:tcPr>
                <w:p>
                  <w:r>
                    <w:t xml:space="preserve">Long nested table, row 9</w:t>
                  </w:r>
                </w:p>
              </w:tc>
              <w:tc>
                <w:tcPr>
                  <w:tcW w:w="4572" w:type="dxa"/>
                </w:tcPr>
                <w:p>
                  <w:r>
                    <w:t xml:space="preserve">Notice claim team.</w:t>
                  </w:r>
                </w:p>
              </w:tc>
            </w:tr>
            <w:tr>
              <w:tc>
                <w:tcPr>
                  <w:tcW w:w="4572" w:type="dxa"/>
                </w:tcPr>
                <w:p>
                  <w:r>
                    <w:t xml:space="preserve">Long nested table, row 10</w:t>
                  </w:r>
                </w:p>
              </w:tc>
              <w:tc>
                <w:tcPr>
                  <w:tcW w:w="4572" w:type="dxa"/>
                </w:tcPr>
                <w:p>
                  <w:r>
                    <w:t xml:space="preserve">Pilot receipt corporate.</w:t>
                  </w:r>
                </w:p>
              </w:tc>
            </w:tr>
            <w:tr>
              <w:tc>
                <w:tcPr>
                  <w:tcW w:w="4572" w:type="dxa"/>
                </w:tcPr>
                <w:p>
                  <w:r>
                    <w:t xml:space="preserve">Long nested table, row 11</w:t>
                  </w:r>
                </w:p>
              </w:tc>
              <w:tc>
                <w:tcPr>
                  <w:tcW w:w="4572" w:type="dxa"/>
                </w:tcPr>
                <w:p>
                  <w:r>
                    <w:t xml:space="preserve">Regional maintenance accessibility.</w:t>
                  </w:r>
                </w:p>
              </w:tc>
            </w:tr>
            <w:tr>
              <w:tc>
                <w:tcPr>
                  <w:tcW w:w="4572" w:type="dxa"/>
                </w:tcPr>
                <w:p>
                  <w:r>
                    <w:t xml:space="preserve">Long nested table, row 12</w:t>
                  </w:r>
                </w:p>
              </w:tc>
              <w:tc>
                <w:tcPr>
                  <w:tcW w:w="4572" w:type="dxa"/>
                </w:tcPr>
                <w:p>
                  <w:r>
                    <w:t xml:space="preserve">Trend suggestions board.</w:t>
                  </w:r>
                </w:p>
              </w:tc>
            </w:tr>
            <w:tr>
              <w:tc>
                <w:tcPr>
                  <w:tcW w:w="4572" w:type="dxa"/>
                </w:tcPr>
                <w:p>
                  <w:r>
                    <w:t xml:space="preserve">Long nested table, row 13</w:t>
                  </w:r>
                </w:p>
              </w:tc>
              <w:tc>
                <w:tcPr>
                  <w:tcW w:w="4572" w:type="dxa"/>
                </w:tcPr>
                <w:p>
                  <w:r>
                    <w:t xml:space="preserve">The meeting forecast.</w:t>
                  </w:r>
                </w:p>
              </w:tc>
            </w:tr>
            <w:tr>
              <w:tc>
                <w:tcPr>
                  <w:tcW w:w="4572" w:type="dxa"/>
                </w:tcPr>
                <w:p>
                  <w:r>
                    <w:t xml:space="preserve">Long nested table, row 14</w:t>
                  </w:r>
                </w:p>
              </w:tc>
              <w:tc>
                <w:tcPr>
                  <w:tcW w:w="4572" w:type="dxa"/>
                </w:tcPr>
                <w:p>
                  <w:r>
                    <w:t xml:space="preserve">Inventory relevant group.</w:t>
                  </w:r>
                </w:p>
              </w:tc>
            </w:tr>
            <w:tr>
              <w:tc>
                <w:tcPr>
                  <w:tcW w:w="4572" w:type="dxa"/>
                </w:tcPr>
                <w:p>
                  <w:r>
                    <w:t xml:space="preserve">Long nested table, row 15</w:t>
                  </w:r>
                </w:p>
              </w:tc>
              <w:tc>
                <w:tcPr>
                  <w:tcW w:w="4572" w:type="dxa"/>
                </w:tcPr>
                <w:p>
                  <w:r>
                    <w:t xml:space="preserve">Notice claim team.</w:t>
                  </w:r>
                </w:p>
              </w:tc>
            </w:tr>
            <w:tr>
              <w:tc>
                <w:tcPr>
                  <w:tcW w:w="4572" w:type="dxa"/>
                </w:tcPr>
                <w:p>
                  <w:r>
                    <w:t xml:space="preserve">Long nested table, row 16</w:t>
                  </w:r>
                </w:p>
              </w:tc>
              <w:tc>
                <w:tcPr>
                  <w:tcW w:w="4572" w:type="dxa"/>
                </w:tcPr>
                <w:p>
                  <w:r>
                    <w:t xml:space="preserve">Pilot receipt corporate.</w:t>
                  </w:r>
                </w:p>
              </w:tc>
            </w:tr>
            <w:tr>
              <w:tc>
                <w:tcPr>
                  <w:tcW w:w="4572" w:type="dxa"/>
                </w:tcPr>
                <w:p>
                  <w:r>
                    <w:t xml:space="preserve">Long nested table, row 17</w:t>
                  </w:r>
                </w:p>
              </w:tc>
              <w:tc>
                <w:tcPr>
                  <w:tcW w:w="4572" w:type="dxa"/>
                </w:tcPr>
                <w:p>
                  <w:r>
                    <w:t xml:space="preserve">Regional maintenance accessibility.</w:t>
                  </w:r>
                </w:p>
              </w:tc>
            </w:tr>
            <w:tr>
              <w:tc>
                <w:tcPr>
                  <w:tcW w:w="4572" w:type="dxa"/>
                </w:tcPr>
                <w:p>
                  <w:r>
                    <w:t xml:space="preserve">Long nested table, row 18</w:t>
                  </w:r>
                </w:p>
              </w:tc>
              <w:tc>
                <w:tcPr>
                  <w:tcW w:w="4572" w:type="dxa"/>
                </w:tcPr>
                <w:p>
                  <w:r>
                    <w:t xml:space="preserve">Trend suggestions board.</w:t>
                  </w:r>
                </w:p>
              </w:tc>
            </w:tr>
            <w:tr>
              <w:tc>
                <w:tcPr>
                  <w:tcW w:w="4572" w:type="dxa"/>
                </w:tcPr>
                <w:p>
                  <w:r>
                    <w:t xml:space="preserve">Long nested table, row 19</w:t>
                  </w:r>
                </w:p>
              </w:tc>
              <w:tc>
                <w:tcPr>
                  <w:tcW w:w="4572" w:type="dxa"/>
                </w:tcPr>
                <w:p>
                  <w:r>
                    <w:t xml:space="preserve">The meeting forecast.</w:t>
                  </w:r>
                </w:p>
              </w:tc>
            </w:tr>
            <w:tr>
              <w:tc>
                <w:tcPr>
                  <w:tcW w:w="4572" w:type="dxa"/>
                </w:tcPr>
                <w:p>
                  <w:r>
                    <w:t xml:space="preserve">Long nested table, row 20</w:t>
                  </w:r>
                </w:p>
              </w:tc>
              <w:tc>
                <w:tcPr>
                  <w:tcW w:w="4572" w:type="dxa"/>
                </w:tcPr>
                <w:p>
                  <w:r>
                    <w:t xml:space="preserve">Inventory relevant group.</w:t>
                  </w:r>
                </w:p>
              </w:tc>
            </w:tr>
            <w:tr>
              <w:tc>
                <w:tcPr>
                  <w:tcW w:w="4572" w:type="dxa"/>
                </w:tcPr>
                <w:p>
                  <w:r>
                    <w:t xml:space="preserve">Long nested table, row 21</w:t>
                  </w:r>
                </w:p>
              </w:tc>
              <w:tc>
                <w:tcPr>
                  <w:tcW w:w="4572" w:type="dxa"/>
                </w:tcPr>
                <w:p>
                  <w:r>
                    <w:t xml:space="preserve">Notice claim team.</w:t>
                  </w:r>
                </w:p>
              </w:tc>
            </w:tr>
            <w:tr>
              <w:tc>
                <w:tcPr>
                  <w:tcW w:w="4572" w:type="dxa"/>
                </w:tcPr>
                <w:p>
                  <w:r>
                    <w:t xml:space="preserve">Long nested table, row 22</w:t>
                  </w:r>
                </w:p>
              </w:tc>
              <w:tc>
                <w:tcPr>
                  <w:tcW w:w="4572" w:type="dxa"/>
                </w:tcPr>
                <w:p>
                  <w:r>
                    <w:t xml:space="preserve">Pilot receipt corporate.</w:t>
                  </w:r>
                </w:p>
              </w:tc>
            </w:tr>
            <w:tr>
              <w:tc>
                <w:tcPr>
                  <w:tcW w:w="4572" w:type="dxa"/>
                </w:tcPr>
                <w:p>
                  <w:r>
                    <w:t xml:space="preserve">Long nested table, row 23</w:t>
                  </w:r>
                </w:p>
              </w:tc>
              <w:tc>
                <w:tcPr>
                  <w:tcW w:w="4572" w:type="dxa"/>
                </w:tcPr>
                <w:p>
                  <w:r>
                    <w:t xml:space="preserve">Regional maintenance accessibility.</w:t>
                  </w:r>
                </w:p>
              </w:tc>
            </w:tr>
            <w:tr>
              <w:tc>
                <w:tcPr>
                  <w:tcW w:w="4572" w:type="dxa"/>
                </w:tcPr>
                <w:p>
                  <w:r>
                    <w:t xml:space="preserve">Long nested table, row 24</w:t>
                  </w:r>
                </w:p>
              </w:tc>
              <w:tc>
                <w:tcPr>
                  <w:tcW w:w="4572" w:type="dxa"/>
                </w:tcPr>
                <w:p>
                  <w:r>
                    <w:t xml:space="preserve">Trend suggestions board.</w:t>
                  </w:r>
                </w:p>
              </w:tc>
            </w:tr>
            <w:tr>
              <w:tc>
                <w:tcPr>
                  <w:tcW w:w="4572" w:type="dxa"/>
                </w:tcPr>
                <w:p>
                  <w:r>
                    <w:t xml:space="preserve">Long nested table, row 25</w:t>
                  </w:r>
                </w:p>
              </w:tc>
              <w:tc>
                <w:tcPr>
                  <w:tcW w:w="4572" w:type="dxa"/>
                </w:tcPr>
                <w:p>
                  <w:r>
                    <w:t xml:space="preserve">The meeting forecast.</w:t>
                  </w:r>
                </w:p>
              </w:tc>
            </w:tr>
            <w:tr>
              <w:tc>
                <w:tcPr>
                  <w:tcW w:w="4572" w:type="dxa"/>
                </w:tcPr>
                <w:p>
                  <w:r>
                    <w:t xml:space="preserve">Long nested table, row 26</w:t>
                  </w:r>
                </w:p>
              </w:tc>
              <w:tc>
                <w:tcPr>
                  <w:tcW w:w="4572" w:type="dxa"/>
                </w:tcPr>
                <w:p>
                  <w:r>
                    <w:t xml:space="preserve">Inventory relevant group.</w:t>
                  </w:r>
                </w:p>
              </w:tc>
            </w:tr>
            <w:tr>
              <w:tc>
                <w:tcPr>
                  <w:tcW w:w="4572" w:type="dxa"/>
                </w:tcPr>
                <w:p>
                  <w:r>
                    <w:t xml:space="preserve">Long nested table, row 27</w:t>
                  </w:r>
                </w:p>
              </w:tc>
              <w:tc>
                <w:tcPr>
                  <w:tcW w:w="4572" w:type="dxa"/>
                </w:tcPr>
                <w:p>
                  <w:r>
                    <w:t xml:space="preserve">Notice claim team.</w:t>
                  </w:r>
                </w:p>
              </w:tc>
            </w:tr>
            <w:tr>
              <w:tc>
                <w:tcPr>
                  <w:tcW w:w="4572" w:type="dxa"/>
                </w:tcPr>
                <w:p>
                  <w:r>
                    <w:t xml:space="preserve">Long nested table, row 28</w:t>
                  </w:r>
                </w:p>
              </w:tc>
              <w:tc>
                <w:tcPr>
                  <w:tcW w:w="4572" w:type="dxa"/>
                </w:tcPr>
                <w:p>
                  <w:r>
                    <w:t xml:space="preserve">Pilot receipt corporate.</w:t>
                  </w:r>
                </w:p>
              </w:tc>
            </w:tr>
            <w:tr>
              <w:tc>
                <w:tcPr>
                  <w:tcW w:w="4572" w:type="dxa"/>
                </w:tcPr>
                <w:p>
                  <w:r>
                    <w:t xml:space="preserve">Long nested table, row 29</w:t>
                  </w:r>
                </w:p>
              </w:tc>
              <w:tc>
                <w:tcPr>
                  <w:tcW w:w="4572" w:type="dxa"/>
                </w:tcPr>
                <w:p>
                  <w:r>
                    <w:t xml:space="preserve">Regional maintenance accessibility.</w:t>
                  </w:r>
                </w:p>
              </w:tc>
            </w:tr>
            <w:tr>
              <w:tc>
                <w:tcPr>
                  <w:tcW w:w="4572" w:type="dxa"/>
                </w:tcPr>
                <w:p>
                  <w:r>
                    <w:t xml:space="preserve">Long nested table, row 30</w:t>
                  </w:r>
                </w:p>
              </w:tc>
              <w:tc>
                <w:tcPr>
                  <w:tcW w:w="4572" w:type="dxa"/>
                </w:tcPr>
                <w:p>
                  <w:r>
                    <w:t xml:space="preserve">Trend suggestions board.</w:t>
                  </w:r>
                </w:p>
              </w:tc>
            </w:tr>
            <w:tr>
              <w:tc>
                <w:tcPr>
                  <w:tcW w:w="4572" w:type="dxa"/>
                </w:tcPr>
                <w:p>
                  <w:r>
                    <w:t xml:space="preserve">Long nested table, row 31</w:t>
                  </w:r>
                </w:p>
              </w:tc>
              <w:tc>
                <w:tcPr>
                  <w:tcW w:w="4572" w:type="dxa"/>
                </w:tcPr>
                <w:p>
                  <w:r>
                    <w:t xml:space="preserve">The meeting forecast.</w:t>
                  </w:r>
                </w:p>
              </w:tc>
            </w:tr>
            <w:tr>
              <w:tc>
                <w:tcPr>
                  <w:tcW w:w="4572" w:type="dxa"/>
                </w:tcPr>
                <w:p>
                  <w:r>
                    <w:t xml:space="preserve">Long nested table, row 32</w:t>
                  </w:r>
                </w:p>
              </w:tc>
              <w:tc>
                <w:tcPr>
                  <w:tcW w:w="4572" w:type="dxa"/>
                </w:tcPr>
                <w:p>
                  <w:r>
                    <w:t xml:space="preserve">Inventory relevant group.</w:t>
                  </w:r>
                </w:p>
              </w:tc>
            </w:tr>
          </w:tbl>
          <w:p/>
        </w:tc>
      </w:tr>
    </w:tbl>
    <w:p>
      <w:r>
        <w:t xml:space="preserve">Paragraph after the outer table.</w:t>
      </w:r>
    </w:p>
    <w:sectPr>
      <w:pgSz w:w="12240" w:h="15840"/>
      <w:pgMar w:top="1440" w:right="1440" w:bottom="1440" w:left="1440" w:header="720" w:footer="720" w:gutter="0"/>
      <w:cols w:space="72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abstractNum w:abstractNumId="0">
    <w:multiLevelType w:val="multilevel"/>
    <w:lvl w:ilvl="0">
      <w:start w:val="1"/>
      <w:numFmt w:val="decimal"/>
      <w:lvlText w:val="%1."/>
      <w:lvlJc w:val="left"/>
      <w:pPr>
        <w:ind w:left="720" w:hanging="360"/>
      </w:pPr>
    </w:lvl>
    <w:lvl w:ilvl="1">
      <w:start w:val="1"/>
      <w:numFmt w:val="decimal"/>
      <w:lvlText w:val="%1.%2."/>
      <w:lvlJc w:val="left"/>
      <w:pPr>
        <w:ind w:left="1440" w:hanging="576"/>
      </w:pPr>
    </w:lvl>
    <w:lvl w:ilvl="2">
      <w:start w:val="1"/>
      <w:numFmt w:val="decimal"/>
      <w:lvlText w:val="%1.%2.%3."/>
      <w:lvlJc w:val="left"/>
      <w:pPr>
        <w:ind w:left="2160" w:hanging="792"/>
      </w:pPr>
    </w:lvl>
    <w:lvl w:ilvl="3">
      <w:start w:val="1"/>
      <w:numFmt w:val="decimal"/>
      <w:lvlText w:val="%1.%2.%3.%4."/>
      <w:lvlJc w:val="left"/>
      <w:pPr>
        <w:ind w:left="2880" w:hanging="1008"/>
      </w:pPr>
    </w:lvl>
    <w:lvl w:ilvl="4">
      <w:start w:val="1"/>
      <w:numFmt w:val="decimal"/>
      <w:lvlText w:val="%1.%2.%3.%4.%5."/>
      <w:lvlJc w:val="left"/>
      <w:pPr>
        <w:ind w:left="3600" w:hanging="1224"/>
      </w:pPr>
    </w:lvl>
    <w:lvl w:ilvl="5">
      <w:start w:val="1"/>
      <w:numFmt w:val="decimal"/>
      <w:lvlText w:val="%1.%2.%3.%4.%5.%6."/>
      <w:lvlJc w:val="left"/>
      <w:pPr>
        <w:ind w:left="4320" w:hanging="1440"/>
      </w:pPr>
    </w:lvl>
    <w:lvl w:ilvl="6">
      <w:start w:val="1"/>
      <w:numFmt w:val="decimal"/>
      <w:lvlText w:val="%1.%2.%3.%4.%5.%6.%7."/>
      <w:lvlJc w:val="left"/>
      <w:pPr>
        <w:ind w:left="5040" w:hanging="1656"/>
      </w:pPr>
    </w:lvl>
    <w:lvl w:ilvl="7">
      <w:start w:val="1"/>
      <w:numFmt w:val="decimal"/>
      <w:lvlText w:val="%1.%2.%3.%4.%5.%6.%7.%8."/>
      <w:lvlJc w:val="left"/>
      <w:pPr>
        <w:ind w:left="5760" w:hanging="1872"/>
      </w:pPr>
    </w:lvl>
    <w:lvl w:ilvl="8">
      <w:start w:val="1"/>
      <w:numFmt w:val="decimal"/>
      <w:lvlText w:val="%1.%2.%3.%4.%5.%6.%7.%8.%9."/>
      <w:lvlJc w:val="left"/>
      <w:pPr>
        <w:ind w:left="6480" w:hanging="2088"/>
      </w:pPr>
    </w:lvl>
  </w:abstractNum>
  <w:abstractNum w:abstractNumId="1">
    <w:multiLevelType w:val="hybridMultilevel"/>
    <w:lvl w:ilvl="0">
      <w:start w:val="1"/>
      <w:numFmt w:val="bullet"/>
      <w:lvlText w:val="•"/>
      <w:lvlJc w:val="left"/>
      <w:pPr>
        <w:ind w:left="720" w:hanging="360"/>
      </w:pPr>
      <w:rPr>
        <w:rFonts w:ascii="Arial" w:hAnsi="Arial" w:eastAsia="Arial" w:cs="Arial"/>
      </w:rPr>
    </w:lvl>
    <w:lvl w:ilvl="1">
      <w:start w:val="1"/>
      <w:numFmt w:val="bullet"/>
      <w:lvlText w:val="–"/>
      <w:lvlJc w:val="left"/>
      <w:pPr>
        <w:ind w:left="1440" w:hanging="360"/>
      </w:pPr>
      <w:rPr>
        <w:rFonts w:ascii="Arial" w:hAnsi="Arial" w:eastAsia="Arial" w:cs="Arial"/>
      </w:rPr>
    </w:lvl>
    <w:lvl w:ilvl="2">
      <w:start w:val="1"/>
      <w:numFmt w:val="bullet"/>
      <w:lvlText w:val="▪"/>
      <w:lvlJc w:val="left"/>
      <w:pPr>
        <w:ind w:left="2160" w:hanging="360"/>
      </w:pPr>
      <w:rPr>
        <w:rFonts w:ascii="Arial" w:hAnsi="Arial" w:eastAsia="Arial" w:cs="Arial"/>
      </w:rPr>
    </w:lvl>
    <w:lvl w:ilvl="3">
      <w:start w:val="1"/>
      <w:numFmt w:val="bullet"/>
      <w:lvlText w:val="•"/>
      <w:lvlJc w:val="left"/>
      <w:pPr>
        <w:ind w:left="2880" w:hanging="360"/>
      </w:pPr>
      <w:rPr>
        <w:rFonts w:ascii="Arial" w:hAnsi="Arial" w:eastAsia="Arial" w:cs="Arial"/>
      </w:rPr>
    </w:lvl>
    <w:lvl w:ilvl="4">
      <w:start w:val="1"/>
      <w:numFmt w:val="bullet"/>
      <w:lvlText w:val="–"/>
      <w:lvlJc w:val="left"/>
      <w:pPr>
        <w:ind w:left="3600" w:hanging="360"/>
      </w:pPr>
      <w:rPr>
        <w:rFonts w:ascii="Arial" w:hAnsi="Arial" w:eastAsia="Arial" w:cs="Arial"/>
      </w:rPr>
    </w:lvl>
    <w:lvl w:ilvl="5">
      <w:start w:val="1"/>
      <w:numFmt w:val="bullet"/>
      <w:lvlText w:val="▪"/>
      <w:lvlJc w:val="left"/>
      <w:pPr>
        <w:ind w:left="4320" w:hanging="360"/>
      </w:pPr>
      <w:rPr>
        <w:rFonts w:ascii="Arial" w:hAnsi="Arial" w:eastAsia="Arial" w:cs="Arial"/>
      </w:rPr>
    </w:lvl>
    <w:lvl w:ilvl="6">
      <w:start w:val="1"/>
      <w:numFmt w:val="bullet"/>
      <w:lvlText w:val="•"/>
      <w:lvlJc w:val="left"/>
      <w:pPr>
        <w:ind w:left="5040" w:hanging="360"/>
      </w:pPr>
      <w:rPr>
        <w:rFonts w:ascii="Arial" w:hAnsi="Arial" w:eastAsia="Arial" w:cs="Arial"/>
      </w:rPr>
    </w:lvl>
    <w:lvl w:ilvl="7">
      <w:start w:val="1"/>
      <w:numFmt w:val="bullet"/>
      <w:lvlText w:val="–"/>
      <w:lvlJc w:val="left"/>
      <w:pPr>
        <w:ind w:left="5760" w:hanging="360"/>
      </w:pPr>
      <w:rPr>
        <w:rFonts w:ascii="Arial" w:hAnsi="Arial" w:eastAsia="Arial" w:cs="Arial"/>
      </w:rPr>
    </w:lvl>
    <w:lvl w:ilvl="8">
      <w:start w:val="1"/>
      <w:numFmt w:val="bullet"/>
      <w:lvlText w:val="▪"/>
      <w:lvlJc w:val="left"/>
      <w:pPr>
        <w:ind w:left="6480" w:hanging="360"/>
      </w:pPr>
      <w:rPr>
        <w:rFonts w:ascii="Arial" w:hAnsi="Arial" w:eastAsia="Arial" w:cs="Arial"/>
      </w:rPr>
    </w:lvl>
  </w:abstractNum>
  <w:num w:numId="1">
    <w:abstractNumId w:val="0"/>
  </w:num>
  <w:num w:numId="2">
    <w:abstractNumId w:val="1"/>
  </w:num>
  <w:num w:numId="3">
    <w:abstractNumId w:val="0"/>
    <w:lvlOverride w:ilvl="0">
      <w:startOverride w:val="1"/>
    </w:lvlOverride>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bering" Type="http://schemas.openxmlformats.org/officeDocument/2006/relationships/numbering" Target="numbering.xml"/><Relationship Id="rId10" Type="http://schemas.openxmlformats.org/officeDocument/2006/relationships/image" Target="media/image2.png"/><Relationship Id="rId11" Type="http://schemas.openxmlformats.org/officeDocument/2006/relationships/image" Target="media/image1.png"/></Relationships>
</file>