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FX-TBL-PAGES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p>
            <w:r>
              <w:t xml:space="preserve">A table of about three pages follows.</w:t>
            </w:r>
          </w:p>
          <w:tbl>
            <w:tblPr>
              <w:tblW w:w="9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800"/>
              <w:gridCol w:w="3672"/>
              <w:gridCol w:w="3672"/>
            </w:tblGrid>
            <w:tr>
              <w:trPr>
                <w:tblHeader/>
              </w:trPr>
              <w:tc>
                <w:tcPr>
                  <w:tcW w:w="1800" w:type="dxa"/>
                </w:tcPr>
                <w:p>
                  <w:r>
                    <w:t xml:space="preserve">No.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Repeated header row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Second column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 group.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 team.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3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 corporate.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4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 accessibility.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5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 board.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6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 forecast.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7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Row 7, paragraph 1: Inventory relevant group relief.</w:t>
                  </w:r>
                </w:p>
                <w:p>
                  <w:r>
                    <w:t xml:space="preserve">Row 7, paragraph 2: Notice claim team export.</w:t>
                  </w:r>
                </w:p>
                <w:p>
                  <w:r>
                    <w:t xml:space="preserve">Row 7, paragraph 3: Pilot receipt corporate requirement.</w:t>
                  </w:r>
                </w:p>
                <w:p>
                  <w:r>
                    <w:t xml:space="preserve">Row 7, paragraph 4: Regional maintenance accessibility tax.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A tall row that may split across pages.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8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 team.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9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 corporate.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10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 accessibility.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11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 board.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12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 forecast.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13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 group.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14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Row 14, paragraph 1: Notice claim team export.</w:t>
                  </w:r>
                </w:p>
                <w:p>
                  <w:r>
                    <w:t xml:space="preserve">Row 14, paragraph 2: Pilot receipt corporate requirement.</w:t>
                  </w:r>
                </w:p>
                <w:p>
                  <w:r>
                    <w:t xml:space="preserve">Row 14, paragraph 3: Regional maintenance accessibility tax.</w:t>
                  </w:r>
                </w:p>
                <w:p>
                  <w:r>
                    <w:t xml:space="preserve">Row 14, paragraph 4: Trend suggestions board order.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A tall row that may split across pages.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15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 corporate.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16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 accessibility.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17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 board.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18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 forecast.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19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 group.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20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 team.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21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Row 21, paragraph 1: Pilot receipt corporate requirement.</w:t>
                  </w:r>
                </w:p>
                <w:p>
                  <w:r>
                    <w:t xml:space="preserve">Row 21, paragraph 2: Regional maintenance accessibility tax.</w:t>
                  </w:r>
                </w:p>
                <w:p>
                  <w:r>
                    <w:t xml:space="preserve">Row 21, paragraph 3: Trend suggestions board order.</w:t>
                  </w:r>
                </w:p>
                <w:p>
                  <w:r>
                    <w:t xml:space="preserve">Row 21, paragraph 4: The meeting forecast hereby.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A tall row that may split across pages.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22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 accessibility.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23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 board.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24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 forecast.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25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 group.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maintenance.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r>
                    <w:t xml:space="preserve">26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Row 26 cannot split, paragraph 1: The meeting forecast hereby vendors practical schedule state.</w:t>
                  </w:r>
                </w:p>
                <w:p>
                  <w:r>
                    <w:t xml:space="preserve">Row 26 cannot split, paragraph 2: Inventory relevant group relief results region ledger brief.</w:t>
                  </w:r>
                </w:p>
                <w:p>
                  <w:r>
                    <w:t xml:space="preserve">Row 26 cannot split, paragraph 3: Notice claim team export staff newsletter review matter.</w:t>
                  </w:r>
                </w:p>
                <w:p>
                  <w:r>
                    <w:t xml:space="preserve">Row 26 cannot split, paragraph 4: Pilot receipt corporate requirement standard fact that products.</w:t>
                  </w:r>
                </w:p>
                <w:p>
                  <w:r>
                    <w:t xml:space="preserve">Row 26 cannot split, paragraph 5: Regional maintenance accessibility tax finds record proposal denied.</w:t>
                  </w:r>
                </w:p>
                <w:p>
                  <w:r>
                    <w:t xml:space="preserve">Row 26 cannot split, paragraph 6: Trend suggestions board order update granted agreement marketing.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This row has cantSplit.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27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 corporate.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28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Row 28, paragraph 1: Regional maintenance accessibility tax.</w:t>
                  </w:r>
                </w:p>
                <w:p>
                  <w:r>
                    <w:t xml:space="preserve">Row 28, paragraph 2: Trend suggestions board order.</w:t>
                  </w:r>
                </w:p>
                <w:p>
                  <w:r>
                    <w:t xml:space="preserve">Row 28, paragraph 3: The meeting forecast hereby.</w:t>
                  </w:r>
                </w:p>
                <w:p>
                  <w:r>
                    <w:t xml:space="preserve">Row 28, paragraph 4: Inventory relevant group relief.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A tall row that may split across pages.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29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 board.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30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The meeting forecast.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Pilot receipt.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31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Inventory relevant group.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Regional maintenance.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32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Notice claim team.</w:t>
                  </w:r>
                </w:p>
              </w:tc>
              <w:tc>
                <w:tcPr>
                  <w:tcW w:w="3672" w:type="dxa"/>
                </w:tcPr>
                <w:p>
                  <w:r>
                    <w:t xml:space="preserve">Trend suggestions.</w:t>
                  </w:r>
                </w:p>
              </w:tc>
            </w:tr>
          </w:tbl>
          <w:p>
            <w:r>
              <w:t xml:space="preserve">Paragraph after the table.</w:t>
            </w:r>
          </w:p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