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ps="http://schemas.microsoft.com/office/word/2010/wordprocessingShape" xmlns:mc="http://schemas.openxmlformats.org/markup-compatibility/2006" xmlns:w14="http://schemas.microsoft.com/office/word/2010/wordml" xmlns:w15="http://schemas.microsoft.com/office/word/2012/wordml" xmlns:wp14="http://schemas.microsoft.com/office/word/2010/wordprocessingDrawing" mc:Ignorable="w14 w15 wp14">
  <w:body>
    <w:p>
      <w:pPr>
        <w:pStyle w:val="Heading1"/>
      </w:pPr>
      <w:r>
        <w:t xml:space="preserve">FX-UNICODE</w:t>
      </w:r>
    </w:p>
    <w:p>
      <w:r>
        <w:rPr>
          <w:b/>
        </w:rPr>
        <w:t xml:space="preserve">Combining marks: </w:t>
      </w:r>
      <w:r>
        <w:t xml:space="preserve">é ạ̈ ñ ố Z̵ q̣̇ café Amélie Zöe</w:t>
      </w:r>
    </w:p>
    <w:p>
      <w:r>
        <w:rPr>
          <w:b/>
        </w:rPr>
        <w:t xml:space="preserve">Precomposed, for comparison: </w:t>
      </w:r>
      <w:r>
        <w:t xml:space="preserve">é ä ñ café Amélie Zoë</w:t>
      </w:r>
    </w:p>
    <w:p>
      <w:r>
        <w:rPr>
          <w:b/>
        </w:rPr>
        <w:t xml:space="preserve">Emoji ZWJ sequences: </w:t>
      </w:r>
      <w:r>
        <w:rPr>
          <w:rFonts w:ascii="Segoe UI Emoji" w:hAnsi="Segoe UI Emoji" w:eastAsia="Segoe UI Emoji" w:cs="Segoe UI Emoji"/>
        </w:rPr>
        <w:t xml:space="preserve">👨‍👩‍👧‍👦 👩🏽‍💻 🏳️‍🌈 🧑‍🤝‍🧑</w:t>
      </w:r>
    </w:p>
    <w:p>
      <w:r>
        <w:rPr>
          <w:b/>
        </w:rPr>
        <w:t xml:space="preserve">Emoji with skin-tone modifiers and variation selectors: </w:t>
      </w:r>
      <w:r>
        <w:rPr>
          <w:rFonts w:ascii="Segoe UI Emoji" w:hAnsi="Segoe UI Emoji" w:eastAsia="Segoe UI Emoji" w:cs="Segoe UI Emoji"/>
        </w:rPr>
        <w:t xml:space="preserve">👍🏻 👍🏿 ✌️ ❤️</w:t>
      </w:r>
    </w:p>
    <w:p>
      <w:r>
        <w:rPr>
          <w:b/>
        </w:rPr>
        <w:t xml:space="preserve">Flags: </w:t>
      </w:r>
      <w:r>
        <w:rPr>
          <w:rFonts w:ascii="Segoe UI Emoji" w:hAnsi="Segoe UI Emoji" w:eastAsia="Segoe UI Emoji" w:cs="Segoe UI Emoji"/>
        </w:rPr>
        <w:t xml:space="preserve">🇺🇸 🇯🇵 🇬🇧 🇩🇪</w:t>
      </w:r>
    </w:p>
    <w:p>
      <w:r>
        <w:rPr>
          <w:b/>
        </w:rPr>
        <w:t xml:space="preserve">CJK: </w:t>
      </w:r>
      <w:r>
        <w:t xml:space="preserve">日本語のテキスト。中文文本。한국어 텍스트.</w:t>
      </w:r>
    </w:p>
    <w:p>
      <w:r>
        <w:rPr>
          <w:b/>
        </w:rPr>
        <w:t xml:space="preserve">Surrogate pairs, not emoji: </w:t>
      </w:r>
      <w:r>
        <w:t xml:space="preserve">𝒜𝒷𝒸 𝔘𝔫𝔦𝔠 𠀀𠀁𠀂 𐐷</w:t>
      </w:r>
    </w:p>
    <w:p>
      <w:r>
        <w:rPr>
          <w:b/>
        </w:rPr>
        <w:t xml:space="preserve">Soft hyphens: </w:t>
      </w:r>
      <w:r>
        <w:t xml:space="preserve">Notice claim team export staff newsletter review matter presenter advisor account served. Savings pilot receipt corporate. extra</w:t>
      </w:r>
      <w:r>
        <w:softHyphen/>
      </w:r>
      <w:r>
        <w:t xml:space="preserve">ordi</w:t>
      </w:r>
      <w:r>
        <w:softHyphen/>
      </w:r>
      <w:r>
        <w:t xml:space="preserve">narily</w:t>
      </w:r>
      <w:r>
        <w:t xml:space="preserve"> long</w:t>
      </w:r>
      <w:r>
        <w:softHyphen/>
      </w:r>
      <w:r>
        <w:t xml:space="preserve">winded</w:t>
      </w:r>
      <w:r>
        <w:t xml:space="preserve"> incom</w:t>
      </w:r>
      <w:r>
        <w:softHyphen/>
      </w:r>
      <w:r>
        <w:t xml:space="preserve">pre</w:t>
      </w:r>
      <w:r>
        <w:softHyphen/>
      </w:r>
      <w:r>
        <w:t xml:space="preserve">hensibilities Regional maintenance accessibility tax finds record proposal denied contract onboarding support network. Scheduled trend suggestions board order update granted agreement.</w:t>
      </w:r>
    </w:p>
    <w:p>
      <w:r>
        <w:rPr>
          <w:b/>
        </w:rPr>
        <w:t xml:space="preserve">Non-breaking spaces and hyphens: </w:t>
      </w:r>
      <w:r>
        <w:t xml:space="preserve">10 kg, Mr. Smith, 2026 AD, section 12, 10 kg, Mr. Smith, 2026 AD, section 12, 10 kg, Mr. Smith, 2026 AD, section 12, 10 kg, Mr. Smith, 2026 AD, section 12, pre</w:t>
      </w:r>
      <w:r>
        <w:noBreakHyphen/>
      </w:r>
      <w:r>
        <w:t xml:space="preserve">pilot and non</w:t>
      </w:r>
      <w:r>
        <w:noBreakHyphen/>
      </w:r>
      <w:r>
        <w:t xml:space="preserve">breaking.</w:t>
      </w:r>
    </w:p>
    <w:p>
      <w:r>
        <w:t xml:space="preserve">Mixed: text </w:t>
      </w:r>
      <w:r>
        <w:rPr>
          <w:rFonts w:ascii="Segoe UI Emoji" w:hAnsi="Segoe UI Emoji" w:eastAsia="Segoe UI Emoji" w:cs="Segoe UI Emoji"/>
        </w:rPr>
        <w:t xml:space="preserve">👨‍👩‍👧</w:t>
      </w:r>
      <w:r>
        <w:t xml:space="preserve"> with é and 日本 and </w:t>
      </w:r>
      <w:r>
        <w:rPr>
          <w:rFonts w:ascii="Segoe UI Emoji" w:hAnsi="Segoe UI Emoji" w:eastAsia="Segoe UI Emoji" w:cs="Segoe UI Emoji"/>
        </w:rPr>
        <w:t xml:space="preserve">🇺🇸</w:t>
      </w:r>
      <w:r>
        <w:t xml:space="preserve"> and 𝒜 inline, then The meeting forecast hereby vendors practical schedule state entry estimate management action. Budget inventory relevant group relief results region ledger brief usage cause colleague. Partner section notice claim team export.</w:t>
      </w:r>
    </w:p>
    <w:sectPr>
      <w:pgSz w:w="12240" w:h="15840"/>
      <w:pgMar w:top="1440" w:right="1440" w:bottom="1440" w:left="1440" w:header="720" w:footer="720" w:gutter="0"/>
      <w:cols w:space="720"/>
    </w:sectPr>
  </w:body>
</w:document>
</file>

<file path=word/settings.xml><?xml version="1.0" encoding="utf-8"?>
<w:settings xmlns:w="http://schemas.openxmlformats.org/wordprocessingml/2006/main">
  <w:defaultTabStop w:val="720"/>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keepLines/>
      <w:spacing w:before="240" w:after="0"/>
      <w:outlineLvl w:val="0"/>
    </w:pPr>
    <w:rPr>
      <w:b/>
      <w:sz w:val="32"/>
      <w:szCs w:val="32"/>
    </w:rPr>
  </w:style>
  <w:style w:type="paragraph" w:styleId="ListParagraph">
    <w:name w:val="List Paragraph"/>
    <w:basedOn w:val="Normal"/>
    <w:qFormat/>
    <w:pPr>
      <w:ind w:left="720"/>
      <w:contextualSpacing/>
    </w:pPr>
  </w:style>
  <w:style w:type="paragraph" w:styleId="Header">
    <w:name w:val="header"/>
    <w:basedOn w:val="Normal"/>
    <w:pPr>
      <w:tabs>
        <w:tab w:val="center" w:pos="4680"/>
        <w:tab w:val="right" w:pos="9360"/>
      </w:tabs>
      <w:spacing w:after="0" w:line="240" w:lineRule="auto"/>
    </w:pPr>
  </w:style>
  <w:style w:type="paragraph" w:styleId="Footer">
    <w:name w:val="footer"/>
    <w:basedOn w:val="Normal"/>
    <w:pPr>
      <w:tabs>
        <w:tab w:val="center" w:pos="4680"/>
        <w:tab w:val="right" w:pos="9360"/>
      </w:tabs>
      <w:spacing w:after="0" w:line="240" w:lineRule="auto"/>
    </w:pPr>
  </w:style>
  <w:style w:type="paragraph" w:styleId="FootnoteText">
    <w:name w:val="footnote text"/>
    <w:basedOn w:val="Normal"/>
    <w:pPr>
      <w:spacing w:after="0" w:line="240" w:lineRule="auto"/>
    </w:pPr>
    <w:rPr>
      <w:sz w:val="20"/>
      <w:szCs w:val="20"/>
    </w:rPr>
  </w:style>
  <w:style w:type="character" w:styleId="FootnoteReference">
    <w:name w:val="footnote reference"/>
    <w:rPr>
      <w:vertAlign w:val="superscript"/>
    </w:rPr>
  </w:style>
  <w:style w:type="paragraph" w:styleId="EndnoteText">
    <w:name w:val="endnote text"/>
    <w:basedOn w:val="Normal"/>
    <w:pPr>
      <w:spacing w:after="0" w:line="240" w:lineRule="auto"/>
    </w:pPr>
    <w:rPr>
      <w:sz w:val="20"/>
      <w:szCs w:val="20"/>
    </w:rPr>
  </w:style>
  <w:style w:type="character" w:styleId="EndnoteReference">
    <w:name w:val="endnote reference"/>
    <w:rPr>
      <w:vertAlign w:val="superscript"/>
    </w:rPr>
  </w:style>
  <w:style w:type="table" w:default="1" w:styleId="TableNormal">
    <w:name w:val="Normal Table"/>
    <w:tblPr>
      <w:tblInd w:w="0" w:type="dxa"/>
      <w:tblCellMar>
        <w:top w:w="0" w:type="dxa"/>
        <w:left w:w="108" w:type="dxa"/>
        <w:bottom w:w="0" w:type="dxa"/>
        <w:right w:w="108" w:type="dxa"/>
      </w:tblCellMar>
    </w:tbl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Settings" Type="http://schemas.openxmlformats.org/officeDocument/2006/relationships/settings" Target="settings.xml"/></Relationships>
</file>