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F2391" w14:textId="77777777" w:rsidR="00A405A7" w:rsidRDefault="00A405A7" w:rsidP="00A405A7">
      <w:pPr>
        <w:pStyle w:val="Title"/>
        <w:jc w:val="center"/>
      </w:pPr>
      <w:r w:rsidRPr="00A405A7">
        <w:t>Research &amp; Development Lab</w:t>
      </w:r>
    </w:p>
    <w:p w14:paraId="76FF5B6C" w14:textId="146FDCB6" w:rsidR="00A405A7" w:rsidRDefault="00A405A7" w:rsidP="00760FD3">
      <w:pPr>
        <w:pStyle w:val="Subtitle"/>
        <w:spacing w:after="0"/>
        <w:jc w:val="center"/>
      </w:pPr>
      <w:r w:rsidRPr="00A405A7">
        <w:t>Spring 2025</w:t>
      </w:r>
      <w:r>
        <w:t xml:space="preserve"> </w:t>
      </w:r>
      <w:r w:rsidRPr="00A405A7">
        <w:t>Syllabus</w:t>
      </w:r>
    </w:p>
    <w:p w14:paraId="1B375160" w14:textId="1F25D1B6" w:rsidR="00A405A7" w:rsidRPr="00A405A7" w:rsidRDefault="00A405A7" w:rsidP="00A405A7">
      <w:r w:rsidRPr="00A405A7">
        <w:pict w14:anchorId="34398EBE">
          <v:rect id="_x0000_i1025" style="width:0;height:1.5pt" o:hralign="center" o:hrstd="t" o:hr="t" fillcolor="#a0a0a0" stroked="f"/>
        </w:pict>
      </w:r>
    </w:p>
    <w:p w14:paraId="3D63487A" w14:textId="77777777" w:rsidR="00A405A7" w:rsidRPr="00A405A7" w:rsidRDefault="00A405A7" w:rsidP="009C1711">
      <w:pPr>
        <w:pStyle w:val="Heading1"/>
      </w:pPr>
      <w:r w:rsidRPr="00A405A7">
        <w:t xml:space="preserve">Course </w:t>
      </w:r>
      <w:r w:rsidRPr="00FA5D2B">
        <w:t>Overview</w:t>
      </w:r>
    </w:p>
    <w:p w14:paraId="24E04F1B" w14:textId="77777777" w:rsidR="00A405A7" w:rsidRDefault="00A405A7" w:rsidP="00A405A7">
      <w:r w:rsidRPr="00A405A7">
        <w:t>This course is an interdisciplinary lab focused on exploring innovative approaches to public stewardship, sustainable development, and personalized learning frameworks. Through research, prototyping, and collaboration, you will build foundational projects that align with your personal and professional goals.</w:t>
      </w:r>
    </w:p>
    <w:p w14:paraId="3FA33A42" w14:textId="77777777" w:rsidR="00A45637" w:rsidRDefault="00A45637" w:rsidP="00A45637">
      <w:pPr>
        <w:pStyle w:val="ListParagraph"/>
        <w:numPr>
          <w:ilvl w:val="0"/>
          <w:numId w:val="6"/>
        </w:numPr>
      </w:pPr>
      <w:r w:rsidRPr="006741E2">
        <w:rPr>
          <w:b/>
          <w:bCs/>
        </w:rPr>
        <w:t>Credits:</w:t>
      </w:r>
      <w:r>
        <w:t xml:space="preserve"> 3</w:t>
      </w:r>
    </w:p>
    <w:p w14:paraId="73FED62F" w14:textId="77777777" w:rsidR="00A45637" w:rsidRDefault="00A45637" w:rsidP="00A45637">
      <w:pPr>
        <w:pStyle w:val="ListParagraph"/>
        <w:numPr>
          <w:ilvl w:val="0"/>
          <w:numId w:val="6"/>
        </w:numPr>
      </w:pPr>
      <w:r w:rsidRPr="006741E2">
        <w:rPr>
          <w:b/>
          <w:bCs/>
        </w:rPr>
        <w:t>Format:</w:t>
      </w:r>
      <w:r>
        <w:t xml:space="preserve"> Mixed (MOOC + Lab)</w:t>
      </w:r>
    </w:p>
    <w:p w14:paraId="69FA3A80" w14:textId="4903836D" w:rsidR="00A45637" w:rsidRPr="00A405A7" w:rsidRDefault="00A45637" w:rsidP="00A405A7">
      <w:pPr>
        <w:pStyle w:val="ListParagraph"/>
        <w:numPr>
          <w:ilvl w:val="0"/>
          <w:numId w:val="6"/>
        </w:numPr>
      </w:pPr>
      <w:r w:rsidRPr="006741E2">
        <w:rPr>
          <w:b/>
          <w:bCs/>
        </w:rPr>
        <w:t>Schedule:</w:t>
      </w:r>
      <w:r>
        <w:t xml:space="preserve"> </w:t>
      </w:r>
      <w:r w:rsidR="00BE69A2">
        <w:t>Friday, 1-4 pm</w:t>
      </w:r>
    </w:p>
    <w:p w14:paraId="706D58D9" w14:textId="77777777" w:rsidR="00A405A7" w:rsidRPr="00A405A7" w:rsidRDefault="00A405A7" w:rsidP="009C1711">
      <w:pPr>
        <w:pStyle w:val="Heading1"/>
      </w:pPr>
      <w:r w:rsidRPr="00A405A7">
        <w:t>Course Objectives</w:t>
      </w:r>
    </w:p>
    <w:p w14:paraId="2DF663C9" w14:textId="77777777" w:rsidR="00A405A7" w:rsidRPr="00A405A7" w:rsidRDefault="00A405A7" w:rsidP="00A405A7">
      <w:pPr>
        <w:numPr>
          <w:ilvl w:val="0"/>
          <w:numId w:val="1"/>
        </w:numPr>
      </w:pPr>
      <w:r w:rsidRPr="00A405A7">
        <w:t xml:space="preserve">Develop and test prototypes across </w:t>
      </w:r>
      <w:r w:rsidRPr="00A405A7">
        <w:rPr>
          <w:b/>
          <w:bCs/>
        </w:rPr>
        <w:t>key focus areas</w:t>
      </w:r>
      <w:r w:rsidRPr="00A405A7">
        <w:t>:</w:t>
      </w:r>
    </w:p>
    <w:p w14:paraId="605EDFAC" w14:textId="77777777" w:rsidR="00A405A7" w:rsidRPr="00A405A7" w:rsidRDefault="00A405A7" w:rsidP="00FA5D2B">
      <w:pPr>
        <w:numPr>
          <w:ilvl w:val="1"/>
          <w:numId w:val="1"/>
        </w:numPr>
        <w:spacing w:after="0"/>
      </w:pPr>
      <w:r w:rsidRPr="00A405A7">
        <w:t>Public stewardship of Florida’s conservation lands.</w:t>
      </w:r>
    </w:p>
    <w:p w14:paraId="32B7B887" w14:textId="77777777" w:rsidR="00A405A7" w:rsidRPr="00A405A7" w:rsidRDefault="00A405A7" w:rsidP="00FA5D2B">
      <w:pPr>
        <w:numPr>
          <w:ilvl w:val="1"/>
          <w:numId w:val="1"/>
        </w:numPr>
        <w:spacing w:after="0"/>
      </w:pPr>
      <w:r w:rsidRPr="00A405A7">
        <w:t>Sustainable and affordable housing solutions using GIS and reality capture technology.</w:t>
      </w:r>
    </w:p>
    <w:p w14:paraId="4D2EF439" w14:textId="77777777" w:rsidR="00A405A7" w:rsidRPr="00A405A7" w:rsidRDefault="00A405A7" w:rsidP="00A405A7">
      <w:pPr>
        <w:numPr>
          <w:ilvl w:val="1"/>
          <w:numId w:val="1"/>
        </w:numPr>
      </w:pPr>
      <w:r w:rsidRPr="00A405A7">
        <w:t>The "School Me" framework for personalized learning.</w:t>
      </w:r>
    </w:p>
    <w:p w14:paraId="1D5C1F1A" w14:textId="77777777" w:rsidR="00A405A7" w:rsidRPr="00A405A7" w:rsidRDefault="00A405A7" w:rsidP="00A405A7">
      <w:pPr>
        <w:numPr>
          <w:ilvl w:val="0"/>
          <w:numId w:val="1"/>
        </w:numPr>
      </w:pPr>
      <w:r w:rsidRPr="00A405A7">
        <w:t>Explore partnerships and potential business development opportunities.</w:t>
      </w:r>
    </w:p>
    <w:p w14:paraId="7221ED9A" w14:textId="77777777" w:rsidR="00A405A7" w:rsidRPr="00A405A7" w:rsidRDefault="00A405A7" w:rsidP="00A405A7">
      <w:pPr>
        <w:numPr>
          <w:ilvl w:val="0"/>
          <w:numId w:val="1"/>
        </w:numPr>
      </w:pPr>
      <w:r w:rsidRPr="00A405A7">
        <w:t>Reflect on the iterative process to identify promising directions for future work.</w:t>
      </w:r>
    </w:p>
    <w:p w14:paraId="4BC51384" w14:textId="77777777" w:rsidR="00A405A7" w:rsidRPr="00A405A7" w:rsidRDefault="00A405A7" w:rsidP="009C1711">
      <w:pPr>
        <w:pStyle w:val="Heading1"/>
      </w:pPr>
      <w:r w:rsidRPr="00A405A7">
        <w:t>Focus Areas</w:t>
      </w:r>
    </w:p>
    <w:p w14:paraId="628A96CD" w14:textId="77777777" w:rsidR="00A405A7" w:rsidRPr="00A405A7" w:rsidRDefault="00A405A7" w:rsidP="00A405A7">
      <w:pPr>
        <w:numPr>
          <w:ilvl w:val="0"/>
          <w:numId w:val="2"/>
        </w:numPr>
      </w:pPr>
      <w:r w:rsidRPr="00A405A7">
        <w:rPr>
          <w:b/>
          <w:bCs/>
        </w:rPr>
        <w:t>Florida Conservation Lands</w:t>
      </w:r>
      <w:r w:rsidRPr="00A405A7">
        <w:t>:</w:t>
      </w:r>
    </w:p>
    <w:p w14:paraId="79C82D3B" w14:textId="77777777" w:rsidR="00A405A7" w:rsidRPr="00A405A7" w:rsidRDefault="00A405A7" w:rsidP="00FA5D2B">
      <w:pPr>
        <w:numPr>
          <w:ilvl w:val="1"/>
          <w:numId w:val="2"/>
        </w:numPr>
        <w:spacing w:after="0"/>
      </w:pPr>
      <w:r w:rsidRPr="00A405A7">
        <w:t>Empower public stewardship through tools like Story Maps and engagement activities.</w:t>
      </w:r>
    </w:p>
    <w:p w14:paraId="0F7C2CD1" w14:textId="77777777" w:rsidR="00A405A7" w:rsidRPr="00A405A7" w:rsidRDefault="00A405A7" w:rsidP="00A405A7">
      <w:pPr>
        <w:numPr>
          <w:ilvl w:val="1"/>
          <w:numId w:val="2"/>
        </w:numPr>
      </w:pPr>
      <w:r w:rsidRPr="00A405A7">
        <w:t>Prototype a project that demonstrates value to stakeholders and garners community interest.</w:t>
      </w:r>
    </w:p>
    <w:p w14:paraId="29D0157C" w14:textId="77777777" w:rsidR="00A405A7" w:rsidRPr="00A405A7" w:rsidRDefault="00A405A7" w:rsidP="00A405A7">
      <w:pPr>
        <w:numPr>
          <w:ilvl w:val="0"/>
          <w:numId w:val="2"/>
        </w:numPr>
      </w:pPr>
      <w:r w:rsidRPr="00A405A7">
        <w:rPr>
          <w:b/>
          <w:bCs/>
        </w:rPr>
        <w:t>Sustainable and Affordable Housing</w:t>
      </w:r>
      <w:r w:rsidRPr="00A405A7">
        <w:t>:</w:t>
      </w:r>
    </w:p>
    <w:p w14:paraId="2ED4FB6F" w14:textId="3894D5A1" w:rsidR="00A405A7" w:rsidRPr="00A405A7" w:rsidRDefault="00A405A7" w:rsidP="00FA5D2B">
      <w:pPr>
        <w:numPr>
          <w:ilvl w:val="1"/>
          <w:numId w:val="2"/>
        </w:numPr>
        <w:spacing w:after="0"/>
      </w:pPr>
      <w:r w:rsidRPr="00A405A7">
        <w:t>Explore applications of GIS and drone technology for housing projects.</w:t>
      </w:r>
    </w:p>
    <w:p w14:paraId="3BBE8C71" w14:textId="77777777" w:rsidR="00A405A7" w:rsidRPr="00A405A7" w:rsidRDefault="00A405A7" w:rsidP="00A405A7">
      <w:pPr>
        <w:numPr>
          <w:ilvl w:val="1"/>
          <w:numId w:val="2"/>
        </w:numPr>
      </w:pPr>
      <w:r w:rsidRPr="00A405A7">
        <w:lastRenderedPageBreak/>
        <w:t>Develop a conceptual demo showcasing sustainable, resilient development.</w:t>
      </w:r>
    </w:p>
    <w:p w14:paraId="181EB0F5" w14:textId="77777777" w:rsidR="00A405A7" w:rsidRPr="00A405A7" w:rsidRDefault="00A405A7" w:rsidP="00A405A7">
      <w:pPr>
        <w:numPr>
          <w:ilvl w:val="0"/>
          <w:numId w:val="2"/>
        </w:numPr>
      </w:pPr>
      <w:r w:rsidRPr="00A405A7">
        <w:rPr>
          <w:b/>
          <w:bCs/>
        </w:rPr>
        <w:t>School Me Framework</w:t>
      </w:r>
      <w:r w:rsidRPr="00A405A7">
        <w:t>:</w:t>
      </w:r>
    </w:p>
    <w:p w14:paraId="6C775BAD" w14:textId="77777777" w:rsidR="00A405A7" w:rsidRPr="00A405A7" w:rsidRDefault="00A405A7" w:rsidP="00FA5D2B">
      <w:pPr>
        <w:numPr>
          <w:ilvl w:val="1"/>
          <w:numId w:val="2"/>
        </w:numPr>
        <w:spacing w:after="0"/>
      </w:pPr>
      <w:r w:rsidRPr="00A405A7">
        <w:t>Refine curriculum templates and test their utility as a personalized learning platform.</w:t>
      </w:r>
    </w:p>
    <w:p w14:paraId="3A04F049" w14:textId="77777777" w:rsidR="00A405A7" w:rsidRPr="00A405A7" w:rsidRDefault="00A405A7" w:rsidP="00A405A7">
      <w:pPr>
        <w:numPr>
          <w:ilvl w:val="1"/>
          <w:numId w:val="2"/>
        </w:numPr>
      </w:pPr>
      <w:r w:rsidRPr="00A405A7">
        <w:t>Develop an initial repository or system for sharing and collaborating on learning plans.</w:t>
      </w:r>
    </w:p>
    <w:p w14:paraId="35E3DBC9" w14:textId="77777777" w:rsidR="00A405A7" w:rsidRPr="00A405A7" w:rsidRDefault="00A405A7" w:rsidP="009C1711">
      <w:pPr>
        <w:pStyle w:val="Heading1"/>
      </w:pPr>
      <w:r w:rsidRPr="00A405A7">
        <w:t>Assignments &amp; Deliverables</w:t>
      </w:r>
    </w:p>
    <w:p w14:paraId="151E077D" w14:textId="77777777" w:rsidR="006752E7" w:rsidRPr="00A405A7" w:rsidRDefault="006752E7" w:rsidP="006752E7">
      <w:pPr>
        <w:numPr>
          <w:ilvl w:val="0"/>
          <w:numId w:val="3"/>
        </w:numPr>
      </w:pPr>
      <w:r w:rsidRPr="00A405A7">
        <w:rPr>
          <w:b/>
          <w:bCs/>
        </w:rPr>
        <w:t>Stakeholder Outreach (Ongoing)</w:t>
      </w:r>
      <w:r w:rsidRPr="00A405A7">
        <w:t>:</w:t>
      </w:r>
    </w:p>
    <w:p w14:paraId="3C120307" w14:textId="77777777" w:rsidR="006752E7" w:rsidRPr="00A405A7" w:rsidRDefault="006752E7" w:rsidP="006752E7">
      <w:pPr>
        <w:numPr>
          <w:ilvl w:val="1"/>
          <w:numId w:val="3"/>
        </w:numPr>
        <w:spacing w:after="0"/>
      </w:pPr>
      <w:r w:rsidRPr="00A405A7">
        <w:t>Identify and engage with key stakeholders or collaborators.</w:t>
      </w:r>
    </w:p>
    <w:p w14:paraId="1A0AFB5D" w14:textId="77777777" w:rsidR="006752E7" w:rsidRPr="00A405A7" w:rsidRDefault="006752E7" w:rsidP="006752E7">
      <w:pPr>
        <w:numPr>
          <w:ilvl w:val="1"/>
          <w:numId w:val="3"/>
        </w:numPr>
      </w:pPr>
      <w:r w:rsidRPr="00A405A7">
        <w:t>Develop pitches or proposals to test ideas and build partnerships.</w:t>
      </w:r>
    </w:p>
    <w:p w14:paraId="54BC545C" w14:textId="77777777" w:rsidR="006752E7" w:rsidRPr="00A405A7" w:rsidRDefault="006752E7" w:rsidP="006752E7">
      <w:pPr>
        <w:numPr>
          <w:ilvl w:val="0"/>
          <w:numId w:val="3"/>
        </w:numPr>
      </w:pPr>
      <w:r w:rsidRPr="00A405A7">
        <w:rPr>
          <w:b/>
          <w:bCs/>
        </w:rPr>
        <w:t>Reflection &amp; Iteration Journal (Weekly)</w:t>
      </w:r>
      <w:r w:rsidRPr="00A405A7">
        <w:t>:</w:t>
      </w:r>
    </w:p>
    <w:p w14:paraId="57FD3C8A" w14:textId="77777777" w:rsidR="006752E7" w:rsidRPr="00A405A7" w:rsidRDefault="006752E7" w:rsidP="006752E7">
      <w:pPr>
        <w:numPr>
          <w:ilvl w:val="1"/>
          <w:numId w:val="3"/>
        </w:numPr>
        <w:spacing w:after="0"/>
      </w:pPr>
      <w:r w:rsidRPr="00A405A7">
        <w:t>Document progress, challenges, and insights for each focus area.</w:t>
      </w:r>
    </w:p>
    <w:p w14:paraId="29086249" w14:textId="77777777" w:rsidR="006752E7" w:rsidRPr="00A405A7" w:rsidRDefault="006752E7" w:rsidP="006752E7">
      <w:pPr>
        <w:numPr>
          <w:ilvl w:val="1"/>
          <w:numId w:val="3"/>
        </w:numPr>
      </w:pPr>
      <w:r w:rsidRPr="00A405A7">
        <w:t>Use reflections to refine prototypes and identify cross-domain synergies.</w:t>
      </w:r>
    </w:p>
    <w:p w14:paraId="41AF506E" w14:textId="77777777" w:rsidR="006752E7" w:rsidRPr="00A405A7" w:rsidRDefault="006752E7" w:rsidP="006752E7">
      <w:pPr>
        <w:numPr>
          <w:ilvl w:val="0"/>
          <w:numId w:val="3"/>
        </w:numPr>
      </w:pPr>
      <w:r w:rsidRPr="00A405A7">
        <w:rPr>
          <w:b/>
          <w:bCs/>
        </w:rPr>
        <w:t>Research Summaries (Bi-Weekly)</w:t>
      </w:r>
      <w:r w:rsidRPr="00A405A7">
        <w:t>:</w:t>
      </w:r>
    </w:p>
    <w:p w14:paraId="7DAD517E" w14:textId="77777777" w:rsidR="006752E7" w:rsidRPr="00A405A7" w:rsidRDefault="006752E7" w:rsidP="006752E7">
      <w:pPr>
        <w:numPr>
          <w:ilvl w:val="1"/>
          <w:numId w:val="3"/>
        </w:numPr>
        <w:spacing w:after="0"/>
      </w:pPr>
      <w:r w:rsidRPr="00A405A7">
        <w:t>Conduct research relevant to each domain and summarize findings.</w:t>
      </w:r>
    </w:p>
    <w:p w14:paraId="7D1C3E30" w14:textId="77777777" w:rsidR="006752E7" w:rsidRPr="00A405A7" w:rsidRDefault="006752E7" w:rsidP="006752E7">
      <w:pPr>
        <w:numPr>
          <w:ilvl w:val="1"/>
          <w:numId w:val="3"/>
        </w:numPr>
      </w:pPr>
      <w:r w:rsidRPr="00A405A7">
        <w:t>Include actionable insights and potential applications.</w:t>
      </w:r>
    </w:p>
    <w:p w14:paraId="01737F79" w14:textId="77777777" w:rsidR="00A405A7" w:rsidRPr="00A405A7" w:rsidRDefault="00A405A7" w:rsidP="00A405A7">
      <w:pPr>
        <w:numPr>
          <w:ilvl w:val="0"/>
          <w:numId w:val="3"/>
        </w:numPr>
      </w:pPr>
      <w:r w:rsidRPr="00A405A7">
        <w:rPr>
          <w:b/>
          <w:bCs/>
        </w:rPr>
        <w:t>Prototypes (Monthly)</w:t>
      </w:r>
      <w:r w:rsidRPr="00A405A7">
        <w:t>:</w:t>
      </w:r>
    </w:p>
    <w:p w14:paraId="46EDE314" w14:textId="77777777" w:rsidR="00A405A7" w:rsidRPr="00A405A7" w:rsidRDefault="00A405A7" w:rsidP="00FA5D2B">
      <w:pPr>
        <w:numPr>
          <w:ilvl w:val="1"/>
          <w:numId w:val="3"/>
        </w:numPr>
        <w:spacing w:after="0"/>
      </w:pPr>
      <w:r w:rsidRPr="00A405A7">
        <w:t>Deliver at least one prototype for each focus area by the semester’s end.</w:t>
      </w:r>
    </w:p>
    <w:p w14:paraId="2F2D50DB" w14:textId="77777777" w:rsidR="00A405A7" w:rsidRPr="00A405A7" w:rsidRDefault="00A405A7" w:rsidP="00A405A7">
      <w:pPr>
        <w:numPr>
          <w:ilvl w:val="1"/>
          <w:numId w:val="3"/>
        </w:numPr>
      </w:pPr>
      <w:r w:rsidRPr="00A405A7">
        <w:t>Examples:</w:t>
      </w:r>
    </w:p>
    <w:p w14:paraId="7883B7A6" w14:textId="77777777" w:rsidR="00A405A7" w:rsidRPr="00A405A7" w:rsidRDefault="00A405A7" w:rsidP="00FA5D2B">
      <w:pPr>
        <w:numPr>
          <w:ilvl w:val="2"/>
          <w:numId w:val="3"/>
        </w:numPr>
        <w:spacing w:after="0"/>
      </w:pPr>
      <w:r w:rsidRPr="00A405A7">
        <w:t>A Story Map for a Florida conservation area.</w:t>
      </w:r>
    </w:p>
    <w:p w14:paraId="70295031" w14:textId="77777777" w:rsidR="00A405A7" w:rsidRPr="00A405A7" w:rsidRDefault="00A405A7" w:rsidP="00FA5D2B">
      <w:pPr>
        <w:numPr>
          <w:ilvl w:val="2"/>
          <w:numId w:val="3"/>
        </w:numPr>
        <w:spacing w:after="0"/>
      </w:pPr>
      <w:r w:rsidRPr="00A405A7">
        <w:t>A conceptual demo for a sustainable housing solution.</w:t>
      </w:r>
    </w:p>
    <w:p w14:paraId="7BF64F6C" w14:textId="77777777" w:rsidR="00A405A7" w:rsidRPr="00A405A7" w:rsidRDefault="00A405A7" w:rsidP="00A405A7">
      <w:pPr>
        <w:numPr>
          <w:ilvl w:val="2"/>
          <w:numId w:val="3"/>
        </w:numPr>
      </w:pPr>
      <w:r w:rsidRPr="00A405A7">
        <w:t>A functional template or repository for "School Me."</w:t>
      </w:r>
    </w:p>
    <w:p w14:paraId="59C77451" w14:textId="77777777" w:rsidR="00A405A7" w:rsidRPr="00A405A7" w:rsidRDefault="00A405A7" w:rsidP="009C1711">
      <w:pPr>
        <w:pStyle w:val="Heading1"/>
      </w:pPr>
      <w:r w:rsidRPr="00A405A7">
        <w:t>Course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2828"/>
        <w:gridCol w:w="5447"/>
      </w:tblGrid>
      <w:tr w:rsidR="00A405A7" w:rsidRPr="00A405A7" w14:paraId="02D1737B" w14:textId="77777777" w:rsidTr="00467072">
        <w:trPr>
          <w:tblHeader/>
          <w:tblCellSpacing w:w="15" w:type="dxa"/>
        </w:trPr>
        <w:tc>
          <w:tcPr>
            <w:tcW w:w="1030" w:type="dxa"/>
            <w:shd w:val="clear" w:color="auto" w:fill="D9D9D9" w:themeFill="background1" w:themeFillShade="D9"/>
            <w:vAlign w:val="center"/>
            <w:hideMark/>
          </w:tcPr>
          <w:p w14:paraId="53C6338C" w14:textId="77777777" w:rsidR="00A405A7" w:rsidRPr="00A405A7" w:rsidRDefault="00A405A7" w:rsidP="006752E7">
            <w:pPr>
              <w:ind w:left="120"/>
              <w:rPr>
                <w:b/>
                <w:bCs/>
              </w:rPr>
            </w:pPr>
            <w:r w:rsidRPr="00A405A7">
              <w:rPr>
                <w:b/>
                <w:bCs/>
              </w:rPr>
              <w:t>Week</w:t>
            </w:r>
          </w:p>
        </w:tc>
        <w:tc>
          <w:tcPr>
            <w:tcW w:w="2798" w:type="dxa"/>
            <w:shd w:val="clear" w:color="auto" w:fill="D9D9D9" w:themeFill="background1" w:themeFillShade="D9"/>
            <w:vAlign w:val="center"/>
            <w:hideMark/>
          </w:tcPr>
          <w:p w14:paraId="75B45FD1" w14:textId="77777777" w:rsidR="00A405A7" w:rsidRPr="00A405A7" w:rsidRDefault="00A405A7" w:rsidP="006752E7">
            <w:pPr>
              <w:ind w:left="48"/>
              <w:rPr>
                <w:b/>
                <w:bCs/>
              </w:rPr>
            </w:pPr>
            <w:r w:rsidRPr="00A405A7">
              <w:rPr>
                <w:b/>
                <w:bCs/>
              </w:rPr>
              <w:t>Focus Area</w:t>
            </w:r>
          </w:p>
        </w:tc>
        <w:tc>
          <w:tcPr>
            <w:tcW w:w="0" w:type="auto"/>
            <w:shd w:val="clear" w:color="auto" w:fill="D9D9D9" w:themeFill="background1" w:themeFillShade="D9"/>
            <w:vAlign w:val="center"/>
            <w:hideMark/>
          </w:tcPr>
          <w:p w14:paraId="23CCCC97" w14:textId="77777777" w:rsidR="00A405A7" w:rsidRPr="00A405A7" w:rsidRDefault="00A405A7" w:rsidP="006752E7">
            <w:pPr>
              <w:ind w:left="102"/>
              <w:rPr>
                <w:b/>
                <w:bCs/>
              </w:rPr>
            </w:pPr>
            <w:r w:rsidRPr="00A405A7">
              <w:rPr>
                <w:b/>
                <w:bCs/>
              </w:rPr>
              <w:t>Activity/Deliverable</w:t>
            </w:r>
          </w:p>
        </w:tc>
      </w:tr>
      <w:tr w:rsidR="00A405A7" w:rsidRPr="00A405A7" w14:paraId="787904E2" w14:textId="77777777" w:rsidTr="006752E7">
        <w:trPr>
          <w:tblCellSpacing w:w="15" w:type="dxa"/>
        </w:trPr>
        <w:tc>
          <w:tcPr>
            <w:tcW w:w="1030" w:type="dxa"/>
            <w:vAlign w:val="center"/>
            <w:hideMark/>
          </w:tcPr>
          <w:p w14:paraId="3847F91F" w14:textId="77777777" w:rsidR="00A405A7" w:rsidRPr="00A405A7" w:rsidRDefault="00A405A7" w:rsidP="006752E7">
            <w:pPr>
              <w:ind w:left="120"/>
            </w:pPr>
            <w:r w:rsidRPr="00A405A7">
              <w:t>1-2</w:t>
            </w:r>
          </w:p>
        </w:tc>
        <w:tc>
          <w:tcPr>
            <w:tcW w:w="2798" w:type="dxa"/>
            <w:vAlign w:val="center"/>
            <w:hideMark/>
          </w:tcPr>
          <w:p w14:paraId="3C2CE006" w14:textId="77777777" w:rsidR="00A405A7" w:rsidRPr="00A405A7" w:rsidRDefault="00A405A7" w:rsidP="006752E7">
            <w:pPr>
              <w:ind w:left="48"/>
            </w:pPr>
            <w:r w:rsidRPr="00A405A7">
              <w:t>School Me</w:t>
            </w:r>
          </w:p>
        </w:tc>
        <w:tc>
          <w:tcPr>
            <w:tcW w:w="0" w:type="auto"/>
            <w:vAlign w:val="center"/>
            <w:hideMark/>
          </w:tcPr>
          <w:p w14:paraId="209B14C8" w14:textId="77777777" w:rsidR="00A405A7" w:rsidRPr="00A405A7" w:rsidRDefault="00A405A7" w:rsidP="006752E7">
            <w:pPr>
              <w:ind w:left="102"/>
            </w:pPr>
            <w:r w:rsidRPr="00A405A7">
              <w:t>Design and share a curriculum template.</w:t>
            </w:r>
          </w:p>
        </w:tc>
      </w:tr>
      <w:tr w:rsidR="00A405A7" w:rsidRPr="00A405A7" w14:paraId="033D7B90" w14:textId="77777777" w:rsidTr="006752E7">
        <w:trPr>
          <w:tblCellSpacing w:w="15" w:type="dxa"/>
        </w:trPr>
        <w:tc>
          <w:tcPr>
            <w:tcW w:w="1030" w:type="dxa"/>
            <w:vAlign w:val="center"/>
            <w:hideMark/>
          </w:tcPr>
          <w:p w14:paraId="55BD5633" w14:textId="77777777" w:rsidR="00A405A7" w:rsidRPr="00A405A7" w:rsidRDefault="00A405A7" w:rsidP="006752E7">
            <w:pPr>
              <w:ind w:left="120"/>
            </w:pPr>
            <w:r w:rsidRPr="00A405A7">
              <w:t>3</w:t>
            </w:r>
          </w:p>
        </w:tc>
        <w:tc>
          <w:tcPr>
            <w:tcW w:w="2798" w:type="dxa"/>
            <w:vAlign w:val="center"/>
            <w:hideMark/>
          </w:tcPr>
          <w:p w14:paraId="5BA0C55B" w14:textId="77777777" w:rsidR="00A405A7" w:rsidRPr="00A405A7" w:rsidRDefault="00A405A7" w:rsidP="006752E7">
            <w:pPr>
              <w:ind w:left="48"/>
            </w:pPr>
            <w:r w:rsidRPr="00A405A7">
              <w:t>Public Stewardship</w:t>
            </w:r>
          </w:p>
        </w:tc>
        <w:tc>
          <w:tcPr>
            <w:tcW w:w="0" w:type="auto"/>
            <w:vAlign w:val="center"/>
            <w:hideMark/>
          </w:tcPr>
          <w:p w14:paraId="41C0244D" w14:textId="77777777" w:rsidR="00A405A7" w:rsidRPr="00A405A7" w:rsidRDefault="00A405A7" w:rsidP="006752E7">
            <w:pPr>
              <w:ind w:left="102"/>
            </w:pPr>
            <w:r w:rsidRPr="00A405A7">
              <w:t>Draft a Story Map prototype.</w:t>
            </w:r>
          </w:p>
        </w:tc>
      </w:tr>
      <w:tr w:rsidR="00A405A7" w:rsidRPr="00A405A7" w14:paraId="31945842" w14:textId="77777777" w:rsidTr="006752E7">
        <w:trPr>
          <w:tblCellSpacing w:w="15" w:type="dxa"/>
        </w:trPr>
        <w:tc>
          <w:tcPr>
            <w:tcW w:w="1030" w:type="dxa"/>
            <w:vAlign w:val="center"/>
            <w:hideMark/>
          </w:tcPr>
          <w:p w14:paraId="68B9F1C4" w14:textId="77777777" w:rsidR="00A405A7" w:rsidRPr="00A405A7" w:rsidRDefault="00A405A7" w:rsidP="006752E7">
            <w:pPr>
              <w:ind w:left="120"/>
            </w:pPr>
            <w:r w:rsidRPr="00A405A7">
              <w:lastRenderedPageBreak/>
              <w:t>4-5</w:t>
            </w:r>
          </w:p>
        </w:tc>
        <w:tc>
          <w:tcPr>
            <w:tcW w:w="2798" w:type="dxa"/>
            <w:vAlign w:val="center"/>
            <w:hideMark/>
          </w:tcPr>
          <w:p w14:paraId="407CDDB9" w14:textId="77777777" w:rsidR="00A405A7" w:rsidRPr="00A405A7" w:rsidRDefault="00A405A7" w:rsidP="006752E7">
            <w:pPr>
              <w:ind w:left="48"/>
            </w:pPr>
            <w:r w:rsidRPr="00A405A7">
              <w:t>Sustainable Housing</w:t>
            </w:r>
          </w:p>
        </w:tc>
        <w:tc>
          <w:tcPr>
            <w:tcW w:w="0" w:type="auto"/>
            <w:vAlign w:val="center"/>
            <w:hideMark/>
          </w:tcPr>
          <w:p w14:paraId="1152D3CF" w14:textId="77777777" w:rsidR="00A405A7" w:rsidRPr="00A405A7" w:rsidRDefault="00A405A7" w:rsidP="006752E7">
            <w:pPr>
              <w:ind w:left="102"/>
            </w:pPr>
            <w:r w:rsidRPr="00A405A7">
              <w:t>Begin GIS/drones research; outline a conceptual demo.</w:t>
            </w:r>
          </w:p>
        </w:tc>
      </w:tr>
      <w:tr w:rsidR="00A405A7" w:rsidRPr="00A405A7" w14:paraId="40E1BC7B" w14:textId="77777777" w:rsidTr="006752E7">
        <w:trPr>
          <w:tblCellSpacing w:w="15" w:type="dxa"/>
        </w:trPr>
        <w:tc>
          <w:tcPr>
            <w:tcW w:w="1030" w:type="dxa"/>
            <w:vAlign w:val="center"/>
            <w:hideMark/>
          </w:tcPr>
          <w:p w14:paraId="230AAE53" w14:textId="77777777" w:rsidR="00A405A7" w:rsidRPr="00A405A7" w:rsidRDefault="00A405A7" w:rsidP="006752E7">
            <w:pPr>
              <w:ind w:left="120"/>
            </w:pPr>
            <w:r w:rsidRPr="00A405A7">
              <w:t>6</w:t>
            </w:r>
          </w:p>
        </w:tc>
        <w:tc>
          <w:tcPr>
            <w:tcW w:w="2798" w:type="dxa"/>
            <w:vAlign w:val="center"/>
            <w:hideMark/>
          </w:tcPr>
          <w:p w14:paraId="6BCE7187" w14:textId="77777777" w:rsidR="00A405A7" w:rsidRPr="00A405A7" w:rsidRDefault="00A405A7" w:rsidP="006752E7">
            <w:pPr>
              <w:ind w:left="48"/>
            </w:pPr>
            <w:r w:rsidRPr="00A405A7">
              <w:t>Collaborative Outreach</w:t>
            </w:r>
          </w:p>
        </w:tc>
        <w:tc>
          <w:tcPr>
            <w:tcW w:w="0" w:type="auto"/>
            <w:vAlign w:val="center"/>
            <w:hideMark/>
          </w:tcPr>
          <w:p w14:paraId="69E63DE7" w14:textId="77777777" w:rsidR="00A405A7" w:rsidRPr="00A405A7" w:rsidRDefault="00A405A7" w:rsidP="006752E7">
            <w:pPr>
              <w:ind w:left="102"/>
            </w:pPr>
            <w:r w:rsidRPr="00A405A7">
              <w:t>Develop pitch materials for potential partners.</w:t>
            </w:r>
          </w:p>
        </w:tc>
      </w:tr>
      <w:tr w:rsidR="00A405A7" w:rsidRPr="00A405A7" w14:paraId="1DEDE1C3" w14:textId="77777777" w:rsidTr="006752E7">
        <w:trPr>
          <w:tblCellSpacing w:w="15" w:type="dxa"/>
        </w:trPr>
        <w:tc>
          <w:tcPr>
            <w:tcW w:w="1030" w:type="dxa"/>
            <w:vAlign w:val="center"/>
            <w:hideMark/>
          </w:tcPr>
          <w:p w14:paraId="2F08944D" w14:textId="77777777" w:rsidR="00A405A7" w:rsidRPr="00A405A7" w:rsidRDefault="00A405A7" w:rsidP="006752E7">
            <w:pPr>
              <w:ind w:left="120"/>
            </w:pPr>
            <w:r w:rsidRPr="00A405A7">
              <w:t>7-8</w:t>
            </w:r>
          </w:p>
        </w:tc>
        <w:tc>
          <w:tcPr>
            <w:tcW w:w="2798" w:type="dxa"/>
            <w:vAlign w:val="center"/>
            <w:hideMark/>
          </w:tcPr>
          <w:p w14:paraId="772E0ABD" w14:textId="77777777" w:rsidR="00A405A7" w:rsidRPr="00A405A7" w:rsidRDefault="00A405A7" w:rsidP="006752E7">
            <w:pPr>
              <w:ind w:left="48"/>
            </w:pPr>
            <w:r w:rsidRPr="00A405A7">
              <w:t>Integration &amp; Iteration</w:t>
            </w:r>
          </w:p>
        </w:tc>
        <w:tc>
          <w:tcPr>
            <w:tcW w:w="0" w:type="auto"/>
            <w:vAlign w:val="center"/>
            <w:hideMark/>
          </w:tcPr>
          <w:p w14:paraId="3C5EDA6A" w14:textId="77777777" w:rsidR="00A405A7" w:rsidRPr="00A405A7" w:rsidRDefault="00A405A7" w:rsidP="006752E7">
            <w:pPr>
              <w:ind w:left="102"/>
            </w:pPr>
            <w:r w:rsidRPr="00A405A7">
              <w:t>Identify synergies between projects; iterate prototypes.</w:t>
            </w:r>
          </w:p>
        </w:tc>
      </w:tr>
      <w:tr w:rsidR="00A405A7" w:rsidRPr="00A405A7" w14:paraId="408C5E5E" w14:textId="77777777" w:rsidTr="006752E7">
        <w:trPr>
          <w:tblCellSpacing w:w="15" w:type="dxa"/>
        </w:trPr>
        <w:tc>
          <w:tcPr>
            <w:tcW w:w="1030" w:type="dxa"/>
            <w:vAlign w:val="center"/>
            <w:hideMark/>
          </w:tcPr>
          <w:p w14:paraId="49FAB3BB" w14:textId="77777777" w:rsidR="00A405A7" w:rsidRPr="00A405A7" w:rsidRDefault="00A405A7" w:rsidP="006752E7">
            <w:pPr>
              <w:ind w:left="120"/>
            </w:pPr>
            <w:r w:rsidRPr="00A405A7">
              <w:t>9</w:t>
            </w:r>
          </w:p>
        </w:tc>
        <w:tc>
          <w:tcPr>
            <w:tcW w:w="2798" w:type="dxa"/>
            <w:vAlign w:val="center"/>
            <w:hideMark/>
          </w:tcPr>
          <w:p w14:paraId="31CDE81F" w14:textId="77777777" w:rsidR="00A405A7" w:rsidRPr="00A405A7" w:rsidRDefault="00A405A7" w:rsidP="006752E7">
            <w:pPr>
              <w:ind w:left="48"/>
            </w:pPr>
            <w:r w:rsidRPr="00A405A7">
              <w:t>Public Stewardship</w:t>
            </w:r>
          </w:p>
        </w:tc>
        <w:tc>
          <w:tcPr>
            <w:tcW w:w="0" w:type="auto"/>
            <w:vAlign w:val="center"/>
            <w:hideMark/>
          </w:tcPr>
          <w:p w14:paraId="434EC946" w14:textId="77777777" w:rsidR="00A405A7" w:rsidRPr="00A405A7" w:rsidRDefault="00A405A7" w:rsidP="006752E7">
            <w:pPr>
              <w:ind w:left="102"/>
            </w:pPr>
            <w:r w:rsidRPr="00A405A7">
              <w:t>Engage stakeholders for feedback.</w:t>
            </w:r>
          </w:p>
        </w:tc>
      </w:tr>
      <w:tr w:rsidR="00A405A7" w:rsidRPr="00A405A7" w14:paraId="28C2F45D" w14:textId="77777777" w:rsidTr="006752E7">
        <w:trPr>
          <w:tblCellSpacing w:w="15" w:type="dxa"/>
        </w:trPr>
        <w:tc>
          <w:tcPr>
            <w:tcW w:w="1030" w:type="dxa"/>
            <w:vAlign w:val="center"/>
            <w:hideMark/>
          </w:tcPr>
          <w:p w14:paraId="640D111E" w14:textId="77777777" w:rsidR="00A405A7" w:rsidRPr="00A405A7" w:rsidRDefault="00A405A7" w:rsidP="006752E7">
            <w:pPr>
              <w:ind w:left="120"/>
            </w:pPr>
            <w:r w:rsidRPr="00A405A7">
              <w:t>10-12</w:t>
            </w:r>
          </w:p>
        </w:tc>
        <w:tc>
          <w:tcPr>
            <w:tcW w:w="2798" w:type="dxa"/>
            <w:vAlign w:val="center"/>
            <w:hideMark/>
          </w:tcPr>
          <w:p w14:paraId="645684FC" w14:textId="77777777" w:rsidR="00A405A7" w:rsidRPr="00A405A7" w:rsidRDefault="00A405A7" w:rsidP="006752E7">
            <w:pPr>
              <w:ind w:left="48"/>
            </w:pPr>
            <w:r w:rsidRPr="00A405A7">
              <w:t>Final Prototypes &amp; Presentations</w:t>
            </w:r>
          </w:p>
        </w:tc>
        <w:tc>
          <w:tcPr>
            <w:tcW w:w="0" w:type="auto"/>
            <w:vAlign w:val="center"/>
            <w:hideMark/>
          </w:tcPr>
          <w:p w14:paraId="6638B6A0" w14:textId="77777777" w:rsidR="00A405A7" w:rsidRPr="00A405A7" w:rsidRDefault="00A405A7" w:rsidP="006752E7">
            <w:pPr>
              <w:ind w:left="102"/>
            </w:pPr>
            <w:r w:rsidRPr="00A405A7">
              <w:t>Finalize prototypes and prepare a polished presentation.</w:t>
            </w:r>
          </w:p>
        </w:tc>
      </w:tr>
    </w:tbl>
    <w:p w14:paraId="669E1F4E" w14:textId="77777777" w:rsidR="00A405A7" w:rsidRPr="00A405A7" w:rsidRDefault="00A405A7" w:rsidP="009C1711">
      <w:pPr>
        <w:pStyle w:val="Heading1"/>
      </w:pPr>
      <w:r w:rsidRPr="00A405A7">
        <w:t>Recommended Materials</w:t>
      </w:r>
    </w:p>
    <w:p w14:paraId="372AA20A" w14:textId="77777777" w:rsidR="00212F86" w:rsidRPr="00212F86" w:rsidRDefault="00212F86" w:rsidP="00212F86">
      <w:pPr>
        <w:pStyle w:val="Heading2"/>
      </w:pPr>
      <w:r w:rsidRPr="00212F86">
        <w:t>Books</w:t>
      </w:r>
    </w:p>
    <w:p w14:paraId="799727C8" w14:textId="77777777" w:rsidR="00212F86" w:rsidRPr="00212F86" w:rsidRDefault="00212F86" w:rsidP="00212F86">
      <w:pPr>
        <w:numPr>
          <w:ilvl w:val="0"/>
          <w:numId w:val="4"/>
        </w:numPr>
      </w:pPr>
      <w:r w:rsidRPr="00212F86">
        <w:rPr>
          <w:b/>
          <w:bCs/>
        </w:rPr>
        <w:t>Required</w:t>
      </w:r>
      <w:r w:rsidRPr="00212F86">
        <w:t xml:space="preserve">: </w:t>
      </w:r>
      <w:r w:rsidRPr="00212F86">
        <w:rPr>
          <w:i/>
          <w:iCs/>
        </w:rPr>
        <w:t>Lean Impact</w:t>
      </w:r>
      <w:r w:rsidRPr="00212F86">
        <w:t xml:space="preserve"> by Ann Mei Chang</w:t>
      </w:r>
    </w:p>
    <w:p w14:paraId="36DE0ECE" w14:textId="77777777" w:rsidR="00212F86" w:rsidRPr="00212F86" w:rsidRDefault="00212F86" w:rsidP="00212F86">
      <w:pPr>
        <w:numPr>
          <w:ilvl w:val="0"/>
          <w:numId w:val="4"/>
        </w:numPr>
      </w:pPr>
      <w:proofErr w:type="gramStart"/>
      <w:r w:rsidRPr="00212F86">
        <w:rPr>
          <w:b/>
          <w:bCs/>
        </w:rPr>
        <w:t>Recommended</w:t>
      </w:r>
      <w:proofErr w:type="gramEnd"/>
      <w:r w:rsidRPr="00212F86">
        <w:t>:</w:t>
      </w:r>
    </w:p>
    <w:p w14:paraId="7FEAC515" w14:textId="77777777" w:rsidR="00212F86" w:rsidRPr="00212F86" w:rsidRDefault="00212F86" w:rsidP="00212F86">
      <w:pPr>
        <w:numPr>
          <w:ilvl w:val="1"/>
          <w:numId w:val="4"/>
        </w:numPr>
        <w:spacing w:after="0"/>
      </w:pPr>
      <w:r w:rsidRPr="00212F86">
        <w:rPr>
          <w:i/>
          <w:iCs/>
        </w:rPr>
        <w:t>The Cathedral &amp; the Bazaar</w:t>
      </w:r>
      <w:r w:rsidRPr="00212F86">
        <w:t xml:space="preserve"> by Eric S. Raymond</w:t>
      </w:r>
    </w:p>
    <w:p w14:paraId="6C97A512" w14:textId="77777777" w:rsidR="00212F86" w:rsidRPr="00212F86" w:rsidRDefault="00212F86" w:rsidP="00212F86">
      <w:pPr>
        <w:numPr>
          <w:ilvl w:val="1"/>
          <w:numId w:val="4"/>
        </w:numPr>
        <w:spacing w:after="0"/>
      </w:pPr>
      <w:r w:rsidRPr="00212F86">
        <w:rPr>
          <w:i/>
          <w:iCs/>
        </w:rPr>
        <w:t>Don’t Make Me Think</w:t>
      </w:r>
      <w:r w:rsidRPr="00212F86">
        <w:t xml:space="preserve"> by Steve Krug</w:t>
      </w:r>
    </w:p>
    <w:p w14:paraId="10A499DB" w14:textId="77777777" w:rsidR="00212F86" w:rsidRPr="00212F86" w:rsidRDefault="00212F86" w:rsidP="00212F86">
      <w:pPr>
        <w:numPr>
          <w:ilvl w:val="1"/>
          <w:numId w:val="4"/>
        </w:numPr>
        <w:spacing w:after="0"/>
      </w:pPr>
      <w:r w:rsidRPr="00212F86">
        <w:rPr>
          <w:i/>
          <w:iCs/>
        </w:rPr>
        <w:t>Design Justice</w:t>
      </w:r>
      <w:r w:rsidRPr="00212F86">
        <w:t xml:space="preserve"> by Sasha Costanza-Chock</w:t>
      </w:r>
    </w:p>
    <w:p w14:paraId="15AF12D8" w14:textId="77777777" w:rsidR="00212F86" w:rsidRDefault="00212F86" w:rsidP="00212F86">
      <w:pPr>
        <w:numPr>
          <w:ilvl w:val="1"/>
          <w:numId w:val="4"/>
        </w:numPr>
        <w:spacing w:after="0"/>
      </w:pPr>
      <w:r w:rsidRPr="00212F86">
        <w:rPr>
          <w:i/>
          <w:iCs/>
        </w:rPr>
        <w:t>The Field Guide to Human-Centered Design</w:t>
      </w:r>
      <w:r w:rsidRPr="00212F86">
        <w:t xml:space="preserve"> by IDEO.org</w:t>
      </w:r>
    </w:p>
    <w:p w14:paraId="7FE02A2B" w14:textId="77777777" w:rsidR="00212F86" w:rsidRPr="00D034CC" w:rsidRDefault="00212F86" w:rsidP="00212F86">
      <w:pPr>
        <w:pStyle w:val="ListParagraph"/>
        <w:numPr>
          <w:ilvl w:val="1"/>
          <w:numId w:val="4"/>
        </w:numPr>
        <w:spacing w:after="0"/>
        <w:rPr>
          <w:color w:val="467886" w:themeColor="hyperlink"/>
          <w:u w:val="single"/>
        </w:rPr>
      </w:pPr>
      <w:r w:rsidRPr="00D034CC">
        <w:rPr>
          <w:i/>
          <w:iCs/>
        </w:rPr>
        <w:t>Street Design: The Secret to Great Cities and Towns</w:t>
      </w:r>
      <w:r w:rsidRPr="00D034CC">
        <w:t> </w:t>
      </w:r>
      <w:r>
        <w:t>(</w:t>
      </w:r>
      <w:r w:rsidRPr="00D034CC">
        <w:t>2nd Edition</w:t>
      </w:r>
      <w:r>
        <w:t xml:space="preserve">) </w:t>
      </w:r>
      <w:r w:rsidRPr="00D034CC">
        <w:t>by John Massengale </w:t>
      </w:r>
      <w:r>
        <w:t>and</w:t>
      </w:r>
      <w:r w:rsidRPr="00D034CC">
        <w:t> Victor Dover</w:t>
      </w:r>
      <w:r>
        <w:t>.</w:t>
      </w:r>
      <w:r w:rsidRPr="00D034CC">
        <w:t xml:space="preserve"> </w:t>
      </w:r>
      <w:hyperlink r:id="rId5" w:history="1">
        <w:r w:rsidRPr="00D034CC">
          <w:rPr>
            <w:rStyle w:val="Hyperlink"/>
          </w:rPr>
          <w:t>Link on Amazon</w:t>
        </w:r>
      </w:hyperlink>
    </w:p>
    <w:p w14:paraId="55BEA8F5" w14:textId="77777777" w:rsidR="00212F86" w:rsidRPr="00D034CC" w:rsidRDefault="00212F86" w:rsidP="00212F86">
      <w:pPr>
        <w:pStyle w:val="ListParagraph"/>
        <w:numPr>
          <w:ilvl w:val="1"/>
          <w:numId w:val="4"/>
        </w:numPr>
        <w:spacing w:after="0"/>
      </w:pPr>
      <w:r w:rsidRPr="00D034CC">
        <w:rPr>
          <w:i/>
          <w:iCs/>
        </w:rPr>
        <w:t>Pocket Neighborhoods: Creating Small-Scale Community in a Large-Scale World</w:t>
      </w:r>
      <w:r>
        <w:t xml:space="preserve"> </w:t>
      </w:r>
      <w:r w:rsidRPr="00D034CC">
        <w:t xml:space="preserve">by Ross Chapin and Sarah </w:t>
      </w:r>
      <w:proofErr w:type="spellStart"/>
      <w:r w:rsidRPr="00D034CC">
        <w:t>Susanka</w:t>
      </w:r>
      <w:proofErr w:type="spellEnd"/>
      <w:r>
        <w:t xml:space="preserve">. </w:t>
      </w:r>
      <w:hyperlink r:id="rId6" w:history="1">
        <w:r w:rsidRPr="00D034CC">
          <w:rPr>
            <w:rStyle w:val="Hyperlink"/>
          </w:rPr>
          <w:t>Link on Amazon</w:t>
        </w:r>
      </w:hyperlink>
    </w:p>
    <w:p w14:paraId="0E64AA3B" w14:textId="77777777" w:rsidR="00212F86" w:rsidRPr="00A405A7" w:rsidRDefault="00212F86" w:rsidP="00212F86">
      <w:pPr>
        <w:numPr>
          <w:ilvl w:val="1"/>
          <w:numId w:val="4"/>
        </w:numPr>
        <w:spacing w:after="0"/>
      </w:pPr>
      <w:r w:rsidRPr="00A405A7">
        <w:rPr>
          <w:i/>
          <w:iCs/>
        </w:rPr>
        <w:t>Design Thinking for Social Innovation</w:t>
      </w:r>
      <w:r w:rsidRPr="00A405A7">
        <w:t xml:space="preserve"> by Jeanne Liedtka.</w:t>
      </w:r>
    </w:p>
    <w:p w14:paraId="226460BE" w14:textId="670C230A" w:rsidR="00212F86" w:rsidRPr="00212F86" w:rsidRDefault="00212F86" w:rsidP="00212F86">
      <w:pPr>
        <w:numPr>
          <w:ilvl w:val="1"/>
          <w:numId w:val="4"/>
        </w:numPr>
      </w:pPr>
      <w:r w:rsidRPr="00A405A7">
        <w:rPr>
          <w:i/>
          <w:iCs/>
        </w:rPr>
        <w:t>A Pattern Language</w:t>
      </w:r>
      <w:r w:rsidRPr="00A405A7">
        <w:t xml:space="preserve"> by Christopher Alexander (sustainable housing).</w:t>
      </w:r>
    </w:p>
    <w:p w14:paraId="7872A95B" w14:textId="77777777" w:rsidR="00212F86" w:rsidRPr="00212F86" w:rsidRDefault="00212F86" w:rsidP="00212F86">
      <w:pPr>
        <w:pStyle w:val="Heading2"/>
      </w:pPr>
      <w:r w:rsidRPr="00212F86">
        <w:t>Apps &amp; Tools</w:t>
      </w:r>
    </w:p>
    <w:p w14:paraId="61D7ED6F" w14:textId="77777777" w:rsidR="00212F86" w:rsidRPr="00212F86" w:rsidRDefault="00212F86" w:rsidP="00212F86">
      <w:pPr>
        <w:numPr>
          <w:ilvl w:val="0"/>
          <w:numId w:val="4"/>
        </w:numPr>
      </w:pPr>
      <w:r w:rsidRPr="00212F86">
        <w:rPr>
          <w:b/>
          <w:bCs/>
        </w:rPr>
        <w:t>Required</w:t>
      </w:r>
      <w:r w:rsidRPr="00212F86">
        <w:t>: Miro</w:t>
      </w:r>
    </w:p>
    <w:p w14:paraId="33BCB263" w14:textId="77777777" w:rsidR="00212F86" w:rsidRPr="00212F86" w:rsidRDefault="00212F86" w:rsidP="00212F86">
      <w:pPr>
        <w:numPr>
          <w:ilvl w:val="0"/>
          <w:numId w:val="4"/>
        </w:numPr>
      </w:pPr>
      <w:proofErr w:type="gramStart"/>
      <w:r w:rsidRPr="00212F86">
        <w:rPr>
          <w:b/>
          <w:bCs/>
        </w:rPr>
        <w:t>Recommended</w:t>
      </w:r>
      <w:proofErr w:type="gramEnd"/>
      <w:r w:rsidRPr="00212F86">
        <w:t>:</w:t>
      </w:r>
    </w:p>
    <w:p w14:paraId="69144B7E" w14:textId="77777777" w:rsidR="00212F86" w:rsidRPr="00212F86" w:rsidRDefault="00212F86" w:rsidP="00212F86">
      <w:pPr>
        <w:numPr>
          <w:ilvl w:val="1"/>
          <w:numId w:val="4"/>
        </w:numPr>
        <w:spacing w:after="0"/>
      </w:pPr>
      <w:r w:rsidRPr="00212F86">
        <w:t>Esri ArcGIS Desktop and Online Applications</w:t>
      </w:r>
    </w:p>
    <w:p w14:paraId="4AA0FE35" w14:textId="77777777" w:rsidR="00212F86" w:rsidRPr="00212F86" w:rsidRDefault="00212F86" w:rsidP="00212F86">
      <w:pPr>
        <w:numPr>
          <w:ilvl w:val="1"/>
          <w:numId w:val="4"/>
        </w:numPr>
        <w:spacing w:after="0"/>
      </w:pPr>
      <w:r w:rsidRPr="00212F86">
        <w:t>GitHub</w:t>
      </w:r>
    </w:p>
    <w:p w14:paraId="1D452480" w14:textId="77777777" w:rsidR="00212F86" w:rsidRPr="00212F86" w:rsidRDefault="00212F86" w:rsidP="00212F86">
      <w:pPr>
        <w:numPr>
          <w:ilvl w:val="1"/>
          <w:numId w:val="4"/>
        </w:numPr>
        <w:spacing w:after="0"/>
      </w:pPr>
      <w:r w:rsidRPr="00212F86">
        <w:lastRenderedPageBreak/>
        <w:t>Slack</w:t>
      </w:r>
    </w:p>
    <w:p w14:paraId="009615E6" w14:textId="77777777" w:rsidR="00212F86" w:rsidRDefault="00212F86" w:rsidP="00212F86">
      <w:pPr>
        <w:numPr>
          <w:ilvl w:val="1"/>
          <w:numId w:val="4"/>
        </w:numPr>
        <w:spacing w:after="0"/>
      </w:pPr>
      <w:r w:rsidRPr="00212F86">
        <w:t>Google Workspace</w:t>
      </w:r>
    </w:p>
    <w:p w14:paraId="06F268F8" w14:textId="50E8D7EA" w:rsidR="00212F86" w:rsidRPr="00212F86" w:rsidRDefault="00212F86" w:rsidP="00212F86">
      <w:pPr>
        <w:numPr>
          <w:ilvl w:val="1"/>
          <w:numId w:val="4"/>
        </w:numPr>
      </w:pPr>
      <w:r w:rsidRPr="00A405A7">
        <w:t>Notion or GitHub for managing "School Me" templates.</w:t>
      </w:r>
    </w:p>
    <w:p w14:paraId="18D2D267" w14:textId="77777777" w:rsidR="00212F86" w:rsidRPr="00212F86" w:rsidRDefault="00212F86" w:rsidP="00212F86">
      <w:pPr>
        <w:pStyle w:val="Heading2"/>
      </w:pPr>
      <w:r w:rsidRPr="00212F86">
        <w:t>Communities</w:t>
      </w:r>
    </w:p>
    <w:p w14:paraId="5F4E11FD" w14:textId="511501AF" w:rsidR="003E149E" w:rsidRDefault="003E149E" w:rsidP="00212F86">
      <w:pPr>
        <w:numPr>
          <w:ilvl w:val="0"/>
          <w:numId w:val="4"/>
        </w:numPr>
        <w:spacing w:after="0"/>
      </w:pPr>
      <w:r>
        <w:t>Public Stewardship of Florida Conservation Lands</w:t>
      </w:r>
    </w:p>
    <w:p w14:paraId="6ADE7596" w14:textId="4F2BD318" w:rsidR="00212F86" w:rsidRPr="00212F86" w:rsidRDefault="00212F86" w:rsidP="003E149E">
      <w:pPr>
        <w:numPr>
          <w:ilvl w:val="1"/>
          <w:numId w:val="4"/>
        </w:numPr>
        <w:spacing w:after="0"/>
      </w:pPr>
      <w:r w:rsidRPr="00212F86">
        <w:t>Protect Jonathan Dickinson State Park (Facebook group)</w:t>
      </w:r>
    </w:p>
    <w:p w14:paraId="34530721" w14:textId="77777777" w:rsidR="00212F86" w:rsidRDefault="00212F86" w:rsidP="003E149E">
      <w:pPr>
        <w:numPr>
          <w:ilvl w:val="1"/>
          <w:numId w:val="4"/>
        </w:numPr>
        <w:spacing w:after="0"/>
      </w:pPr>
      <w:r w:rsidRPr="00212F86">
        <w:t>Protect Florida State Parks from Golf, Hotels, etc. (Facebook group)</w:t>
      </w:r>
    </w:p>
    <w:p w14:paraId="5D3AEABF" w14:textId="3EFB1256" w:rsidR="003E149E" w:rsidRDefault="003E149E" w:rsidP="003E149E">
      <w:pPr>
        <w:numPr>
          <w:ilvl w:val="1"/>
          <w:numId w:val="4"/>
        </w:numPr>
        <w:spacing w:after="0"/>
      </w:pPr>
      <w:proofErr w:type="spellStart"/>
      <w:r>
        <w:t>iNaturalist</w:t>
      </w:r>
      <w:proofErr w:type="spellEnd"/>
    </w:p>
    <w:p w14:paraId="5FB402A6" w14:textId="200AE9FB" w:rsidR="003E149E" w:rsidRDefault="003E149E" w:rsidP="003E149E">
      <w:pPr>
        <w:numPr>
          <w:ilvl w:val="1"/>
          <w:numId w:val="4"/>
        </w:numPr>
        <w:spacing w:after="0"/>
      </w:pPr>
      <w:r>
        <w:t>Friends of Jonathan Dickinson State Park</w:t>
      </w:r>
    </w:p>
    <w:p w14:paraId="6F72A136" w14:textId="77777777" w:rsidR="003E149E" w:rsidRDefault="003E149E" w:rsidP="00212F86">
      <w:pPr>
        <w:numPr>
          <w:ilvl w:val="0"/>
          <w:numId w:val="4"/>
        </w:numPr>
        <w:spacing w:after="0"/>
      </w:pPr>
      <w:r>
        <w:t>Affordable Housing</w:t>
      </w:r>
    </w:p>
    <w:p w14:paraId="2659552E" w14:textId="4324A249" w:rsidR="00212F86" w:rsidRPr="00212F86" w:rsidRDefault="00212F86" w:rsidP="003E149E">
      <w:pPr>
        <w:numPr>
          <w:ilvl w:val="1"/>
          <w:numId w:val="4"/>
        </w:numPr>
        <w:spacing w:after="0"/>
      </w:pPr>
      <w:r w:rsidRPr="00212F86">
        <w:t xml:space="preserve">Center for New </w:t>
      </w:r>
      <w:r>
        <w:t xml:space="preserve">Urbanism (CNU). </w:t>
      </w:r>
      <w:hyperlink r:id="rId7" w:history="1">
        <w:r w:rsidRPr="00005AFF">
          <w:rPr>
            <w:rStyle w:val="Hyperlink"/>
          </w:rPr>
          <w:t>https://www.cnu.org/</w:t>
        </w:r>
      </w:hyperlink>
      <w:r>
        <w:t xml:space="preserve"> </w:t>
      </w:r>
    </w:p>
    <w:p w14:paraId="02670353" w14:textId="77777777" w:rsidR="003E149E" w:rsidRDefault="003E149E" w:rsidP="00212F86">
      <w:pPr>
        <w:numPr>
          <w:ilvl w:val="0"/>
          <w:numId w:val="4"/>
        </w:numPr>
        <w:spacing w:after="0"/>
      </w:pPr>
      <w:r>
        <w:t>School Me</w:t>
      </w:r>
    </w:p>
    <w:p w14:paraId="783AAE8D" w14:textId="4D6DA530" w:rsidR="00212F86" w:rsidRDefault="00212F86" w:rsidP="003E149E">
      <w:pPr>
        <w:numPr>
          <w:ilvl w:val="1"/>
          <w:numId w:val="4"/>
        </w:numPr>
        <w:spacing w:after="0"/>
      </w:pPr>
      <w:proofErr w:type="spellStart"/>
      <w:r w:rsidRPr="00212F86">
        <w:t>Nerdfighteria</w:t>
      </w:r>
      <w:proofErr w:type="spellEnd"/>
      <w:r w:rsidRPr="00212F86">
        <w:t>/</w:t>
      </w:r>
      <w:proofErr w:type="spellStart"/>
      <w:r w:rsidRPr="00212F86">
        <w:t>Vlogbrothers</w:t>
      </w:r>
      <w:proofErr w:type="spellEnd"/>
    </w:p>
    <w:p w14:paraId="7FF6C7D4" w14:textId="6C2CC753" w:rsidR="00A405A7" w:rsidRPr="00A405A7" w:rsidRDefault="002622A5" w:rsidP="009C1711">
      <w:pPr>
        <w:pStyle w:val="Heading1"/>
      </w:pPr>
      <w:r>
        <w:t xml:space="preserve">Final </w:t>
      </w:r>
      <w:r w:rsidR="00A405A7" w:rsidRPr="00A405A7">
        <w:t>Deliverables</w:t>
      </w:r>
    </w:p>
    <w:p w14:paraId="401C1EEC" w14:textId="16A18546" w:rsidR="00A405A7" w:rsidRPr="00A405A7" w:rsidRDefault="00A405A7" w:rsidP="003E03B9">
      <w:pPr>
        <w:numPr>
          <w:ilvl w:val="0"/>
          <w:numId w:val="5"/>
        </w:numPr>
      </w:pPr>
      <w:r w:rsidRPr="00A405A7">
        <w:rPr>
          <w:b/>
          <w:bCs/>
        </w:rPr>
        <w:t>Prototypes</w:t>
      </w:r>
      <w:r w:rsidRPr="00A405A7">
        <w:t>:</w:t>
      </w:r>
      <w:r w:rsidR="003E03B9">
        <w:t xml:space="preserve"> </w:t>
      </w:r>
      <w:r w:rsidRPr="00A405A7">
        <w:t>One tangible prototype per focus area, showcasing feasibility and innovation.</w:t>
      </w:r>
    </w:p>
    <w:p w14:paraId="1CDC8FA8" w14:textId="1AD5C898" w:rsidR="00A405A7" w:rsidRPr="00A405A7" w:rsidRDefault="00A405A7" w:rsidP="003E03B9">
      <w:pPr>
        <w:numPr>
          <w:ilvl w:val="0"/>
          <w:numId w:val="5"/>
        </w:numPr>
      </w:pPr>
      <w:r w:rsidRPr="00A405A7">
        <w:rPr>
          <w:b/>
          <w:bCs/>
        </w:rPr>
        <w:t>Pitch Materials</w:t>
      </w:r>
      <w:r w:rsidRPr="00A405A7">
        <w:t>:</w:t>
      </w:r>
      <w:r w:rsidR="003E03B9">
        <w:t xml:space="preserve"> </w:t>
      </w:r>
      <w:r w:rsidRPr="00A405A7">
        <w:t>A polished pitch or proposal for each project, targeting potential partners.</w:t>
      </w:r>
    </w:p>
    <w:p w14:paraId="690542F6" w14:textId="0F20A346" w:rsidR="00A405A7" w:rsidRDefault="00A405A7" w:rsidP="003E03B9">
      <w:pPr>
        <w:numPr>
          <w:ilvl w:val="0"/>
          <w:numId w:val="5"/>
        </w:numPr>
      </w:pPr>
      <w:r w:rsidRPr="00A405A7">
        <w:rPr>
          <w:b/>
          <w:bCs/>
        </w:rPr>
        <w:t>Reflection Portfolio</w:t>
      </w:r>
      <w:r w:rsidRPr="00A405A7">
        <w:t>:</w:t>
      </w:r>
      <w:r w:rsidR="003E03B9">
        <w:t xml:space="preserve"> </w:t>
      </w:r>
      <w:r w:rsidRPr="00A405A7">
        <w:t>Comprehensive documentation of progress, insights, and next steps.</w:t>
      </w:r>
    </w:p>
    <w:sectPr w:rsidR="00A4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BBC"/>
    <w:multiLevelType w:val="multilevel"/>
    <w:tmpl w:val="511AE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3D59"/>
    <w:multiLevelType w:val="multilevel"/>
    <w:tmpl w:val="8DE89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149B6"/>
    <w:multiLevelType w:val="multilevel"/>
    <w:tmpl w:val="108E9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D4311"/>
    <w:multiLevelType w:val="multilevel"/>
    <w:tmpl w:val="511AE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D2D1A"/>
    <w:multiLevelType w:val="multilevel"/>
    <w:tmpl w:val="511AE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22384"/>
    <w:multiLevelType w:val="multilevel"/>
    <w:tmpl w:val="82986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F7D5C"/>
    <w:multiLevelType w:val="hybridMultilevel"/>
    <w:tmpl w:val="0F40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B7BB3"/>
    <w:multiLevelType w:val="multilevel"/>
    <w:tmpl w:val="9CA05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B6E43"/>
    <w:multiLevelType w:val="multilevel"/>
    <w:tmpl w:val="511A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865418">
    <w:abstractNumId w:val="5"/>
  </w:num>
  <w:num w:numId="2" w16cid:durableId="2077900724">
    <w:abstractNumId w:val="1"/>
  </w:num>
  <w:num w:numId="3" w16cid:durableId="634945385">
    <w:abstractNumId w:val="2"/>
  </w:num>
  <w:num w:numId="4" w16cid:durableId="61606924">
    <w:abstractNumId w:val="3"/>
  </w:num>
  <w:num w:numId="5" w16cid:durableId="1583953072">
    <w:abstractNumId w:val="7"/>
  </w:num>
  <w:num w:numId="6" w16cid:durableId="175384317">
    <w:abstractNumId w:val="6"/>
  </w:num>
  <w:num w:numId="7" w16cid:durableId="2017343194">
    <w:abstractNumId w:val="4"/>
  </w:num>
  <w:num w:numId="8" w16cid:durableId="58327763">
    <w:abstractNumId w:val="0"/>
  </w:num>
  <w:num w:numId="9" w16cid:durableId="1285427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A7"/>
    <w:rsid w:val="000E7488"/>
    <w:rsid w:val="00112FD9"/>
    <w:rsid w:val="00212F86"/>
    <w:rsid w:val="002622A5"/>
    <w:rsid w:val="003E03B9"/>
    <w:rsid w:val="003E149E"/>
    <w:rsid w:val="00467072"/>
    <w:rsid w:val="006752E7"/>
    <w:rsid w:val="00760FD3"/>
    <w:rsid w:val="0079124B"/>
    <w:rsid w:val="008B05F1"/>
    <w:rsid w:val="009C1711"/>
    <w:rsid w:val="009F745C"/>
    <w:rsid w:val="00A405A7"/>
    <w:rsid w:val="00A45637"/>
    <w:rsid w:val="00BE69A2"/>
    <w:rsid w:val="00D034CC"/>
    <w:rsid w:val="00DD2B35"/>
    <w:rsid w:val="00DE0019"/>
    <w:rsid w:val="00FA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E4B"/>
  <w15:chartTrackingRefBased/>
  <w15:docId w15:val="{47CC1AF8-7A0A-4067-94CC-6E91035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5A7"/>
    <w:rPr>
      <w:rFonts w:eastAsiaTheme="majorEastAsia" w:cstheme="majorBidi"/>
      <w:color w:val="272727" w:themeColor="text1" w:themeTint="D8"/>
    </w:rPr>
  </w:style>
  <w:style w:type="paragraph" w:styleId="Title">
    <w:name w:val="Title"/>
    <w:basedOn w:val="Normal"/>
    <w:next w:val="Normal"/>
    <w:link w:val="TitleChar"/>
    <w:uiPriority w:val="10"/>
    <w:qFormat/>
    <w:rsid w:val="00A40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5A7"/>
    <w:pPr>
      <w:spacing w:before="160"/>
      <w:jc w:val="center"/>
    </w:pPr>
    <w:rPr>
      <w:i/>
      <w:iCs/>
      <w:color w:val="404040" w:themeColor="text1" w:themeTint="BF"/>
    </w:rPr>
  </w:style>
  <w:style w:type="character" w:customStyle="1" w:styleId="QuoteChar">
    <w:name w:val="Quote Char"/>
    <w:basedOn w:val="DefaultParagraphFont"/>
    <w:link w:val="Quote"/>
    <w:uiPriority w:val="29"/>
    <w:rsid w:val="00A405A7"/>
    <w:rPr>
      <w:i/>
      <w:iCs/>
      <w:color w:val="404040" w:themeColor="text1" w:themeTint="BF"/>
    </w:rPr>
  </w:style>
  <w:style w:type="paragraph" w:styleId="ListParagraph">
    <w:name w:val="List Paragraph"/>
    <w:basedOn w:val="Normal"/>
    <w:uiPriority w:val="34"/>
    <w:qFormat/>
    <w:rsid w:val="00A405A7"/>
    <w:pPr>
      <w:ind w:left="720"/>
      <w:contextualSpacing/>
    </w:pPr>
  </w:style>
  <w:style w:type="character" w:styleId="IntenseEmphasis">
    <w:name w:val="Intense Emphasis"/>
    <w:basedOn w:val="DefaultParagraphFont"/>
    <w:uiPriority w:val="21"/>
    <w:qFormat/>
    <w:rsid w:val="00A405A7"/>
    <w:rPr>
      <w:i/>
      <w:iCs/>
      <w:color w:val="0F4761" w:themeColor="accent1" w:themeShade="BF"/>
    </w:rPr>
  </w:style>
  <w:style w:type="paragraph" w:styleId="IntenseQuote">
    <w:name w:val="Intense Quote"/>
    <w:basedOn w:val="Normal"/>
    <w:next w:val="Normal"/>
    <w:link w:val="IntenseQuoteChar"/>
    <w:uiPriority w:val="30"/>
    <w:qFormat/>
    <w:rsid w:val="00A40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5A7"/>
    <w:rPr>
      <w:i/>
      <w:iCs/>
      <w:color w:val="0F4761" w:themeColor="accent1" w:themeShade="BF"/>
    </w:rPr>
  </w:style>
  <w:style w:type="character" w:styleId="IntenseReference">
    <w:name w:val="Intense Reference"/>
    <w:basedOn w:val="DefaultParagraphFont"/>
    <w:uiPriority w:val="32"/>
    <w:qFormat/>
    <w:rsid w:val="00A405A7"/>
    <w:rPr>
      <w:b/>
      <w:bCs/>
      <w:smallCaps/>
      <w:color w:val="0F4761" w:themeColor="accent1" w:themeShade="BF"/>
      <w:spacing w:val="5"/>
    </w:rPr>
  </w:style>
  <w:style w:type="character" w:styleId="Hyperlink">
    <w:name w:val="Hyperlink"/>
    <w:basedOn w:val="DefaultParagraphFont"/>
    <w:uiPriority w:val="99"/>
    <w:unhideWhenUsed/>
    <w:rsid w:val="009F745C"/>
    <w:rPr>
      <w:color w:val="467886" w:themeColor="hyperlink"/>
      <w:u w:val="single"/>
    </w:rPr>
  </w:style>
  <w:style w:type="character" w:styleId="UnresolvedMention">
    <w:name w:val="Unresolved Mention"/>
    <w:basedOn w:val="DefaultParagraphFont"/>
    <w:uiPriority w:val="99"/>
    <w:semiHidden/>
    <w:unhideWhenUsed/>
    <w:rsid w:val="009F745C"/>
    <w:rPr>
      <w:color w:val="605E5C"/>
      <w:shd w:val="clear" w:color="auto" w:fill="E1DFDD"/>
    </w:rPr>
  </w:style>
  <w:style w:type="character" w:customStyle="1" w:styleId="a-size-large">
    <w:name w:val="a-size-large"/>
    <w:basedOn w:val="DefaultParagraphFont"/>
    <w:rsid w:val="00D034CC"/>
  </w:style>
  <w:style w:type="character" w:customStyle="1" w:styleId="a-size-medium">
    <w:name w:val="a-size-medium"/>
    <w:basedOn w:val="DefaultParagraphFont"/>
    <w:rsid w:val="00D034CC"/>
  </w:style>
  <w:style w:type="character" w:customStyle="1" w:styleId="author">
    <w:name w:val="author"/>
    <w:basedOn w:val="DefaultParagraphFont"/>
    <w:rsid w:val="00D034CC"/>
  </w:style>
  <w:style w:type="character" w:customStyle="1" w:styleId="a-color-secondary">
    <w:name w:val="a-color-secondary"/>
    <w:basedOn w:val="DefaultParagraphFont"/>
    <w:rsid w:val="00D034CC"/>
  </w:style>
  <w:style w:type="character" w:customStyle="1" w:styleId="a-size-base">
    <w:name w:val="a-size-base"/>
    <w:basedOn w:val="DefaultParagraphFont"/>
    <w:rsid w:val="00D03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1544">
      <w:bodyDiv w:val="1"/>
      <w:marLeft w:val="0"/>
      <w:marRight w:val="0"/>
      <w:marTop w:val="0"/>
      <w:marBottom w:val="0"/>
      <w:divBdr>
        <w:top w:val="none" w:sz="0" w:space="0" w:color="auto"/>
        <w:left w:val="none" w:sz="0" w:space="0" w:color="auto"/>
        <w:bottom w:val="none" w:sz="0" w:space="0" w:color="auto"/>
        <w:right w:val="none" w:sz="0" w:space="0" w:color="auto"/>
      </w:divBdr>
    </w:div>
    <w:div w:id="789471149">
      <w:bodyDiv w:val="1"/>
      <w:marLeft w:val="0"/>
      <w:marRight w:val="0"/>
      <w:marTop w:val="0"/>
      <w:marBottom w:val="0"/>
      <w:divBdr>
        <w:top w:val="none" w:sz="0" w:space="0" w:color="auto"/>
        <w:left w:val="none" w:sz="0" w:space="0" w:color="auto"/>
        <w:bottom w:val="none" w:sz="0" w:space="0" w:color="auto"/>
        <w:right w:val="none" w:sz="0" w:space="0" w:color="auto"/>
      </w:divBdr>
      <w:divsChild>
        <w:div w:id="1834225927">
          <w:marLeft w:val="0"/>
          <w:marRight w:val="0"/>
          <w:marTop w:val="0"/>
          <w:marBottom w:val="0"/>
          <w:divBdr>
            <w:top w:val="none" w:sz="0" w:space="0" w:color="auto"/>
            <w:left w:val="none" w:sz="0" w:space="0" w:color="auto"/>
            <w:bottom w:val="none" w:sz="0" w:space="0" w:color="auto"/>
            <w:right w:val="none" w:sz="0" w:space="0" w:color="auto"/>
          </w:divBdr>
          <w:divsChild>
            <w:div w:id="1538661674">
              <w:marLeft w:val="0"/>
              <w:marRight w:val="0"/>
              <w:marTop w:val="0"/>
              <w:marBottom w:val="330"/>
              <w:divBdr>
                <w:top w:val="none" w:sz="0" w:space="0" w:color="auto"/>
                <w:left w:val="none" w:sz="0" w:space="0" w:color="auto"/>
                <w:bottom w:val="none" w:sz="0" w:space="0" w:color="auto"/>
                <w:right w:val="none" w:sz="0" w:space="0" w:color="auto"/>
              </w:divBdr>
            </w:div>
          </w:divsChild>
        </w:div>
        <w:div w:id="1929996477">
          <w:marLeft w:val="0"/>
          <w:marRight w:val="0"/>
          <w:marTop w:val="0"/>
          <w:marBottom w:val="0"/>
          <w:divBdr>
            <w:top w:val="none" w:sz="0" w:space="0" w:color="auto"/>
            <w:left w:val="none" w:sz="0" w:space="0" w:color="auto"/>
            <w:bottom w:val="none" w:sz="0" w:space="0" w:color="auto"/>
            <w:right w:val="none" w:sz="0" w:space="0" w:color="auto"/>
          </w:divBdr>
          <w:divsChild>
            <w:div w:id="11118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80">
      <w:bodyDiv w:val="1"/>
      <w:marLeft w:val="0"/>
      <w:marRight w:val="0"/>
      <w:marTop w:val="0"/>
      <w:marBottom w:val="0"/>
      <w:divBdr>
        <w:top w:val="none" w:sz="0" w:space="0" w:color="auto"/>
        <w:left w:val="none" w:sz="0" w:space="0" w:color="auto"/>
        <w:bottom w:val="none" w:sz="0" w:space="0" w:color="auto"/>
        <w:right w:val="none" w:sz="0" w:space="0" w:color="auto"/>
      </w:divBdr>
    </w:div>
    <w:div w:id="1812290264">
      <w:bodyDiv w:val="1"/>
      <w:marLeft w:val="0"/>
      <w:marRight w:val="0"/>
      <w:marTop w:val="0"/>
      <w:marBottom w:val="0"/>
      <w:divBdr>
        <w:top w:val="none" w:sz="0" w:space="0" w:color="auto"/>
        <w:left w:val="none" w:sz="0" w:space="0" w:color="auto"/>
        <w:bottom w:val="none" w:sz="0" w:space="0" w:color="auto"/>
        <w:right w:val="none" w:sz="0" w:space="0" w:color="auto"/>
      </w:divBdr>
      <w:divsChild>
        <w:div w:id="2081513815">
          <w:marLeft w:val="0"/>
          <w:marRight w:val="0"/>
          <w:marTop w:val="0"/>
          <w:marBottom w:val="0"/>
          <w:divBdr>
            <w:top w:val="none" w:sz="0" w:space="0" w:color="auto"/>
            <w:left w:val="none" w:sz="0" w:space="0" w:color="auto"/>
            <w:bottom w:val="none" w:sz="0" w:space="0" w:color="auto"/>
            <w:right w:val="none" w:sz="0" w:space="0" w:color="auto"/>
          </w:divBdr>
          <w:divsChild>
            <w:div w:id="7760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861">
      <w:bodyDiv w:val="1"/>
      <w:marLeft w:val="0"/>
      <w:marRight w:val="0"/>
      <w:marTop w:val="0"/>
      <w:marBottom w:val="0"/>
      <w:divBdr>
        <w:top w:val="none" w:sz="0" w:space="0" w:color="auto"/>
        <w:left w:val="none" w:sz="0" w:space="0" w:color="auto"/>
        <w:bottom w:val="none" w:sz="0" w:space="0" w:color="auto"/>
        <w:right w:val="none" w:sz="0" w:space="0" w:color="auto"/>
      </w:divBdr>
    </w:div>
    <w:div w:id="195378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u.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Pocket-Neighborhoods-Small-Scale-Community-Large-Scale/dp/160085107X/ref=sr_1_1?crid=O7COPU4VGZC0&amp;dib=eyJ2IjoiMSJ9.YZO6Im-MaICAkloIkNMCihJ6tyQpOT-LG5SavVyNN5nGjHj071QN20LucGBJIEps.kyT5wYsBsMQuvwRi1J_Qe0tgnf7AiXZ6sDcyiEtOuxk&amp;dib_tag=se&amp;keywords=ross+chapin+pocket+nei&amp;qid=1735611739&amp;s=books&amp;sprefix=ross+chapin+pocket+nei%2Cstripbooks%2C130&amp;sr=1-1" TargetMode="External"/><Relationship Id="rId5" Type="http://schemas.openxmlformats.org/officeDocument/2006/relationships/hyperlink" Target="https://www.amazon.com/Street-Design-Secret-Great-Cities/dp/1119892953/ref=sr_1_2?crid=3FTEURCAR8V21&amp;dib=eyJ2IjoiMSJ9.QxIN16_8mxPjihmyIy6LI3nFk6rWV7l-lfZOBJ6B3VSslwhj7FAguPHwGu_8n-ivArUvVbMOq4iYr1b11HCOLnBkEm5jz-RuXS18Y0rE-6RVF-mCrDu6LJdVb3jz7ERKyrb6ahjN4--NnOvboy7sDw.nr0I3bCBqDplEUzILs_rRJoqL2vSy0bYazdeN6JjYpI&amp;dib_tag=se&amp;keywords=street+design+victor+dover&amp;qid=1735611611&amp;s=books&amp;sprefix=street+design+victor+dover%2Cstripbooks%2C138&amp;sr=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Campbell</dc:creator>
  <cp:keywords/>
  <dc:description/>
  <cp:lastModifiedBy>Patrick Campbell</cp:lastModifiedBy>
  <cp:revision>4</cp:revision>
  <dcterms:created xsi:type="dcterms:W3CDTF">2024-12-30T20:51:00Z</dcterms:created>
  <dcterms:modified xsi:type="dcterms:W3CDTF">2024-12-31T02:26:00Z</dcterms:modified>
</cp:coreProperties>
</file>