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 xml:space="preserve">  leading space, </w:t>
      </w:r>
      <w:r>
        <w:rPr/>
        <w:br/>
      </w:r>
      <w:r>
        <w:rPr/>
        <w:t>after a break, </w:t>
      </w:r>
      <w:hyperlink w:anchor="_Top">
        <w:r>
          <w:rPr/>
          <w:t>a link, </w:t>
        </w:r>
        <w:r>
          <w:rPr/>
          <w:t>with two runs, </w:t>
        </w:r>
      </w:hyperlink>
      <w:r>
        <w:rPr/>
        <w:tab/>
      </w:r>
      <w:r>
        <w:rPr/>
        <w:t>tabbed, </w:t>
      </w:r>
      <w:r>
        <w:rPr/>
        <w:sym w:font="Wingdings" w:char="F0E0"/>
      </w:r>
      <w:r>
        <w:rPr/>
        <w:cr/>
      </w:r>
      <w:r>
        <w:rPr/>
        <w:noBreakHyphen/>
      </w:r>
      <w:r>
        <w:rPr/>
        <w:ptab w:alignment="right" w:relativeTo="margin" w:leader="dot"/>
      </w:r>
      <w:r>
        <w:rPr/>
        <w:ruby>
          <w:rubyPr>
            <w:rubyAlign w:val="center"/>
            <w:hps w:val="12"/>
            <w:hpsRaise w:val="12"/>
            <w:hpsBaseText w:val="24"/>
            <w:lid w:val="ja-JP"/>
          </w:rubyPr>
          <w:rt>
            <w:r>
              <w:rPr/>
              <w:t>ruby text</w:t>
            </w:r>
          </w:rt>
          <w:rubyBase>
            <w:r>
              <w:rPr/>
              <w:t>base</w:t>
            </w:r>
          </w:rubyBase>
        </w:ruby>
      </w:r>
      <w:r>
        <w:rPr/>
        <w:fldChar w:fldCharType="begin"/>
      </w:r>
    </w:p>
    <w:p>
      <w:pPr>
        <w:pStyle w:val="PreformattedText"/>
        <w:bidi w:val="0"/>
        <w:spacing w:before="0" w:after="0"/>
        <w:jc w:val="left"/>
        <w:rPr/>
      </w:pPr>
      <w:r>
        <w:rPr/>
        <w:t>Second paragraph, plain.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