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68C08" w14:textId="77777777" w:rsidR="00CB72F6" w:rsidRPr="00CB72F6" w:rsidRDefault="00CB72F6" w:rsidP="00CB72F6">
      <w:pPr>
        <w:jc w:val="right"/>
        <w:rPr>
          <w:rFonts w:ascii="Cambria" w:hAnsi="Cambria"/>
          <w:b/>
          <w:bCs/>
          <w:color w:val="2F5496" w:themeColor="accent5" w:themeShade="BF"/>
          <w:kern w:val="2"/>
          <w:lang w:val="ru-RU"/>
        </w:rPr>
      </w:pPr>
      <w:r w:rsidRPr="00CB72F6">
        <w:rPr>
          <w:rFonts w:ascii="Cambria" w:hAnsi="Cambria"/>
          <w:b/>
          <w:bCs/>
          <w:color w:val="2F5496" w:themeColor="accent5" w:themeShade="BF"/>
          <w:kern w:val="2"/>
          <w:lang w:val="ru-RU"/>
        </w:rPr>
        <w:t>Приложение№ 1 к Договору банковского счета</w:t>
      </w:r>
    </w:p>
    <w:p w14:paraId="6346C5D4" w14:textId="77777777" w:rsidR="00CC5414" w:rsidRPr="00CB72F6" w:rsidRDefault="00CB72F6" w:rsidP="00CB72F6">
      <w:pPr>
        <w:jc w:val="right"/>
        <w:rPr>
          <w:rFonts w:ascii="Cambria" w:hAnsi="Cambria"/>
          <w:b/>
          <w:bCs/>
          <w:color w:val="2F5496" w:themeColor="accent5" w:themeShade="BF"/>
          <w:kern w:val="2"/>
          <w:lang w:val="ru-RU"/>
        </w:rPr>
      </w:pPr>
      <w:r w:rsidRPr="00CB72F6">
        <w:rPr>
          <w:rFonts w:ascii="Cambria" w:hAnsi="Cambria"/>
          <w:b/>
          <w:bCs/>
          <w:color w:val="2F5496" w:themeColor="accent5" w:themeShade="BF"/>
          <w:kern w:val="2"/>
          <w:lang w:val="ru-RU"/>
        </w:rPr>
        <w:t>№ ____________ от __________________ г</w:t>
      </w:r>
    </w:p>
    <w:p w14:paraId="2D203553" w14:textId="77777777" w:rsidR="00CC5414" w:rsidRPr="001754A1" w:rsidRDefault="00CC5414" w:rsidP="00CC5414">
      <w:pPr>
        <w:jc w:val="center"/>
        <w:rPr>
          <w:b/>
          <w:bCs/>
          <w:kern w:val="2"/>
          <w:sz w:val="18"/>
          <w:szCs w:val="18"/>
          <w:lang w:val="ru-RU"/>
        </w:rPr>
      </w:pPr>
    </w:p>
    <w:p w14:paraId="47AA8CCA" w14:textId="77777777" w:rsidR="00CC5414" w:rsidRPr="001754A1" w:rsidRDefault="00CC5414" w:rsidP="00CC5414">
      <w:pPr>
        <w:jc w:val="center"/>
        <w:rPr>
          <w:b/>
          <w:bCs/>
          <w:kern w:val="2"/>
          <w:sz w:val="18"/>
          <w:szCs w:val="18"/>
          <w:lang w:val="ru-RU"/>
        </w:rPr>
      </w:pPr>
    </w:p>
    <w:p w14:paraId="74E800D7" w14:textId="77777777" w:rsidR="002D1B94" w:rsidRPr="00CB72F6" w:rsidRDefault="002D1B94" w:rsidP="00A30F0B">
      <w:pPr>
        <w:jc w:val="center"/>
        <w:rPr>
          <w:b/>
          <w:bCs/>
          <w:kern w:val="2"/>
          <w:sz w:val="18"/>
          <w:szCs w:val="18"/>
          <w:lang w:val="ru-RU"/>
        </w:rPr>
      </w:pPr>
    </w:p>
    <w:p w14:paraId="037521AF" w14:textId="77777777" w:rsidR="00D414DF" w:rsidRPr="00CC5414" w:rsidRDefault="003543BA" w:rsidP="00A30F0B">
      <w:pPr>
        <w:jc w:val="center"/>
        <w:rPr>
          <w:rFonts w:ascii="Cambria" w:eastAsia="Times New Roman" w:hAnsi="Cambria"/>
          <w:b/>
          <w:bCs/>
          <w:color w:val="365F91"/>
          <w:szCs w:val="20"/>
        </w:rPr>
      </w:pPr>
      <w:r w:rsidRPr="00CC5414">
        <w:rPr>
          <w:rFonts w:ascii="Cambria" w:eastAsia="Times New Roman" w:hAnsi="Cambria"/>
          <w:b/>
          <w:bCs/>
          <w:color w:val="365F91"/>
          <w:szCs w:val="20"/>
        </w:rPr>
        <w:t>КОМИССИОНН</w:t>
      </w:r>
      <w:r w:rsidR="00A37717" w:rsidRPr="00CC5414">
        <w:rPr>
          <w:rFonts w:ascii="Cambria" w:eastAsia="Times New Roman" w:hAnsi="Cambria"/>
          <w:b/>
          <w:bCs/>
          <w:color w:val="365F91"/>
          <w:szCs w:val="20"/>
        </w:rPr>
        <w:t xml:space="preserve">ЫЕ </w:t>
      </w:r>
      <w:r w:rsidRPr="00CC5414">
        <w:rPr>
          <w:rFonts w:ascii="Cambria" w:eastAsia="Times New Roman" w:hAnsi="Cambria"/>
          <w:b/>
          <w:bCs/>
          <w:color w:val="365F91"/>
          <w:szCs w:val="20"/>
        </w:rPr>
        <w:t xml:space="preserve"> ВОЗНАГРАЖДЕНИ</w:t>
      </w:r>
      <w:r w:rsidR="003650B8" w:rsidRPr="00CC5414">
        <w:rPr>
          <w:rFonts w:ascii="Cambria" w:eastAsia="Times New Roman" w:hAnsi="Cambria"/>
          <w:b/>
          <w:bCs/>
          <w:color w:val="365F91"/>
          <w:szCs w:val="20"/>
        </w:rPr>
        <w:t>Я</w:t>
      </w:r>
    </w:p>
    <w:p w14:paraId="3F99E781" w14:textId="77777777" w:rsidR="003543BA" w:rsidRPr="00CC5414" w:rsidRDefault="00D414DF" w:rsidP="00A30F0B">
      <w:pPr>
        <w:jc w:val="center"/>
        <w:rPr>
          <w:rFonts w:ascii="Cambria" w:eastAsia="Times New Roman" w:hAnsi="Cambria"/>
          <w:b/>
          <w:bCs/>
          <w:color w:val="365F91"/>
          <w:szCs w:val="20"/>
        </w:rPr>
      </w:pPr>
      <w:r w:rsidRPr="00CC5414">
        <w:rPr>
          <w:rFonts w:ascii="Cambria" w:eastAsia="Times New Roman" w:hAnsi="Cambria"/>
          <w:b/>
          <w:bCs/>
          <w:color w:val="365F91"/>
          <w:szCs w:val="20"/>
        </w:rPr>
        <w:t>ЗА БАНКОВСКОЕ ОБСЛУЖИВАНИЕ</w:t>
      </w:r>
      <w:r w:rsidR="00AE05E5" w:rsidRPr="00CC5414">
        <w:rPr>
          <w:rFonts w:ascii="Cambria" w:eastAsia="Times New Roman" w:hAnsi="Cambria"/>
          <w:b/>
          <w:bCs/>
          <w:color w:val="365F91"/>
          <w:szCs w:val="20"/>
        </w:rPr>
        <w:t xml:space="preserve"> ПО ТАРИФНОМУ ПАКЕТУ «</w:t>
      </w:r>
      <w:r w:rsidR="00D84544" w:rsidRPr="00CC5414">
        <w:rPr>
          <w:rFonts w:ascii="Cambria" w:eastAsia="Times New Roman" w:hAnsi="Cambria"/>
          <w:b/>
          <w:bCs/>
          <w:color w:val="365F91"/>
          <w:szCs w:val="20"/>
        </w:rPr>
        <w:t>ОПТИМАЛ</w:t>
      </w:r>
      <w:r w:rsidR="00AE05E5" w:rsidRPr="00CC5414">
        <w:rPr>
          <w:rFonts w:ascii="Cambria" w:eastAsia="Times New Roman" w:hAnsi="Cambria"/>
          <w:b/>
          <w:bCs/>
          <w:color w:val="365F91"/>
          <w:szCs w:val="20"/>
        </w:rPr>
        <w:t>»</w:t>
      </w:r>
    </w:p>
    <w:p w14:paraId="0E530ACC" w14:textId="77777777" w:rsidR="00031963" w:rsidRPr="00CC5414" w:rsidRDefault="00AE05E5" w:rsidP="00A30F0B">
      <w:pPr>
        <w:jc w:val="center"/>
        <w:rPr>
          <w:rFonts w:ascii="Cambria" w:eastAsia="Times New Roman" w:hAnsi="Cambria"/>
          <w:b/>
          <w:bCs/>
          <w:color w:val="365F91"/>
          <w:szCs w:val="20"/>
        </w:rPr>
      </w:pPr>
      <w:r w:rsidRPr="00CC5414">
        <w:rPr>
          <w:rFonts w:ascii="Cambria" w:eastAsia="Times New Roman" w:hAnsi="Cambria"/>
          <w:b/>
          <w:bCs/>
          <w:color w:val="365F91"/>
          <w:szCs w:val="20"/>
        </w:rPr>
        <w:t>(</w:t>
      </w:r>
      <w:r w:rsidR="003543BA" w:rsidRPr="00CC5414">
        <w:rPr>
          <w:rFonts w:ascii="Cambria" w:eastAsia="Times New Roman" w:hAnsi="Cambria"/>
          <w:b/>
          <w:bCs/>
          <w:color w:val="365F91"/>
          <w:szCs w:val="20"/>
        </w:rPr>
        <w:t>для юридических лиц и индивидуальных предпринимателей</w:t>
      </w:r>
      <w:r w:rsidRPr="00CC5414">
        <w:rPr>
          <w:rFonts w:ascii="Cambria" w:eastAsia="Times New Roman" w:hAnsi="Cambria"/>
          <w:b/>
          <w:bCs/>
          <w:color w:val="365F91"/>
          <w:szCs w:val="20"/>
        </w:rPr>
        <w:t xml:space="preserve"> </w:t>
      </w:r>
      <w:r w:rsidR="003543BA" w:rsidRPr="00CC5414">
        <w:rPr>
          <w:rFonts w:ascii="Cambria" w:eastAsia="Times New Roman" w:hAnsi="Cambria"/>
          <w:b/>
          <w:bCs/>
          <w:color w:val="365F91"/>
          <w:szCs w:val="20"/>
        </w:rPr>
        <w:t>в национальной валюте</w:t>
      </w:r>
      <w:r w:rsidRPr="00CC5414">
        <w:rPr>
          <w:rFonts w:ascii="Cambria" w:eastAsia="Times New Roman" w:hAnsi="Cambria"/>
          <w:b/>
          <w:bCs/>
          <w:color w:val="365F91"/>
          <w:szCs w:val="20"/>
        </w:rPr>
        <w:t>)</w:t>
      </w:r>
    </w:p>
    <w:p w14:paraId="22D1D9CD" w14:textId="77777777" w:rsidR="00AE05E5" w:rsidRPr="00E476D1" w:rsidRDefault="00AE05E5" w:rsidP="00A30F0B">
      <w:pPr>
        <w:jc w:val="center"/>
        <w:rPr>
          <w:b/>
          <w:bCs/>
          <w:kern w:val="2"/>
          <w:sz w:val="18"/>
          <w:szCs w:val="18"/>
          <w:lang w:val="ru-RU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96"/>
        <w:gridCol w:w="6388"/>
        <w:gridCol w:w="2402"/>
      </w:tblGrid>
      <w:tr w:rsidR="003543BA" w:rsidRPr="00E476D1" w14:paraId="0C04EE44" w14:textId="77777777" w:rsidTr="00427DB5">
        <w:trPr>
          <w:trHeight w:val="284"/>
          <w:tblHeader/>
          <w:jc w:val="center"/>
        </w:trPr>
        <w:tc>
          <w:tcPr>
            <w:tcW w:w="367" w:type="pct"/>
            <w:shd w:val="clear" w:color="auto" w:fill="DAEEF3"/>
            <w:vAlign w:val="center"/>
          </w:tcPr>
          <w:p w14:paraId="679D4EF5" w14:textId="77777777" w:rsidR="003543BA" w:rsidRPr="00E476D1" w:rsidRDefault="003543BA" w:rsidP="00355F41">
            <w:pPr>
              <w:jc w:val="center"/>
              <w:rPr>
                <w:bCs/>
                <w:kern w:val="2"/>
                <w:sz w:val="18"/>
                <w:szCs w:val="18"/>
              </w:rPr>
            </w:pPr>
            <w:r w:rsidRPr="00E476D1">
              <w:rPr>
                <w:bCs/>
                <w:kern w:val="2"/>
                <w:sz w:val="18"/>
                <w:szCs w:val="18"/>
              </w:rPr>
              <w:t>№</w:t>
            </w:r>
          </w:p>
        </w:tc>
        <w:tc>
          <w:tcPr>
            <w:tcW w:w="3367" w:type="pct"/>
            <w:shd w:val="clear" w:color="auto" w:fill="DAEEF3"/>
            <w:vAlign w:val="center"/>
          </w:tcPr>
          <w:p w14:paraId="18EB03C5" w14:textId="77777777" w:rsidR="003543BA" w:rsidRPr="00E476D1" w:rsidRDefault="003543BA" w:rsidP="00E476D1">
            <w:pPr>
              <w:rPr>
                <w:b/>
                <w:bCs/>
                <w:kern w:val="2"/>
                <w:sz w:val="18"/>
                <w:szCs w:val="18"/>
              </w:rPr>
            </w:pPr>
            <w:r w:rsidRPr="00E476D1">
              <w:rPr>
                <w:b/>
                <w:bCs/>
                <w:kern w:val="2"/>
                <w:sz w:val="18"/>
                <w:szCs w:val="18"/>
              </w:rPr>
              <w:t>Вид услуг</w:t>
            </w:r>
          </w:p>
        </w:tc>
        <w:tc>
          <w:tcPr>
            <w:tcW w:w="1266" w:type="pct"/>
            <w:shd w:val="clear" w:color="auto" w:fill="DAEEF3"/>
            <w:vAlign w:val="center"/>
          </w:tcPr>
          <w:p w14:paraId="0AFC4C39" w14:textId="77777777" w:rsidR="003543BA" w:rsidRPr="00E476D1" w:rsidRDefault="003543BA" w:rsidP="00FC4CA7">
            <w:pPr>
              <w:jc w:val="center"/>
              <w:rPr>
                <w:b/>
                <w:bCs/>
                <w:kern w:val="2"/>
                <w:sz w:val="18"/>
                <w:szCs w:val="18"/>
              </w:rPr>
            </w:pPr>
            <w:r w:rsidRPr="00E476D1">
              <w:rPr>
                <w:b/>
                <w:bCs/>
                <w:kern w:val="2"/>
                <w:sz w:val="18"/>
                <w:szCs w:val="18"/>
              </w:rPr>
              <w:t>Размер комиссии</w:t>
            </w:r>
          </w:p>
        </w:tc>
      </w:tr>
      <w:tr w:rsidR="003543BA" w:rsidRPr="00E476D1" w14:paraId="0080697A" w14:textId="77777777" w:rsidTr="00E476D1">
        <w:trPr>
          <w:trHeight w:val="284"/>
          <w:jc w:val="center"/>
        </w:trPr>
        <w:tc>
          <w:tcPr>
            <w:tcW w:w="5000" w:type="pct"/>
            <w:gridSpan w:val="3"/>
            <w:shd w:val="clear" w:color="auto" w:fill="DAEEF3"/>
            <w:noWrap/>
            <w:vAlign w:val="center"/>
          </w:tcPr>
          <w:p w14:paraId="34356C16" w14:textId="77777777" w:rsidR="003543BA" w:rsidRPr="00E476D1" w:rsidRDefault="003543BA" w:rsidP="00E476D1">
            <w:pPr>
              <w:numPr>
                <w:ilvl w:val="0"/>
                <w:numId w:val="5"/>
              </w:numPr>
              <w:rPr>
                <w:b/>
                <w:bCs/>
                <w:i/>
                <w:kern w:val="2"/>
                <w:sz w:val="18"/>
                <w:szCs w:val="18"/>
              </w:rPr>
            </w:pPr>
            <w:r w:rsidRPr="00E476D1">
              <w:rPr>
                <w:b/>
                <w:bCs/>
                <w:i/>
                <w:kern w:val="2"/>
                <w:sz w:val="18"/>
                <w:szCs w:val="18"/>
              </w:rPr>
              <w:t>Открытие, обслуживание и закрытие счетов клиентов</w:t>
            </w:r>
          </w:p>
        </w:tc>
      </w:tr>
      <w:tr w:rsidR="003543BA" w:rsidRPr="00E476D1" w14:paraId="736E7C71" w14:textId="77777777" w:rsidTr="00427DB5">
        <w:trPr>
          <w:trHeight w:val="284"/>
          <w:jc w:val="center"/>
        </w:trPr>
        <w:tc>
          <w:tcPr>
            <w:tcW w:w="367" w:type="pct"/>
            <w:vAlign w:val="center"/>
          </w:tcPr>
          <w:p w14:paraId="595B2CDC" w14:textId="77777777" w:rsidR="003543BA" w:rsidRPr="00E476D1" w:rsidRDefault="003543BA" w:rsidP="00133D4F">
            <w:pPr>
              <w:numPr>
                <w:ilvl w:val="1"/>
                <w:numId w:val="5"/>
              </w:numPr>
              <w:ind w:left="0" w:firstLine="0"/>
              <w:rPr>
                <w:bCs/>
                <w:kern w:val="2"/>
                <w:sz w:val="18"/>
                <w:szCs w:val="18"/>
              </w:rPr>
            </w:pPr>
          </w:p>
        </w:tc>
        <w:tc>
          <w:tcPr>
            <w:tcW w:w="3367" w:type="pct"/>
            <w:vAlign w:val="center"/>
          </w:tcPr>
          <w:p w14:paraId="19D4CEF7" w14:textId="77777777" w:rsidR="003543BA" w:rsidRPr="00E476D1" w:rsidRDefault="003543BA" w:rsidP="00654476">
            <w:pPr>
              <w:jc w:val="both"/>
              <w:rPr>
                <w:bCs/>
                <w:kern w:val="2"/>
                <w:sz w:val="18"/>
                <w:szCs w:val="18"/>
              </w:rPr>
            </w:pPr>
            <w:r w:rsidRPr="00E476D1">
              <w:rPr>
                <w:bCs/>
                <w:kern w:val="2"/>
                <w:sz w:val="18"/>
                <w:szCs w:val="18"/>
              </w:rPr>
              <w:t>Открытие счетов (основной / вторичный)</w:t>
            </w:r>
          </w:p>
        </w:tc>
        <w:tc>
          <w:tcPr>
            <w:tcW w:w="1266" w:type="pct"/>
            <w:vAlign w:val="center"/>
          </w:tcPr>
          <w:p w14:paraId="14148CE9" w14:textId="77777777" w:rsidR="003543BA" w:rsidRPr="00E476D1" w:rsidRDefault="00907414" w:rsidP="00FC4CA7">
            <w:pPr>
              <w:jc w:val="center"/>
              <w:rPr>
                <w:bCs/>
                <w:kern w:val="2"/>
                <w:sz w:val="18"/>
                <w:szCs w:val="18"/>
                <w:lang w:val="ru-RU"/>
              </w:rPr>
            </w:pPr>
            <w:r w:rsidRPr="00E476D1">
              <w:rPr>
                <w:bCs/>
                <w:kern w:val="2"/>
                <w:sz w:val="18"/>
                <w:szCs w:val="18"/>
                <w:lang w:val="ru-RU"/>
              </w:rPr>
              <w:t>Комиссия не взимается</w:t>
            </w:r>
          </w:p>
        </w:tc>
      </w:tr>
      <w:tr w:rsidR="003543BA" w:rsidRPr="00E476D1" w14:paraId="47CBD935" w14:textId="77777777" w:rsidTr="00427DB5">
        <w:trPr>
          <w:trHeight w:val="284"/>
          <w:jc w:val="center"/>
        </w:trPr>
        <w:tc>
          <w:tcPr>
            <w:tcW w:w="367" w:type="pct"/>
            <w:vAlign w:val="center"/>
          </w:tcPr>
          <w:p w14:paraId="70A8E4EC" w14:textId="77777777" w:rsidR="003543BA" w:rsidRPr="00E476D1" w:rsidRDefault="003543BA" w:rsidP="00133D4F">
            <w:pPr>
              <w:numPr>
                <w:ilvl w:val="1"/>
                <w:numId w:val="5"/>
              </w:numPr>
              <w:ind w:left="0" w:firstLine="0"/>
              <w:rPr>
                <w:bCs/>
                <w:kern w:val="2"/>
                <w:sz w:val="18"/>
                <w:szCs w:val="18"/>
              </w:rPr>
            </w:pPr>
          </w:p>
        </w:tc>
        <w:tc>
          <w:tcPr>
            <w:tcW w:w="3367" w:type="pct"/>
            <w:vAlign w:val="center"/>
          </w:tcPr>
          <w:p w14:paraId="1A6324E7" w14:textId="77777777" w:rsidR="003543BA" w:rsidRPr="00E476D1" w:rsidRDefault="003543BA" w:rsidP="00654476">
            <w:pPr>
              <w:jc w:val="both"/>
              <w:rPr>
                <w:bCs/>
                <w:kern w:val="2"/>
                <w:sz w:val="18"/>
                <w:szCs w:val="18"/>
              </w:rPr>
            </w:pPr>
            <w:r w:rsidRPr="00E476D1">
              <w:rPr>
                <w:bCs/>
                <w:kern w:val="2"/>
                <w:sz w:val="18"/>
                <w:szCs w:val="18"/>
              </w:rPr>
              <w:t>Зачисление денежных средств на Счет Клиента</w:t>
            </w:r>
          </w:p>
        </w:tc>
        <w:tc>
          <w:tcPr>
            <w:tcW w:w="1266" w:type="pct"/>
            <w:vAlign w:val="center"/>
          </w:tcPr>
          <w:p w14:paraId="688B6C6F" w14:textId="77777777" w:rsidR="003543BA" w:rsidRPr="00E476D1" w:rsidRDefault="00907414" w:rsidP="00FC4CA7">
            <w:pPr>
              <w:jc w:val="center"/>
              <w:rPr>
                <w:bCs/>
                <w:kern w:val="2"/>
                <w:sz w:val="18"/>
                <w:szCs w:val="18"/>
              </w:rPr>
            </w:pPr>
            <w:r w:rsidRPr="00E476D1">
              <w:rPr>
                <w:bCs/>
                <w:kern w:val="2"/>
                <w:sz w:val="18"/>
                <w:szCs w:val="18"/>
                <w:lang w:val="ru-RU"/>
              </w:rPr>
              <w:t>Комиссия не взимается</w:t>
            </w:r>
          </w:p>
        </w:tc>
      </w:tr>
      <w:tr w:rsidR="00995433" w:rsidRPr="00E476D1" w14:paraId="2A175075" w14:textId="77777777" w:rsidTr="00427DB5">
        <w:trPr>
          <w:trHeight w:val="284"/>
          <w:jc w:val="center"/>
        </w:trPr>
        <w:tc>
          <w:tcPr>
            <w:tcW w:w="367" w:type="pct"/>
            <w:vAlign w:val="center"/>
          </w:tcPr>
          <w:p w14:paraId="72589BE5" w14:textId="77777777" w:rsidR="00995433" w:rsidRPr="00E476D1" w:rsidRDefault="00995433" w:rsidP="00133D4F">
            <w:pPr>
              <w:numPr>
                <w:ilvl w:val="1"/>
                <w:numId w:val="5"/>
              </w:numPr>
              <w:ind w:left="0" w:firstLine="0"/>
              <w:rPr>
                <w:bCs/>
                <w:kern w:val="2"/>
                <w:sz w:val="18"/>
                <w:szCs w:val="18"/>
              </w:rPr>
            </w:pPr>
          </w:p>
        </w:tc>
        <w:tc>
          <w:tcPr>
            <w:tcW w:w="3367" w:type="pct"/>
            <w:vAlign w:val="center"/>
          </w:tcPr>
          <w:p w14:paraId="4C6191A2" w14:textId="77777777" w:rsidR="00995433" w:rsidRPr="00E476D1" w:rsidRDefault="00995433" w:rsidP="00654476">
            <w:pPr>
              <w:jc w:val="both"/>
              <w:rPr>
                <w:bCs/>
                <w:kern w:val="2"/>
                <w:sz w:val="18"/>
                <w:szCs w:val="18"/>
              </w:rPr>
            </w:pPr>
            <w:r w:rsidRPr="00E476D1">
              <w:rPr>
                <w:bCs/>
                <w:kern w:val="2"/>
                <w:sz w:val="18"/>
                <w:szCs w:val="18"/>
              </w:rPr>
              <w:t>Обслуживание основного</w:t>
            </w:r>
            <w:r w:rsidR="00C96B9A" w:rsidRPr="00E476D1">
              <w:rPr>
                <w:bCs/>
                <w:kern w:val="2"/>
                <w:sz w:val="18"/>
                <w:szCs w:val="18"/>
              </w:rPr>
              <w:t xml:space="preserve"> и вторичного </w:t>
            </w:r>
            <w:r w:rsidRPr="00E476D1">
              <w:rPr>
                <w:bCs/>
                <w:kern w:val="2"/>
                <w:sz w:val="18"/>
                <w:szCs w:val="18"/>
              </w:rPr>
              <w:t>Счета Клиента</w:t>
            </w:r>
          </w:p>
        </w:tc>
        <w:tc>
          <w:tcPr>
            <w:tcW w:w="1266" w:type="pct"/>
            <w:vAlign w:val="center"/>
          </w:tcPr>
          <w:p w14:paraId="561CCDFD" w14:textId="77777777" w:rsidR="00995433" w:rsidRPr="00E476D1" w:rsidRDefault="00907414" w:rsidP="00FC4CA7">
            <w:pPr>
              <w:jc w:val="center"/>
              <w:rPr>
                <w:bCs/>
                <w:kern w:val="2"/>
                <w:sz w:val="18"/>
                <w:szCs w:val="18"/>
                <w:lang w:val="ru-RU"/>
              </w:rPr>
            </w:pPr>
            <w:r w:rsidRPr="00E476D1">
              <w:rPr>
                <w:bCs/>
                <w:kern w:val="2"/>
                <w:sz w:val="18"/>
                <w:szCs w:val="18"/>
                <w:lang w:val="ru-RU"/>
              </w:rPr>
              <w:t>Комиссия не взимается</w:t>
            </w:r>
          </w:p>
        </w:tc>
      </w:tr>
      <w:tr w:rsidR="00995433" w:rsidRPr="00E476D1" w14:paraId="1DFB697F" w14:textId="77777777" w:rsidTr="00427DB5">
        <w:trPr>
          <w:trHeight w:val="284"/>
          <w:jc w:val="center"/>
        </w:trPr>
        <w:tc>
          <w:tcPr>
            <w:tcW w:w="367" w:type="pct"/>
            <w:vAlign w:val="center"/>
          </w:tcPr>
          <w:p w14:paraId="5B766168" w14:textId="77777777" w:rsidR="00995433" w:rsidRPr="00E476D1" w:rsidRDefault="00995433" w:rsidP="00133D4F">
            <w:pPr>
              <w:numPr>
                <w:ilvl w:val="1"/>
                <w:numId w:val="5"/>
              </w:numPr>
              <w:ind w:left="0" w:firstLine="0"/>
              <w:rPr>
                <w:bCs/>
                <w:kern w:val="2"/>
                <w:sz w:val="18"/>
                <w:szCs w:val="18"/>
              </w:rPr>
            </w:pPr>
          </w:p>
        </w:tc>
        <w:tc>
          <w:tcPr>
            <w:tcW w:w="3367" w:type="pct"/>
            <w:vAlign w:val="center"/>
          </w:tcPr>
          <w:p w14:paraId="6783C8DE" w14:textId="77777777" w:rsidR="00995433" w:rsidRPr="00E476D1" w:rsidRDefault="00D61228" w:rsidP="00654476">
            <w:pPr>
              <w:jc w:val="both"/>
              <w:rPr>
                <w:bCs/>
                <w:kern w:val="2"/>
                <w:sz w:val="18"/>
                <w:szCs w:val="18"/>
              </w:rPr>
            </w:pPr>
            <w:r w:rsidRPr="00E476D1">
              <w:rPr>
                <w:bCs/>
                <w:kern w:val="2"/>
                <w:sz w:val="18"/>
                <w:szCs w:val="18"/>
                <w:lang w:val="ru-RU"/>
              </w:rPr>
              <w:t>Комиссия за</w:t>
            </w:r>
            <w:r w:rsidRPr="00E476D1">
              <w:rPr>
                <w:bCs/>
                <w:kern w:val="2"/>
                <w:sz w:val="18"/>
                <w:szCs w:val="18"/>
              </w:rPr>
              <w:t xml:space="preserve"> </w:t>
            </w:r>
            <w:r w:rsidRPr="00E476D1">
              <w:rPr>
                <w:bCs/>
                <w:kern w:val="2"/>
                <w:sz w:val="18"/>
                <w:szCs w:val="18"/>
                <w:lang w:val="ru-RU"/>
              </w:rPr>
              <w:t xml:space="preserve">проведение платежей (размер </w:t>
            </w:r>
            <w:r w:rsidR="00907414" w:rsidRPr="00E476D1">
              <w:rPr>
                <w:bCs/>
                <w:kern w:val="2"/>
                <w:sz w:val="18"/>
                <w:szCs w:val="18"/>
                <w:lang w:val="ru-RU"/>
              </w:rPr>
              <w:t>комиссии варьируется</w:t>
            </w:r>
            <w:r w:rsidRPr="00E476D1">
              <w:rPr>
                <w:bCs/>
                <w:kern w:val="2"/>
                <w:sz w:val="18"/>
                <w:szCs w:val="18"/>
                <w:lang w:val="ru-RU"/>
              </w:rPr>
              <w:t xml:space="preserve"> в течение месяца в зависимости от достигнутого объема дебетового</w:t>
            </w:r>
            <w:r w:rsidRPr="00E476D1">
              <w:rPr>
                <w:bCs/>
                <w:kern w:val="2"/>
                <w:sz w:val="18"/>
                <w:szCs w:val="18"/>
              </w:rPr>
              <w:t xml:space="preserve"> оборот</w:t>
            </w:r>
            <w:r w:rsidRPr="00E476D1">
              <w:rPr>
                <w:bCs/>
                <w:kern w:val="2"/>
                <w:sz w:val="18"/>
                <w:szCs w:val="18"/>
                <w:lang w:val="ru-RU"/>
              </w:rPr>
              <w:t>а*)</w:t>
            </w:r>
            <w:r w:rsidR="00D80B11">
              <w:rPr>
                <w:bCs/>
                <w:kern w:val="2"/>
                <w:sz w:val="18"/>
                <w:szCs w:val="18"/>
                <w:lang w:val="ru-RU"/>
              </w:rPr>
              <w:t xml:space="preserve"> </w:t>
            </w:r>
            <w:r w:rsidR="00D80B11">
              <w:rPr>
                <w:bCs/>
                <w:kern w:val="2"/>
                <w:sz w:val="18"/>
                <w:szCs w:val="18"/>
              </w:rPr>
              <w:t>(% от суммы операции)</w:t>
            </w:r>
          </w:p>
        </w:tc>
        <w:tc>
          <w:tcPr>
            <w:tcW w:w="1266" w:type="pct"/>
            <w:vAlign w:val="center"/>
          </w:tcPr>
          <w:p w14:paraId="45BDD0AD" w14:textId="77777777" w:rsidR="00995433" w:rsidRPr="00E476D1" w:rsidRDefault="00995433" w:rsidP="00FC4CA7">
            <w:pPr>
              <w:jc w:val="center"/>
              <w:rPr>
                <w:bCs/>
                <w:kern w:val="2"/>
                <w:sz w:val="18"/>
                <w:szCs w:val="18"/>
                <w:lang w:val="ru-RU"/>
              </w:rPr>
            </w:pPr>
          </w:p>
        </w:tc>
      </w:tr>
      <w:tr w:rsidR="00CF5363" w:rsidRPr="00E476D1" w14:paraId="681A0E00" w14:textId="77777777" w:rsidTr="00427DB5">
        <w:trPr>
          <w:trHeight w:val="284"/>
          <w:jc w:val="center"/>
        </w:trPr>
        <w:tc>
          <w:tcPr>
            <w:tcW w:w="367" w:type="pct"/>
            <w:vAlign w:val="center"/>
          </w:tcPr>
          <w:p w14:paraId="510AEF26" w14:textId="77777777" w:rsidR="00CF5363" w:rsidRPr="00E476D1" w:rsidRDefault="00CF5363" w:rsidP="00133D4F">
            <w:pPr>
              <w:numPr>
                <w:ilvl w:val="0"/>
                <w:numId w:val="7"/>
              </w:numPr>
              <w:jc w:val="center"/>
              <w:rPr>
                <w:bCs/>
                <w:i/>
                <w:kern w:val="2"/>
                <w:sz w:val="18"/>
                <w:szCs w:val="18"/>
              </w:rPr>
            </w:pPr>
          </w:p>
        </w:tc>
        <w:tc>
          <w:tcPr>
            <w:tcW w:w="3367" w:type="pct"/>
            <w:vAlign w:val="center"/>
          </w:tcPr>
          <w:p w14:paraId="2B855F9F" w14:textId="77777777" w:rsidR="00CF5363" w:rsidRPr="00E476D1" w:rsidRDefault="002E15C1" w:rsidP="00654476">
            <w:pPr>
              <w:jc w:val="both"/>
              <w:rPr>
                <w:bCs/>
                <w:color w:val="FF0000"/>
                <w:kern w:val="2"/>
                <w:sz w:val="18"/>
                <w:szCs w:val="18"/>
                <w:lang w:val="ru-RU"/>
              </w:rPr>
            </w:pPr>
            <w:r w:rsidRPr="00E476D1">
              <w:rPr>
                <w:bCs/>
                <w:kern w:val="2"/>
                <w:sz w:val="18"/>
                <w:szCs w:val="18"/>
              </w:rPr>
              <w:t xml:space="preserve">до достижения оборота на сумму </w:t>
            </w:r>
            <w:r w:rsidR="00CA4044" w:rsidRPr="00E476D1">
              <w:rPr>
                <w:bCs/>
                <w:kern w:val="2"/>
                <w:sz w:val="18"/>
                <w:szCs w:val="18"/>
              </w:rPr>
              <w:t xml:space="preserve">до </w:t>
            </w:r>
            <w:r w:rsidRPr="00E476D1">
              <w:rPr>
                <w:bCs/>
                <w:kern w:val="2"/>
                <w:sz w:val="18"/>
                <w:szCs w:val="18"/>
              </w:rPr>
              <w:t xml:space="preserve">50 млн. </w:t>
            </w:r>
            <w:r w:rsidR="00654476" w:rsidRPr="00E476D1">
              <w:rPr>
                <w:bCs/>
                <w:kern w:val="2"/>
                <w:sz w:val="18"/>
                <w:szCs w:val="18"/>
                <w:lang w:val="ru-RU"/>
              </w:rPr>
              <w:t>с</w:t>
            </w:r>
            <w:r w:rsidRPr="00E476D1">
              <w:rPr>
                <w:bCs/>
                <w:kern w:val="2"/>
                <w:sz w:val="18"/>
                <w:szCs w:val="18"/>
              </w:rPr>
              <w:t>ум</w:t>
            </w:r>
          </w:p>
        </w:tc>
        <w:tc>
          <w:tcPr>
            <w:tcW w:w="1266" w:type="pct"/>
            <w:vAlign w:val="center"/>
          </w:tcPr>
          <w:p w14:paraId="36B20FEF" w14:textId="77777777" w:rsidR="00CF5363" w:rsidRPr="00E476D1" w:rsidRDefault="00CF5363" w:rsidP="00FC4CA7">
            <w:pPr>
              <w:jc w:val="center"/>
              <w:rPr>
                <w:bCs/>
                <w:kern w:val="2"/>
                <w:sz w:val="18"/>
                <w:szCs w:val="18"/>
                <w:lang w:val="ru-RU"/>
              </w:rPr>
            </w:pPr>
            <w:r w:rsidRPr="00E476D1">
              <w:rPr>
                <w:bCs/>
                <w:kern w:val="2"/>
                <w:sz w:val="18"/>
                <w:szCs w:val="18"/>
                <w:lang w:val="ru-RU"/>
              </w:rPr>
              <w:t>0,4%</w:t>
            </w:r>
          </w:p>
        </w:tc>
      </w:tr>
      <w:tr w:rsidR="00CF5363" w:rsidRPr="00E476D1" w14:paraId="3086185E" w14:textId="77777777" w:rsidTr="00427DB5">
        <w:trPr>
          <w:trHeight w:val="284"/>
          <w:jc w:val="center"/>
        </w:trPr>
        <w:tc>
          <w:tcPr>
            <w:tcW w:w="367" w:type="pct"/>
            <w:vAlign w:val="center"/>
          </w:tcPr>
          <w:p w14:paraId="4A980F75" w14:textId="77777777" w:rsidR="00CF5363" w:rsidRPr="00E476D1" w:rsidRDefault="00CF5363" w:rsidP="00133D4F">
            <w:pPr>
              <w:numPr>
                <w:ilvl w:val="0"/>
                <w:numId w:val="7"/>
              </w:numPr>
              <w:jc w:val="center"/>
              <w:rPr>
                <w:bCs/>
                <w:i/>
                <w:kern w:val="2"/>
                <w:sz w:val="18"/>
                <w:szCs w:val="18"/>
              </w:rPr>
            </w:pPr>
          </w:p>
        </w:tc>
        <w:tc>
          <w:tcPr>
            <w:tcW w:w="3367" w:type="pct"/>
            <w:vAlign w:val="center"/>
          </w:tcPr>
          <w:p w14:paraId="4695E634" w14:textId="77777777" w:rsidR="00CF5363" w:rsidRPr="00E476D1" w:rsidRDefault="00840CFA" w:rsidP="00654476">
            <w:pPr>
              <w:jc w:val="both"/>
              <w:rPr>
                <w:bCs/>
                <w:kern w:val="2"/>
                <w:sz w:val="18"/>
                <w:szCs w:val="18"/>
                <w:lang w:val="ru-RU"/>
              </w:rPr>
            </w:pPr>
            <w:r w:rsidRPr="00E476D1">
              <w:rPr>
                <w:bCs/>
                <w:kern w:val="2"/>
                <w:sz w:val="18"/>
                <w:szCs w:val="18"/>
                <w:lang w:val="ru-RU"/>
              </w:rPr>
              <w:t>п</w:t>
            </w:r>
            <w:r w:rsidR="00BF6168" w:rsidRPr="00E476D1">
              <w:rPr>
                <w:bCs/>
                <w:kern w:val="2"/>
                <w:sz w:val="18"/>
                <w:szCs w:val="18"/>
              </w:rPr>
              <w:t>ри</w:t>
            </w:r>
            <w:r w:rsidRPr="00E476D1">
              <w:rPr>
                <w:bCs/>
                <w:kern w:val="2"/>
                <w:sz w:val="18"/>
                <w:szCs w:val="18"/>
                <w:lang w:val="ru-RU"/>
              </w:rPr>
              <w:t xml:space="preserve"> выполнении условия п.п. (а) и</w:t>
            </w:r>
            <w:r w:rsidR="00BF6168" w:rsidRPr="00E476D1">
              <w:rPr>
                <w:bCs/>
                <w:kern w:val="2"/>
                <w:sz w:val="18"/>
                <w:szCs w:val="18"/>
              </w:rPr>
              <w:t xml:space="preserve"> </w:t>
            </w:r>
            <w:r w:rsidR="000E682E" w:rsidRPr="00E476D1">
              <w:rPr>
                <w:bCs/>
                <w:kern w:val="2"/>
                <w:sz w:val="18"/>
                <w:szCs w:val="18"/>
                <w:lang w:val="ru-RU"/>
              </w:rPr>
              <w:t>до 200</w:t>
            </w:r>
            <w:r w:rsidR="00CF5363" w:rsidRPr="00E476D1">
              <w:rPr>
                <w:bCs/>
                <w:kern w:val="2"/>
                <w:sz w:val="18"/>
                <w:szCs w:val="18"/>
              </w:rPr>
              <w:t xml:space="preserve"> млн. </w:t>
            </w:r>
            <w:r w:rsidR="00654476" w:rsidRPr="00E476D1">
              <w:rPr>
                <w:bCs/>
                <w:kern w:val="2"/>
                <w:sz w:val="18"/>
                <w:szCs w:val="18"/>
                <w:lang w:val="ru-RU"/>
              </w:rPr>
              <w:t>с</w:t>
            </w:r>
            <w:r w:rsidR="00CF5363" w:rsidRPr="00E476D1">
              <w:rPr>
                <w:bCs/>
                <w:kern w:val="2"/>
                <w:sz w:val="18"/>
                <w:szCs w:val="18"/>
              </w:rPr>
              <w:t>ум</w:t>
            </w:r>
          </w:p>
        </w:tc>
        <w:tc>
          <w:tcPr>
            <w:tcW w:w="1266" w:type="pct"/>
            <w:vAlign w:val="center"/>
          </w:tcPr>
          <w:p w14:paraId="7FAD258A" w14:textId="77777777" w:rsidR="00CF5363" w:rsidRPr="00E476D1" w:rsidRDefault="00CF5363" w:rsidP="00FC4CA7">
            <w:pPr>
              <w:jc w:val="center"/>
              <w:rPr>
                <w:bCs/>
                <w:kern w:val="2"/>
                <w:sz w:val="18"/>
                <w:szCs w:val="18"/>
                <w:lang w:val="ru-RU"/>
              </w:rPr>
            </w:pPr>
            <w:r w:rsidRPr="00E476D1">
              <w:rPr>
                <w:bCs/>
                <w:kern w:val="2"/>
                <w:sz w:val="18"/>
                <w:szCs w:val="18"/>
                <w:lang w:val="ru-RU"/>
              </w:rPr>
              <w:t>0,3%</w:t>
            </w:r>
          </w:p>
        </w:tc>
      </w:tr>
      <w:tr w:rsidR="00CF5363" w:rsidRPr="00E476D1" w14:paraId="7859E112" w14:textId="77777777" w:rsidTr="00427DB5">
        <w:trPr>
          <w:trHeight w:val="284"/>
          <w:jc w:val="center"/>
        </w:trPr>
        <w:tc>
          <w:tcPr>
            <w:tcW w:w="367" w:type="pct"/>
            <w:vAlign w:val="center"/>
          </w:tcPr>
          <w:p w14:paraId="2361A418" w14:textId="77777777" w:rsidR="00CF5363" w:rsidRPr="00E476D1" w:rsidRDefault="00CF5363" w:rsidP="00133D4F">
            <w:pPr>
              <w:numPr>
                <w:ilvl w:val="0"/>
                <w:numId w:val="7"/>
              </w:numPr>
              <w:jc w:val="center"/>
              <w:rPr>
                <w:bCs/>
                <w:i/>
                <w:kern w:val="2"/>
                <w:sz w:val="18"/>
                <w:szCs w:val="18"/>
              </w:rPr>
            </w:pPr>
          </w:p>
        </w:tc>
        <w:tc>
          <w:tcPr>
            <w:tcW w:w="3367" w:type="pct"/>
            <w:vAlign w:val="center"/>
          </w:tcPr>
          <w:p w14:paraId="73E0ED4E" w14:textId="77777777" w:rsidR="00CF5363" w:rsidRPr="00E476D1" w:rsidRDefault="00D61228" w:rsidP="00654476">
            <w:pPr>
              <w:jc w:val="both"/>
              <w:rPr>
                <w:bCs/>
                <w:kern w:val="2"/>
                <w:sz w:val="18"/>
                <w:szCs w:val="18"/>
              </w:rPr>
            </w:pPr>
            <w:r w:rsidRPr="00E476D1">
              <w:rPr>
                <w:bCs/>
                <w:kern w:val="2"/>
                <w:sz w:val="18"/>
                <w:szCs w:val="18"/>
                <w:lang w:val="ru-RU"/>
              </w:rPr>
              <w:t>п</w:t>
            </w:r>
            <w:r w:rsidRPr="00E476D1">
              <w:rPr>
                <w:bCs/>
                <w:kern w:val="2"/>
                <w:sz w:val="18"/>
                <w:szCs w:val="18"/>
              </w:rPr>
              <w:t>ри</w:t>
            </w:r>
            <w:r w:rsidRPr="00E476D1">
              <w:rPr>
                <w:bCs/>
                <w:kern w:val="2"/>
                <w:sz w:val="18"/>
                <w:szCs w:val="18"/>
                <w:lang w:val="ru-RU"/>
              </w:rPr>
              <w:t xml:space="preserve"> выполнении условия п.п. (а, б) и</w:t>
            </w:r>
            <w:r w:rsidR="00BF6168" w:rsidRPr="00E476D1">
              <w:rPr>
                <w:bCs/>
                <w:kern w:val="2"/>
                <w:sz w:val="18"/>
                <w:szCs w:val="18"/>
              </w:rPr>
              <w:t xml:space="preserve"> свыше</w:t>
            </w:r>
            <w:r w:rsidR="00CF5363" w:rsidRPr="00E476D1">
              <w:rPr>
                <w:bCs/>
                <w:kern w:val="2"/>
                <w:sz w:val="18"/>
                <w:szCs w:val="18"/>
              </w:rPr>
              <w:t xml:space="preserve"> 200 млн. сум</w:t>
            </w:r>
          </w:p>
        </w:tc>
        <w:tc>
          <w:tcPr>
            <w:tcW w:w="1266" w:type="pct"/>
            <w:vAlign w:val="center"/>
          </w:tcPr>
          <w:p w14:paraId="16FCB935" w14:textId="77777777" w:rsidR="00CF5363" w:rsidRPr="00E476D1" w:rsidRDefault="00CF5363" w:rsidP="00FC4CA7">
            <w:pPr>
              <w:jc w:val="center"/>
              <w:rPr>
                <w:bCs/>
                <w:kern w:val="2"/>
                <w:sz w:val="18"/>
                <w:szCs w:val="18"/>
                <w:lang w:val="ru-RU"/>
              </w:rPr>
            </w:pPr>
            <w:r w:rsidRPr="00E476D1">
              <w:rPr>
                <w:bCs/>
                <w:kern w:val="2"/>
                <w:sz w:val="18"/>
                <w:szCs w:val="18"/>
                <w:lang w:val="ru-RU"/>
              </w:rPr>
              <w:t>0,1%</w:t>
            </w:r>
          </w:p>
        </w:tc>
      </w:tr>
      <w:tr w:rsidR="0095557E" w:rsidRPr="00E476D1" w14:paraId="2EBBBFAE" w14:textId="77777777" w:rsidTr="00427DB5">
        <w:trPr>
          <w:trHeight w:val="284"/>
          <w:jc w:val="center"/>
        </w:trPr>
        <w:tc>
          <w:tcPr>
            <w:tcW w:w="367" w:type="pct"/>
            <w:vAlign w:val="center"/>
          </w:tcPr>
          <w:p w14:paraId="2B1C5FEF" w14:textId="77777777" w:rsidR="0095557E" w:rsidRPr="00E476D1" w:rsidRDefault="0095557E" w:rsidP="00907414">
            <w:pPr>
              <w:numPr>
                <w:ilvl w:val="1"/>
                <w:numId w:val="5"/>
              </w:numPr>
              <w:ind w:left="0" w:firstLine="0"/>
              <w:rPr>
                <w:bCs/>
                <w:kern w:val="2"/>
                <w:sz w:val="18"/>
                <w:szCs w:val="18"/>
              </w:rPr>
            </w:pPr>
          </w:p>
        </w:tc>
        <w:tc>
          <w:tcPr>
            <w:tcW w:w="3367" w:type="pct"/>
            <w:vAlign w:val="center"/>
          </w:tcPr>
          <w:p w14:paraId="7A9918FB" w14:textId="77777777" w:rsidR="0095557E" w:rsidRPr="00E476D1" w:rsidRDefault="0095557E" w:rsidP="00654476">
            <w:pPr>
              <w:jc w:val="both"/>
              <w:rPr>
                <w:bCs/>
                <w:kern w:val="2"/>
                <w:sz w:val="18"/>
                <w:szCs w:val="18"/>
              </w:rPr>
            </w:pPr>
            <w:r w:rsidRPr="00E476D1">
              <w:rPr>
                <w:bCs/>
                <w:kern w:val="2"/>
                <w:sz w:val="18"/>
                <w:szCs w:val="18"/>
              </w:rPr>
              <w:t xml:space="preserve">Предоставление выписок, чековых книжек, </w:t>
            </w:r>
            <w:r w:rsidRPr="00E476D1">
              <w:rPr>
                <w:bCs/>
                <w:kern w:val="2"/>
                <w:sz w:val="18"/>
                <w:szCs w:val="18"/>
                <w:lang w:val="ru-RU"/>
              </w:rPr>
              <w:t xml:space="preserve">внутрибанковских </w:t>
            </w:r>
            <w:r w:rsidRPr="00E476D1">
              <w:rPr>
                <w:bCs/>
                <w:kern w:val="2"/>
                <w:sz w:val="18"/>
                <w:szCs w:val="18"/>
              </w:rPr>
              <w:t>бланков</w:t>
            </w:r>
          </w:p>
        </w:tc>
        <w:tc>
          <w:tcPr>
            <w:tcW w:w="1266" w:type="pct"/>
            <w:vAlign w:val="center"/>
          </w:tcPr>
          <w:p w14:paraId="5E60481F" w14:textId="77777777" w:rsidR="0095557E" w:rsidRPr="00E476D1" w:rsidRDefault="00907414" w:rsidP="00FC4CA7">
            <w:pPr>
              <w:jc w:val="center"/>
              <w:rPr>
                <w:bCs/>
                <w:kern w:val="2"/>
                <w:sz w:val="18"/>
                <w:szCs w:val="18"/>
              </w:rPr>
            </w:pPr>
            <w:r w:rsidRPr="00E476D1">
              <w:rPr>
                <w:bCs/>
                <w:kern w:val="2"/>
                <w:sz w:val="18"/>
                <w:szCs w:val="18"/>
                <w:lang w:val="ru-RU"/>
              </w:rPr>
              <w:t>Комиссия не взимается</w:t>
            </w:r>
          </w:p>
        </w:tc>
      </w:tr>
      <w:tr w:rsidR="0095557E" w:rsidRPr="00E476D1" w14:paraId="261A01D4" w14:textId="77777777" w:rsidTr="00427DB5">
        <w:trPr>
          <w:trHeight w:val="284"/>
          <w:jc w:val="center"/>
        </w:trPr>
        <w:tc>
          <w:tcPr>
            <w:tcW w:w="367" w:type="pct"/>
            <w:vAlign w:val="center"/>
          </w:tcPr>
          <w:p w14:paraId="73B537B2" w14:textId="77777777" w:rsidR="0095557E" w:rsidRPr="00E476D1" w:rsidRDefault="0095557E" w:rsidP="00133D4F">
            <w:pPr>
              <w:numPr>
                <w:ilvl w:val="1"/>
                <w:numId w:val="5"/>
              </w:numPr>
              <w:ind w:left="0" w:firstLine="0"/>
              <w:rPr>
                <w:bCs/>
                <w:kern w:val="2"/>
                <w:sz w:val="18"/>
                <w:szCs w:val="18"/>
              </w:rPr>
            </w:pPr>
          </w:p>
        </w:tc>
        <w:tc>
          <w:tcPr>
            <w:tcW w:w="3367" w:type="pct"/>
            <w:vAlign w:val="center"/>
          </w:tcPr>
          <w:p w14:paraId="0A269E6E" w14:textId="77777777" w:rsidR="0095557E" w:rsidRPr="00C47DB2" w:rsidRDefault="0095557E" w:rsidP="00654476">
            <w:pPr>
              <w:jc w:val="both"/>
              <w:rPr>
                <w:bCs/>
                <w:kern w:val="2"/>
                <w:sz w:val="18"/>
                <w:szCs w:val="18"/>
                <w:lang w:val="ru-RU"/>
              </w:rPr>
            </w:pPr>
            <w:r w:rsidRPr="00E476D1">
              <w:rPr>
                <w:bCs/>
                <w:kern w:val="2"/>
                <w:sz w:val="18"/>
                <w:szCs w:val="18"/>
                <w:lang w:val="ru-RU"/>
              </w:rPr>
              <w:t>Штраф за утерю чековой книжки</w:t>
            </w:r>
            <w:r w:rsidR="007645F3">
              <w:rPr>
                <w:bCs/>
                <w:kern w:val="2"/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1266" w:type="pct"/>
            <w:vAlign w:val="center"/>
          </w:tcPr>
          <w:p w14:paraId="069891B2" w14:textId="77777777" w:rsidR="0095557E" w:rsidRPr="00E476D1" w:rsidRDefault="007D628F" w:rsidP="00107ABF">
            <w:pPr>
              <w:jc w:val="center"/>
              <w:rPr>
                <w:bCs/>
                <w:kern w:val="2"/>
                <w:sz w:val="18"/>
                <w:szCs w:val="18"/>
                <w:lang w:val="ru-RU"/>
              </w:rPr>
            </w:pPr>
            <w:r>
              <w:rPr>
                <w:bCs/>
                <w:kern w:val="2"/>
                <w:sz w:val="18"/>
                <w:szCs w:val="18"/>
                <w:lang w:val="en-US"/>
              </w:rPr>
              <w:t>1</w:t>
            </w:r>
            <w:r w:rsidR="0082498F">
              <w:rPr>
                <w:bCs/>
                <w:kern w:val="2"/>
                <w:sz w:val="18"/>
                <w:szCs w:val="18"/>
                <w:lang w:val="en-US"/>
              </w:rPr>
              <w:t>.</w:t>
            </w:r>
            <w:r w:rsidR="001F2289">
              <w:rPr>
                <w:bCs/>
                <w:kern w:val="2"/>
                <w:sz w:val="18"/>
                <w:szCs w:val="18"/>
                <w:lang w:val="en-US"/>
              </w:rPr>
              <w:t>2</w:t>
            </w:r>
            <w:r>
              <w:rPr>
                <w:bCs/>
                <w:kern w:val="2"/>
                <w:sz w:val="18"/>
                <w:szCs w:val="18"/>
                <w:lang w:val="en-US"/>
              </w:rPr>
              <w:t xml:space="preserve"> </w:t>
            </w:r>
            <w:r w:rsidR="0095557E" w:rsidRPr="00E476D1">
              <w:rPr>
                <w:bCs/>
                <w:kern w:val="2"/>
                <w:sz w:val="18"/>
                <w:szCs w:val="18"/>
                <w:lang w:val="ru-RU"/>
              </w:rPr>
              <w:t xml:space="preserve"> </w:t>
            </w:r>
            <w:r w:rsidR="00037B34" w:rsidRPr="00E476D1">
              <w:rPr>
                <w:bCs/>
                <w:kern w:val="2"/>
                <w:sz w:val="18"/>
                <w:szCs w:val="18"/>
                <w:lang w:val="ru-RU"/>
              </w:rPr>
              <w:t>БРВ</w:t>
            </w:r>
            <w:r w:rsidR="0095557E" w:rsidRPr="00E476D1">
              <w:rPr>
                <w:rStyle w:val="a5"/>
                <w:bCs/>
                <w:kern w:val="2"/>
                <w:sz w:val="18"/>
                <w:szCs w:val="18"/>
                <w:lang w:val="ru-RU"/>
              </w:rPr>
              <w:footnoteReference w:id="1"/>
            </w:r>
          </w:p>
        </w:tc>
      </w:tr>
      <w:tr w:rsidR="0095557E" w:rsidRPr="00E476D1" w14:paraId="64837C71" w14:textId="77777777" w:rsidTr="00427DB5">
        <w:trPr>
          <w:trHeight w:val="284"/>
          <w:jc w:val="center"/>
        </w:trPr>
        <w:tc>
          <w:tcPr>
            <w:tcW w:w="367" w:type="pct"/>
            <w:vAlign w:val="center"/>
          </w:tcPr>
          <w:p w14:paraId="4EC4E347" w14:textId="77777777" w:rsidR="0095557E" w:rsidRPr="00E476D1" w:rsidRDefault="0095557E" w:rsidP="00133D4F">
            <w:pPr>
              <w:numPr>
                <w:ilvl w:val="1"/>
                <w:numId w:val="5"/>
              </w:numPr>
              <w:ind w:left="0" w:firstLine="0"/>
              <w:rPr>
                <w:bCs/>
                <w:kern w:val="2"/>
                <w:sz w:val="18"/>
                <w:szCs w:val="18"/>
              </w:rPr>
            </w:pPr>
          </w:p>
        </w:tc>
        <w:tc>
          <w:tcPr>
            <w:tcW w:w="3367" w:type="pct"/>
            <w:vAlign w:val="center"/>
          </w:tcPr>
          <w:p w14:paraId="724FFCA6" w14:textId="77777777" w:rsidR="0095557E" w:rsidRPr="00E476D1" w:rsidRDefault="0095557E" w:rsidP="00654476">
            <w:pPr>
              <w:jc w:val="both"/>
              <w:rPr>
                <w:bCs/>
                <w:kern w:val="2"/>
                <w:sz w:val="18"/>
                <w:szCs w:val="18"/>
                <w:lang w:val="ru-RU"/>
              </w:rPr>
            </w:pPr>
            <w:r w:rsidRPr="00E476D1">
              <w:rPr>
                <w:bCs/>
                <w:kern w:val="2"/>
                <w:sz w:val="18"/>
                <w:szCs w:val="18"/>
              </w:rPr>
              <w:t>Выдача справок на запросы Клиента</w:t>
            </w:r>
            <w:r w:rsidRPr="00E476D1">
              <w:rPr>
                <w:bCs/>
                <w:kern w:val="2"/>
                <w:sz w:val="18"/>
                <w:szCs w:val="18"/>
                <w:lang w:val="ru-RU"/>
              </w:rPr>
              <w:t xml:space="preserve"> (за одну справку)</w:t>
            </w:r>
            <w:r w:rsidR="007645F3" w:rsidRPr="00E476D1">
              <w:rPr>
                <w:sz w:val="18"/>
                <w:szCs w:val="18"/>
              </w:rPr>
              <w:t xml:space="preserve"> (С учётом НДС)</w:t>
            </w:r>
          </w:p>
        </w:tc>
        <w:tc>
          <w:tcPr>
            <w:tcW w:w="1266" w:type="pct"/>
            <w:vAlign w:val="center"/>
          </w:tcPr>
          <w:p w14:paraId="019C4EB1" w14:textId="77777777" w:rsidR="0095557E" w:rsidRPr="00E476D1" w:rsidRDefault="001F2289" w:rsidP="007D628F">
            <w:pPr>
              <w:jc w:val="center"/>
              <w:rPr>
                <w:bCs/>
                <w:kern w:val="2"/>
                <w:sz w:val="18"/>
                <w:szCs w:val="18"/>
              </w:rPr>
            </w:pPr>
            <w:r>
              <w:rPr>
                <w:bCs/>
                <w:kern w:val="2"/>
                <w:sz w:val="18"/>
                <w:szCs w:val="18"/>
                <w:lang w:val="en-US"/>
              </w:rPr>
              <w:t>12</w:t>
            </w:r>
            <w:r w:rsidR="007D628F">
              <w:rPr>
                <w:bCs/>
                <w:kern w:val="2"/>
                <w:sz w:val="18"/>
                <w:szCs w:val="18"/>
                <w:lang w:val="en-US"/>
              </w:rPr>
              <w:t xml:space="preserve"> </w:t>
            </w:r>
            <w:r w:rsidR="0095557E" w:rsidRPr="00E476D1">
              <w:rPr>
                <w:bCs/>
                <w:kern w:val="2"/>
                <w:sz w:val="18"/>
                <w:szCs w:val="18"/>
                <w:lang w:val="ru-RU"/>
              </w:rPr>
              <w:t xml:space="preserve">% </w:t>
            </w:r>
            <w:r w:rsidR="00041AF8" w:rsidRPr="00E476D1">
              <w:rPr>
                <w:bCs/>
                <w:kern w:val="2"/>
                <w:sz w:val="18"/>
                <w:szCs w:val="18"/>
                <w:lang w:val="ru-RU"/>
              </w:rPr>
              <w:t xml:space="preserve">от </w:t>
            </w:r>
            <w:r w:rsidR="00037B34" w:rsidRPr="00E476D1">
              <w:rPr>
                <w:bCs/>
                <w:kern w:val="2"/>
                <w:sz w:val="18"/>
                <w:szCs w:val="18"/>
                <w:lang w:val="ru-RU"/>
              </w:rPr>
              <w:t>БРВ</w:t>
            </w:r>
          </w:p>
        </w:tc>
      </w:tr>
      <w:tr w:rsidR="0095557E" w:rsidRPr="00E476D1" w14:paraId="5CF1FD3B" w14:textId="77777777" w:rsidTr="00427DB5">
        <w:trPr>
          <w:trHeight w:val="284"/>
          <w:jc w:val="center"/>
        </w:trPr>
        <w:tc>
          <w:tcPr>
            <w:tcW w:w="367" w:type="pct"/>
            <w:vAlign w:val="center"/>
          </w:tcPr>
          <w:p w14:paraId="2349F856" w14:textId="77777777" w:rsidR="0095557E" w:rsidRPr="00E476D1" w:rsidRDefault="0095557E" w:rsidP="00133D4F">
            <w:pPr>
              <w:numPr>
                <w:ilvl w:val="1"/>
                <w:numId w:val="5"/>
              </w:numPr>
              <w:ind w:left="0" w:firstLine="0"/>
              <w:rPr>
                <w:bCs/>
                <w:kern w:val="2"/>
                <w:sz w:val="18"/>
                <w:szCs w:val="18"/>
              </w:rPr>
            </w:pPr>
          </w:p>
        </w:tc>
        <w:tc>
          <w:tcPr>
            <w:tcW w:w="3367" w:type="pct"/>
            <w:vAlign w:val="center"/>
          </w:tcPr>
          <w:p w14:paraId="67C8AECA" w14:textId="77777777" w:rsidR="0095557E" w:rsidRPr="00E476D1" w:rsidRDefault="0095557E" w:rsidP="00DD5668">
            <w:pPr>
              <w:jc w:val="both"/>
              <w:rPr>
                <w:bCs/>
                <w:kern w:val="2"/>
                <w:sz w:val="18"/>
                <w:szCs w:val="18"/>
              </w:rPr>
            </w:pPr>
            <w:r w:rsidRPr="00E476D1">
              <w:rPr>
                <w:bCs/>
                <w:kern w:val="2"/>
                <w:sz w:val="18"/>
                <w:szCs w:val="18"/>
                <w:lang w:val="ru-RU"/>
              </w:rPr>
              <w:t>П</w:t>
            </w:r>
            <w:r w:rsidRPr="00E476D1">
              <w:rPr>
                <w:bCs/>
                <w:kern w:val="2"/>
                <w:sz w:val="18"/>
                <w:szCs w:val="18"/>
              </w:rPr>
              <w:t>еревод денежных средств на счет</w:t>
            </w:r>
            <w:r w:rsidRPr="00E476D1">
              <w:rPr>
                <w:bCs/>
                <w:kern w:val="2"/>
                <w:sz w:val="18"/>
                <w:szCs w:val="18"/>
                <w:lang w:val="ru-RU"/>
              </w:rPr>
              <w:t>а</w:t>
            </w:r>
            <w:r w:rsidRPr="00E476D1">
              <w:rPr>
                <w:bCs/>
                <w:kern w:val="2"/>
                <w:sz w:val="18"/>
                <w:szCs w:val="18"/>
              </w:rPr>
              <w:t xml:space="preserve"> клиента, открыты</w:t>
            </w:r>
            <w:r w:rsidRPr="00E476D1">
              <w:rPr>
                <w:bCs/>
                <w:kern w:val="2"/>
                <w:sz w:val="18"/>
                <w:szCs w:val="18"/>
                <w:lang w:val="ru-RU"/>
              </w:rPr>
              <w:t>е</w:t>
            </w:r>
            <w:r w:rsidRPr="00E476D1">
              <w:rPr>
                <w:bCs/>
                <w:kern w:val="2"/>
                <w:sz w:val="18"/>
                <w:szCs w:val="18"/>
              </w:rPr>
              <w:t xml:space="preserve"> в </w:t>
            </w:r>
            <w:r w:rsidR="00785E8A" w:rsidRPr="00E476D1">
              <w:rPr>
                <w:bCs/>
                <w:kern w:val="2"/>
                <w:sz w:val="18"/>
                <w:szCs w:val="18"/>
              </w:rPr>
              <w:t>АО</w:t>
            </w:r>
            <w:r w:rsidRPr="00E476D1">
              <w:rPr>
                <w:bCs/>
                <w:kern w:val="2"/>
                <w:sz w:val="18"/>
                <w:szCs w:val="18"/>
              </w:rPr>
              <w:t xml:space="preserve"> “</w:t>
            </w:r>
            <w:r w:rsidR="00990FBE">
              <w:rPr>
                <w:bCs/>
                <w:kern w:val="2"/>
                <w:sz w:val="18"/>
                <w:szCs w:val="18"/>
                <w:lang w:val="en-US"/>
              </w:rPr>
              <w:t>Octo</w:t>
            </w:r>
            <w:r w:rsidRPr="00E476D1">
              <w:rPr>
                <w:bCs/>
                <w:kern w:val="2"/>
                <w:sz w:val="18"/>
                <w:szCs w:val="18"/>
              </w:rPr>
              <w:t>bank”</w:t>
            </w:r>
          </w:p>
        </w:tc>
        <w:tc>
          <w:tcPr>
            <w:tcW w:w="1266" w:type="pct"/>
            <w:vAlign w:val="center"/>
          </w:tcPr>
          <w:p w14:paraId="18E67A64" w14:textId="77777777" w:rsidR="0095557E" w:rsidRPr="00E476D1" w:rsidRDefault="00907414" w:rsidP="00FC4CA7">
            <w:pPr>
              <w:jc w:val="center"/>
              <w:rPr>
                <w:bCs/>
                <w:kern w:val="2"/>
                <w:sz w:val="18"/>
                <w:szCs w:val="18"/>
              </w:rPr>
            </w:pPr>
            <w:r w:rsidRPr="00E476D1">
              <w:rPr>
                <w:bCs/>
                <w:kern w:val="2"/>
                <w:sz w:val="18"/>
                <w:szCs w:val="18"/>
              </w:rPr>
              <w:t>Комиссия не взимается</w:t>
            </w:r>
          </w:p>
        </w:tc>
      </w:tr>
      <w:tr w:rsidR="0095557E" w:rsidRPr="00E476D1" w14:paraId="3D0E585F" w14:textId="77777777" w:rsidTr="00427DB5">
        <w:trPr>
          <w:trHeight w:val="284"/>
          <w:jc w:val="center"/>
        </w:trPr>
        <w:tc>
          <w:tcPr>
            <w:tcW w:w="367" w:type="pct"/>
            <w:vAlign w:val="center"/>
          </w:tcPr>
          <w:p w14:paraId="4A8CB565" w14:textId="77777777" w:rsidR="0095557E" w:rsidRPr="00E476D1" w:rsidRDefault="0095557E" w:rsidP="00133D4F">
            <w:pPr>
              <w:numPr>
                <w:ilvl w:val="1"/>
                <w:numId w:val="5"/>
              </w:numPr>
              <w:ind w:left="0" w:firstLine="0"/>
              <w:rPr>
                <w:bCs/>
                <w:kern w:val="2"/>
                <w:sz w:val="18"/>
                <w:szCs w:val="18"/>
              </w:rPr>
            </w:pPr>
          </w:p>
        </w:tc>
        <w:tc>
          <w:tcPr>
            <w:tcW w:w="3367" w:type="pct"/>
            <w:vAlign w:val="center"/>
          </w:tcPr>
          <w:p w14:paraId="1317D24A" w14:textId="77777777" w:rsidR="0095557E" w:rsidRPr="00E476D1" w:rsidRDefault="0095557E" w:rsidP="00654476">
            <w:pPr>
              <w:jc w:val="both"/>
              <w:rPr>
                <w:bCs/>
                <w:kern w:val="2"/>
                <w:sz w:val="18"/>
                <w:szCs w:val="18"/>
              </w:rPr>
            </w:pPr>
            <w:r w:rsidRPr="00E476D1">
              <w:rPr>
                <w:bCs/>
                <w:kern w:val="2"/>
                <w:sz w:val="18"/>
                <w:szCs w:val="18"/>
                <w:lang w:val="ru-RU"/>
              </w:rPr>
              <w:t>П</w:t>
            </w:r>
            <w:r w:rsidRPr="00E476D1">
              <w:rPr>
                <w:bCs/>
                <w:kern w:val="2"/>
                <w:sz w:val="18"/>
                <w:szCs w:val="18"/>
              </w:rPr>
              <w:t>еревод денежных средств на основной Счет Клиента для погашения Картотеки № 2 (производится автоматически без участия Клиента)</w:t>
            </w:r>
          </w:p>
        </w:tc>
        <w:tc>
          <w:tcPr>
            <w:tcW w:w="1266" w:type="pct"/>
            <w:vAlign w:val="center"/>
          </w:tcPr>
          <w:p w14:paraId="13EB1842" w14:textId="77777777" w:rsidR="0095557E" w:rsidRPr="00E476D1" w:rsidRDefault="00907414" w:rsidP="00FC4CA7">
            <w:pPr>
              <w:jc w:val="center"/>
              <w:rPr>
                <w:bCs/>
                <w:kern w:val="2"/>
                <w:sz w:val="18"/>
                <w:szCs w:val="18"/>
              </w:rPr>
            </w:pPr>
            <w:r w:rsidRPr="00E476D1">
              <w:rPr>
                <w:bCs/>
                <w:kern w:val="2"/>
                <w:sz w:val="18"/>
                <w:szCs w:val="18"/>
              </w:rPr>
              <w:t>Комиссия не взимается</w:t>
            </w:r>
          </w:p>
        </w:tc>
      </w:tr>
      <w:tr w:rsidR="0095557E" w:rsidRPr="00E476D1" w14:paraId="583EF54F" w14:textId="77777777" w:rsidTr="00427DB5">
        <w:trPr>
          <w:trHeight w:val="284"/>
          <w:jc w:val="center"/>
        </w:trPr>
        <w:tc>
          <w:tcPr>
            <w:tcW w:w="367" w:type="pct"/>
            <w:vAlign w:val="center"/>
          </w:tcPr>
          <w:p w14:paraId="6A60F76C" w14:textId="77777777" w:rsidR="0095557E" w:rsidRPr="00E476D1" w:rsidRDefault="0095557E" w:rsidP="00133D4F">
            <w:pPr>
              <w:numPr>
                <w:ilvl w:val="1"/>
                <w:numId w:val="5"/>
              </w:numPr>
              <w:ind w:left="0" w:firstLine="0"/>
              <w:rPr>
                <w:bCs/>
                <w:kern w:val="2"/>
                <w:sz w:val="18"/>
                <w:szCs w:val="18"/>
              </w:rPr>
            </w:pPr>
          </w:p>
        </w:tc>
        <w:tc>
          <w:tcPr>
            <w:tcW w:w="3367" w:type="pct"/>
            <w:vAlign w:val="center"/>
          </w:tcPr>
          <w:p w14:paraId="2500CBF1" w14:textId="77777777" w:rsidR="0095557E" w:rsidRPr="007645F3" w:rsidRDefault="0095557E" w:rsidP="00654476">
            <w:pPr>
              <w:jc w:val="both"/>
              <w:rPr>
                <w:bCs/>
                <w:kern w:val="2"/>
                <w:sz w:val="18"/>
                <w:szCs w:val="18"/>
                <w:lang w:val="ru-RU"/>
              </w:rPr>
            </w:pPr>
            <w:r w:rsidRPr="00E476D1">
              <w:rPr>
                <w:bCs/>
                <w:kern w:val="2"/>
                <w:sz w:val="18"/>
                <w:szCs w:val="18"/>
              </w:rPr>
              <w:t>Комиссионное вознаграждени</w:t>
            </w:r>
            <w:r w:rsidRPr="00E476D1">
              <w:rPr>
                <w:bCs/>
                <w:kern w:val="2"/>
                <w:sz w:val="18"/>
                <w:szCs w:val="18"/>
                <w:lang w:val="ru-RU"/>
              </w:rPr>
              <w:t>е</w:t>
            </w:r>
            <w:r w:rsidRPr="00E476D1">
              <w:rPr>
                <w:bCs/>
                <w:kern w:val="2"/>
                <w:sz w:val="18"/>
                <w:szCs w:val="18"/>
              </w:rPr>
              <w:t xml:space="preserve"> за использование системы “Internet-</w:t>
            </w:r>
            <w:r w:rsidR="00654476" w:rsidRPr="00E476D1">
              <w:rPr>
                <w:bCs/>
                <w:kern w:val="2"/>
                <w:sz w:val="18"/>
                <w:szCs w:val="18"/>
                <w:lang w:val="en-US"/>
              </w:rPr>
              <w:t>b</w:t>
            </w:r>
            <w:r w:rsidRPr="00E476D1">
              <w:rPr>
                <w:bCs/>
                <w:kern w:val="2"/>
                <w:sz w:val="18"/>
                <w:szCs w:val="18"/>
              </w:rPr>
              <w:t>anking” в месяц</w:t>
            </w:r>
            <w:r w:rsidR="007645F3">
              <w:rPr>
                <w:bCs/>
                <w:kern w:val="2"/>
                <w:sz w:val="18"/>
                <w:szCs w:val="18"/>
                <w:lang w:val="ru-RU"/>
              </w:rPr>
              <w:t xml:space="preserve"> </w:t>
            </w:r>
            <w:r w:rsidR="007645F3" w:rsidRPr="00E476D1">
              <w:rPr>
                <w:sz w:val="18"/>
                <w:szCs w:val="18"/>
              </w:rPr>
              <w:t>(С учётом НДС)</w:t>
            </w:r>
          </w:p>
        </w:tc>
        <w:tc>
          <w:tcPr>
            <w:tcW w:w="1266" w:type="pct"/>
            <w:vAlign w:val="center"/>
          </w:tcPr>
          <w:p w14:paraId="2A9CB0FF" w14:textId="77777777" w:rsidR="0095557E" w:rsidRPr="00E476D1" w:rsidRDefault="001F2289" w:rsidP="007E0C84">
            <w:pPr>
              <w:jc w:val="center"/>
              <w:rPr>
                <w:bCs/>
                <w:kern w:val="2"/>
                <w:sz w:val="18"/>
                <w:szCs w:val="18"/>
              </w:rPr>
            </w:pPr>
            <w:r>
              <w:rPr>
                <w:bCs/>
                <w:kern w:val="2"/>
                <w:sz w:val="18"/>
                <w:szCs w:val="18"/>
                <w:lang w:val="en-US"/>
              </w:rPr>
              <w:t>60</w:t>
            </w:r>
            <w:r w:rsidR="007D628F">
              <w:rPr>
                <w:bCs/>
                <w:kern w:val="2"/>
                <w:sz w:val="18"/>
                <w:szCs w:val="18"/>
                <w:lang w:val="en-US"/>
              </w:rPr>
              <w:t xml:space="preserve"> </w:t>
            </w:r>
            <w:r w:rsidR="0095557E" w:rsidRPr="00E476D1">
              <w:rPr>
                <w:bCs/>
                <w:kern w:val="2"/>
                <w:sz w:val="18"/>
                <w:szCs w:val="18"/>
              </w:rPr>
              <w:t>%</w:t>
            </w:r>
            <w:r w:rsidR="00041AF8" w:rsidRPr="00E476D1">
              <w:rPr>
                <w:bCs/>
                <w:kern w:val="2"/>
                <w:sz w:val="18"/>
                <w:szCs w:val="18"/>
                <w:lang w:val="ru-RU"/>
              </w:rPr>
              <w:t xml:space="preserve"> от</w:t>
            </w:r>
            <w:r w:rsidR="0095557E" w:rsidRPr="00E476D1">
              <w:rPr>
                <w:bCs/>
                <w:kern w:val="2"/>
                <w:sz w:val="18"/>
                <w:szCs w:val="18"/>
              </w:rPr>
              <w:t xml:space="preserve"> </w:t>
            </w:r>
            <w:r w:rsidR="00037B34" w:rsidRPr="00E476D1">
              <w:rPr>
                <w:bCs/>
                <w:kern w:val="2"/>
                <w:sz w:val="18"/>
                <w:szCs w:val="18"/>
                <w:lang w:val="ru-RU"/>
              </w:rPr>
              <w:t>БРВ</w:t>
            </w:r>
            <w:r w:rsidR="00A3393A">
              <w:rPr>
                <w:bCs/>
                <w:kern w:val="2"/>
                <w:sz w:val="18"/>
                <w:szCs w:val="18"/>
                <w:lang w:val="ru-RU"/>
              </w:rPr>
              <w:t>**</w:t>
            </w:r>
          </w:p>
        </w:tc>
      </w:tr>
      <w:tr w:rsidR="007E0C84" w:rsidRPr="00E476D1" w14:paraId="65978552" w14:textId="77777777" w:rsidTr="00427DB5">
        <w:trPr>
          <w:trHeight w:val="284"/>
          <w:jc w:val="center"/>
        </w:trPr>
        <w:tc>
          <w:tcPr>
            <w:tcW w:w="367" w:type="pct"/>
            <w:vAlign w:val="center"/>
          </w:tcPr>
          <w:p w14:paraId="0255CD44" w14:textId="77777777" w:rsidR="007E0C84" w:rsidRPr="00E476D1" w:rsidRDefault="007E0C84" w:rsidP="007E0C84">
            <w:pPr>
              <w:numPr>
                <w:ilvl w:val="1"/>
                <w:numId w:val="5"/>
              </w:numPr>
              <w:ind w:left="0" w:firstLine="0"/>
              <w:rPr>
                <w:bCs/>
                <w:kern w:val="2"/>
                <w:sz w:val="18"/>
                <w:szCs w:val="18"/>
              </w:rPr>
            </w:pPr>
          </w:p>
        </w:tc>
        <w:tc>
          <w:tcPr>
            <w:tcW w:w="3367" w:type="pct"/>
            <w:vAlign w:val="center"/>
          </w:tcPr>
          <w:p w14:paraId="30B05CF5" w14:textId="77777777" w:rsidR="007E0C84" w:rsidRPr="00391525" w:rsidRDefault="007E0C84" w:rsidP="007E0C84">
            <w:pPr>
              <w:jc w:val="both"/>
              <w:rPr>
                <w:bCs/>
                <w:kern w:val="2"/>
                <w:sz w:val="18"/>
                <w:szCs w:val="18"/>
                <w:lang w:val="ru-RU"/>
              </w:rPr>
            </w:pPr>
            <w:r w:rsidRPr="00E476D1">
              <w:rPr>
                <w:bCs/>
                <w:kern w:val="2"/>
                <w:sz w:val="18"/>
                <w:szCs w:val="18"/>
              </w:rPr>
              <w:t>Комиссионное вознаграждени</w:t>
            </w:r>
            <w:r w:rsidRPr="00E476D1">
              <w:rPr>
                <w:bCs/>
                <w:kern w:val="2"/>
                <w:sz w:val="18"/>
                <w:szCs w:val="18"/>
                <w:lang w:val="ru-RU"/>
              </w:rPr>
              <w:t>е</w:t>
            </w:r>
            <w:r w:rsidRPr="00E476D1">
              <w:rPr>
                <w:bCs/>
                <w:kern w:val="2"/>
                <w:sz w:val="18"/>
                <w:szCs w:val="18"/>
              </w:rPr>
              <w:t xml:space="preserve"> за использование системы “Internet-</w:t>
            </w:r>
            <w:r w:rsidRPr="00E476D1">
              <w:rPr>
                <w:bCs/>
                <w:kern w:val="2"/>
                <w:sz w:val="18"/>
                <w:szCs w:val="18"/>
                <w:lang w:val="en-US"/>
              </w:rPr>
              <w:t>b</w:t>
            </w:r>
            <w:r w:rsidRPr="00E476D1">
              <w:rPr>
                <w:bCs/>
                <w:kern w:val="2"/>
                <w:sz w:val="18"/>
                <w:szCs w:val="18"/>
              </w:rPr>
              <w:t>anking” в месяц</w:t>
            </w:r>
            <w:r>
              <w:rPr>
                <w:bCs/>
                <w:kern w:val="2"/>
                <w:sz w:val="18"/>
                <w:szCs w:val="18"/>
                <w:lang w:val="ru-RU"/>
              </w:rPr>
              <w:t xml:space="preserve"> (только просмотр)</w:t>
            </w:r>
          </w:p>
        </w:tc>
        <w:tc>
          <w:tcPr>
            <w:tcW w:w="1266" w:type="pct"/>
            <w:vAlign w:val="center"/>
          </w:tcPr>
          <w:p w14:paraId="78EADFC5" w14:textId="77777777" w:rsidR="007E0C84" w:rsidRPr="00391525" w:rsidRDefault="001F2289" w:rsidP="007E0C84">
            <w:pPr>
              <w:jc w:val="center"/>
              <w:rPr>
                <w:bCs/>
                <w:kern w:val="2"/>
                <w:sz w:val="18"/>
                <w:szCs w:val="18"/>
                <w:lang w:val="ru-RU"/>
              </w:rPr>
            </w:pPr>
            <w:r>
              <w:rPr>
                <w:bCs/>
                <w:kern w:val="2"/>
                <w:sz w:val="18"/>
                <w:szCs w:val="18"/>
                <w:lang w:val="en-US"/>
              </w:rPr>
              <w:t xml:space="preserve">30 </w:t>
            </w:r>
            <w:r w:rsidR="007E0C84">
              <w:rPr>
                <w:bCs/>
                <w:kern w:val="2"/>
                <w:sz w:val="18"/>
                <w:szCs w:val="18"/>
                <w:lang w:val="ru-RU"/>
              </w:rPr>
              <w:t xml:space="preserve">% </w:t>
            </w:r>
            <w:r w:rsidR="007E0C84" w:rsidRPr="00E476D1">
              <w:rPr>
                <w:bCs/>
                <w:kern w:val="2"/>
                <w:sz w:val="18"/>
                <w:szCs w:val="18"/>
                <w:lang w:val="ru-RU"/>
              </w:rPr>
              <w:t>от</w:t>
            </w:r>
            <w:r w:rsidR="007E0C84" w:rsidRPr="00E476D1">
              <w:rPr>
                <w:bCs/>
                <w:kern w:val="2"/>
                <w:sz w:val="18"/>
                <w:szCs w:val="18"/>
              </w:rPr>
              <w:t xml:space="preserve"> </w:t>
            </w:r>
            <w:r w:rsidR="007E0C84">
              <w:rPr>
                <w:bCs/>
                <w:kern w:val="2"/>
                <w:sz w:val="18"/>
                <w:szCs w:val="18"/>
                <w:lang w:val="ru-RU"/>
              </w:rPr>
              <w:t>БРВ</w:t>
            </w:r>
            <w:r w:rsidR="00A3393A">
              <w:rPr>
                <w:bCs/>
                <w:kern w:val="2"/>
                <w:sz w:val="18"/>
                <w:szCs w:val="18"/>
                <w:lang w:val="ru-RU"/>
              </w:rPr>
              <w:t>**</w:t>
            </w:r>
          </w:p>
        </w:tc>
      </w:tr>
      <w:tr w:rsidR="0076738C" w:rsidRPr="00E476D1" w14:paraId="4E97E342" w14:textId="77777777" w:rsidTr="00427DB5">
        <w:trPr>
          <w:trHeight w:val="284"/>
          <w:jc w:val="center"/>
        </w:trPr>
        <w:tc>
          <w:tcPr>
            <w:tcW w:w="367" w:type="pct"/>
            <w:vAlign w:val="center"/>
          </w:tcPr>
          <w:p w14:paraId="00E28544" w14:textId="77777777" w:rsidR="0076738C" w:rsidRPr="00E476D1" w:rsidRDefault="0076738C" w:rsidP="007E0C84">
            <w:pPr>
              <w:numPr>
                <w:ilvl w:val="1"/>
                <w:numId w:val="5"/>
              </w:numPr>
              <w:ind w:left="0" w:firstLine="0"/>
              <w:rPr>
                <w:bCs/>
                <w:kern w:val="2"/>
                <w:sz w:val="18"/>
                <w:szCs w:val="18"/>
              </w:rPr>
            </w:pPr>
          </w:p>
        </w:tc>
        <w:tc>
          <w:tcPr>
            <w:tcW w:w="3367" w:type="pct"/>
            <w:vAlign w:val="center"/>
          </w:tcPr>
          <w:p w14:paraId="0D1F3974" w14:textId="77777777" w:rsidR="0076738C" w:rsidRPr="00F539C5" w:rsidRDefault="0076738C" w:rsidP="0076738C">
            <w:pPr>
              <w:jc w:val="both"/>
              <w:rPr>
                <w:bCs/>
                <w:kern w:val="2"/>
                <w:sz w:val="18"/>
                <w:szCs w:val="18"/>
                <w:lang w:val="ru-RU"/>
              </w:rPr>
            </w:pPr>
            <w:r>
              <w:rPr>
                <w:bCs/>
                <w:kern w:val="2"/>
                <w:sz w:val="18"/>
                <w:szCs w:val="18"/>
                <w:lang w:val="ru-RU"/>
              </w:rPr>
              <w:t xml:space="preserve">Штраф </w:t>
            </w:r>
            <w:r w:rsidRPr="0076738C">
              <w:rPr>
                <w:bCs/>
                <w:kern w:val="2"/>
                <w:sz w:val="18"/>
                <w:szCs w:val="18"/>
                <w:lang w:val="ru-RU"/>
              </w:rPr>
              <w:t xml:space="preserve">за </w:t>
            </w:r>
            <w:r w:rsidRPr="0076738C">
              <w:rPr>
                <w:sz w:val="18"/>
                <w:szCs w:val="18"/>
              </w:rPr>
              <w:t>утер</w:t>
            </w:r>
            <w:r w:rsidRPr="0076738C">
              <w:rPr>
                <w:sz w:val="18"/>
                <w:szCs w:val="18"/>
                <w:lang w:val="ru-RU"/>
              </w:rPr>
              <w:t>ю</w:t>
            </w:r>
            <w:r w:rsidRPr="0076738C">
              <w:rPr>
                <w:sz w:val="18"/>
                <w:szCs w:val="18"/>
              </w:rPr>
              <w:t xml:space="preserve"> или порч</w:t>
            </w:r>
            <w:r w:rsidRPr="0076738C">
              <w:rPr>
                <w:sz w:val="18"/>
                <w:szCs w:val="18"/>
                <w:lang w:val="ru-RU"/>
              </w:rPr>
              <w:t>у</w:t>
            </w:r>
            <w:r w:rsidRPr="0076738C">
              <w:rPr>
                <w:sz w:val="18"/>
                <w:szCs w:val="18"/>
              </w:rPr>
              <w:t xml:space="preserve"> </w:t>
            </w:r>
            <w:r w:rsidRPr="0076738C">
              <w:rPr>
                <w:sz w:val="18"/>
                <w:szCs w:val="18"/>
                <w:lang w:val="ru-RU"/>
              </w:rPr>
              <w:t xml:space="preserve">(по вине Клиента) секретного </w:t>
            </w:r>
            <w:r w:rsidRPr="0076738C">
              <w:rPr>
                <w:sz w:val="18"/>
                <w:szCs w:val="18"/>
              </w:rPr>
              <w:t xml:space="preserve">ключа </w:t>
            </w:r>
            <w:r w:rsidRPr="0076738C">
              <w:rPr>
                <w:sz w:val="18"/>
                <w:szCs w:val="18"/>
                <w:lang w:val="ru-RU"/>
              </w:rPr>
              <w:t>безопасности</w:t>
            </w:r>
            <w:r w:rsidR="00E17A47">
              <w:rPr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1266" w:type="pct"/>
            <w:vAlign w:val="center"/>
          </w:tcPr>
          <w:p w14:paraId="01EBD004" w14:textId="77777777" w:rsidR="0076738C" w:rsidRPr="0076738C" w:rsidRDefault="000E608B" w:rsidP="007E0C84">
            <w:pPr>
              <w:jc w:val="center"/>
              <w:rPr>
                <w:bCs/>
                <w:kern w:val="2"/>
                <w:sz w:val="18"/>
                <w:szCs w:val="18"/>
                <w:lang w:val="ru-RU"/>
              </w:rPr>
            </w:pPr>
            <w:r>
              <w:rPr>
                <w:bCs/>
                <w:kern w:val="2"/>
                <w:sz w:val="18"/>
                <w:szCs w:val="18"/>
                <w:lang w:val="ru-RU"/>
              </w:rPr>
              <w:t>3 БРВ</w:t>
            </w:r>
          </w:p>
        </w:tc>
      </w:tr>
      <w:tr w:rsidR="007E0C84" w:rsidRPr="00E476D1" w14:paraId="56956115" w14:textId="77777777" w:rsidTr="00427DB5">
        <w:trPr>
          <w:trHeight w:val="284"/>
          <w:jc w:val="center"/>
        </w:trPr>
        <w:tc>
          <w:tcPr>
            <w:tcW w:w="367" w:type="pct"/>
            <w:vAlign w:val="center"/>
          </w:tcPr>
          <w:p w14:paraId="33F64D35" w14:textId="77777777" w:rsidR="007E0C84" w:rsidRPr="00E476D1" w:rsidRDefault="007E0C84" w:rsidP="007E0C84">
            <w:pPr>
              <w:numPr>
                <w:ilvl w:val="1"/>
                <w:numId w:val="5"/>
              </w:numPr>
              <w:ind w:left="0" w:firstLine="0"/>
              <w:rPr>
                <w:bCs/>
                <w:kern w:val="2"/>
                <w:sz w:val="18"/>
                <w:szCs w:val="18"/>
              </w:rPr>
            </w:pPr>
          </w:p>
        </w:tc>
        <w:tc>
          <w:tcPr>
            <w:tcW w:w="3367" w:type="pct"/>
            <w:vAlign w:val="center"/>
          </w:tcPr>
          <w:p w14:paraId="0AFCC479" w14:textId="7D9634C5" w:rsidR="007E0C84" w:rsidRPr="00DA653C" w:rsidRDefault="007E0C84" w:rsidP="007E0C84">
            <w:pPr>
              <w:jc w:val="both"/>
              <w:rPr>
                <w:bCs/>
                <w:kern w:val="2"/>
                <w:sz w:val="18"/>
                <w:szCs w:val="18"/>
                <w:lang w:val="ru-RU"/>
              </w:rPr>
            </w:pPr>
            <w:r w:rsidRPr="00E476D1">
              <w:rPr>
                <w:bCs/>
                <w:kern w:val="2"/>
                <w:sz w:val="18"/>
                <w:szCs w:val="18"/>
              </w:rPr>
              <w:t>Комиссионное вознаграждени</w:t>
            </w:r>
            <w:r w:rsidRPr="00E476D1">
              <w:rPr>
                <w:bCs/>
                <w:kern w:val="2"/>
                <w:sz w:val="18"/>
                <w:szCs w:val="18"/>
                <w:lang w:val="ru-RU"/>
              </w:rPr>
              <w:t>е</w:t>
            </w:r>
            <w:r w:rsidRPr="00E476D1">
              <w:rPr>
                <w:bCs/>
                <w:kern w:val="2"/>
                <w:sz w:val="18"/>
                <w:szCs w:val="18"/>
              </w:rPr>
              <w:t xml:space="preserve"> за использование системы “</w:t>
            </w:r>
            <w:r w:rsidR="00DA653C">
              <w:rPr>
                <w:bCs/>
                <w:color w:val="000000" w:themeColor="text1"/>
                <w:kern w:val="2"/>
                <w:sz w:val="18"/>
                <w:szCs w:val="18"/>
                <w:lang w:val="en-US"/>
              </w:rPr>
              <w:t>Octo</w:t>
            </w:r>
            <w:r w:rsidR="00344B23" w:rsidRPr="000F1055">
              <w:rPr>
                <w:bCs/>
                <w:color w:val="000000" w:themeColor="text1"/>
                <w:kern w:val="2"/>
                <w:sz w:val="18"/>
                <w:szCs w:val="18"/>
                <w:lang w:val="en-US"/>
              </w:rPr>
              <w:t>mobile</w:t>
            </w:r>
            <w:r w:rsidRPr="00E476D1">
              <w:rPr>
                <w:bCs/>
                <w:kern w:val="2"/>
                <w:sz w:val="18"/>
                <w:szCs w:val="18"/>
              </w:rPr>
              <w:t>”</w:t>
            </w:r>
            <w:r w:rsidR="00DA653C" w:rsidRPr="00DA653C">
              <w:rPr>
                <w:bCs/>
                <w:kern w:val="2"/>
                <w:sz w:val="18"/>
                <w:szCs w:val="18"/>
                <w:lang w:val="ru-RU"/>
              </w:rPr>
              <w:t xml:space="preserve"> (</w:t>
            </w:r>
            <w:r w:rsidR="00DA653C">
              <w:rPr>
                <w:bCs/>
                <w:kern w:val="2"/>
                <w:sz w:val="18"/>
                <w:szCs w:val="18"/>
                <w:lang w:val="ru-RU"/>
              </w:rPr>
              <w:t>R</w:t>
            </w:r>
            <w:r w:rsidR="00DA653C">
              <w:rPr>
                <w:bCs/>
                <w:kern w:val="2"/>
                <w:sz w:val="18"/>
                <w:szCs w:val="18"/>
                <w:lang w:val="en-US"/>
              </w:rPr>
              <w:t>avnaq</w:t>
            </w:r>
            <w:r w:rsidR="00DA653C" w:rsidRPr="00DA653C">
              <w:rPr>
                <w:bCs/>
                <w:kern w:val="2"/>
                <w:sz w:val="18"/>
                <w:szCs w:val="18"/>
                <w:lang w:val="ru-RU"/>
              </w:rPr>
              <w:t>-</w:t>
            </w:r>
            <w:r w:rsidR="00DA653C">
              <w:rPr>
                <w:bCs/>
                <w:kern w:val="2"/>
                <w:sz w:val="18"/>
                <w:szCs w:val="18"/>
                <w:lang w:val="en-US"/>
              </w:rPr>
              <w:t>mobile</w:t>
            </w:r>
            <w:r w:rsidR="00DA653C" w:rsidRPr="00DA653C">
              <w:rPr>
                <w:bCs/>
                <w:kern w:val="2"/>
                <w:sz w:val="18"/>
                <w:szCs w:val="18"/>
                <w:lang w:val="ru-RU"/>
              </w:rPr>
              <w:t xml:space="preserve"> </w:t>
            </w:r>
            <w:r w:rsidR="00DA653C">
              <w:rPr>
                <w:bCs/>
                <w:kern w:val="2"/>
                <w:sz w:val="18"/>
                <w:szCs w:val="18"/>
                <w:lang w:val="en-US"/>
              </w:rPr>
              <w:t>for</w:t>
            </w:r>
            <w:r w:rsidR="00DA653C" w:rsidRPr="00DA653C">
              <w:rPr>
                <w:bCs/>
                <w:kern w:val="2"/>
                <w:sz w:val="18"/>
                <w:szCs w:val="18"/>
                <w:lang w:val="ru-RU"/>
              </w:rPr>
              <w:t xml:space="preserve"> </w:t>
            </w:r>
            <w:r w:rsidR="00DA653C">
              <w:rPr>
                <w:bCs/>
                <w:kern w:val="2"/>
                <w:sz w:val="18"/>
                <w:szCs w:val="18"/>
                <w:lang w:val="en-US"/>
              </w:rPr>
              <w:t>Business</w:t>
            </w:r>
            <w:r w:rsidR="00DA653C" w:rsidRPr="00DA653C">
              <w:rPr>
                <w:bCs/>
                <w:kern w:val="2"/>
                <w:sz w:val="18"/>
                <w:szCs w:val="18"/>
                <w:lang w:val="ru-RU"/>
              </w:rPr>
              <w:t xml:space="preserve">) </w:t>
            </w:r>
          </w:p>
          <w:p w14:paraId="1E09FDBF" w14:textId="77777777" w:rsidR="007E0C84" w:rsidRPr="00E476D1" w:rsidRDefault="007E0C84" w:rsidP="007E0C84">
            <w:pPr>
              <w:jc w:val="both"/>
              <w:rPr>
                <w:bCs/>
                <w:kern w:val="2"/>
                <w:sz w:val="18"/>
                <w:szCs w:val="18"/>
              </w:rPr>
            </w:pPr>
            <w:r w:rsidRPr="00E476D1">
              <w:rPr>
                <w:bCs/>
                <w:kern w:val="2"/>
                <w:sz w:val="18"/>
                <w:szCs w:val="18"/>
              </w:rPr>
              <w:t>(пакет “Standard”) в месяц</w:t>
            </w:r>
            <w:r>
              <w:rPr>
                <w:bCs/>
                <w:kern w:val="2"/>
                <w:sz w:val="18"/>
                <w:szCs w:val="18"/>
                <w:lang w:val="ru-RU"/>
              </w:rPr>
              <w:t xml:space="preserve"> </w:t>
            </w:r>
            <w:r w:rsidRPr="00E476D1">
              <w:rPr>
                <w:sz w:val="18"/>
                <w:szCs w:val="18"/>
              </w:rPr>
              <w:t>(С учётом НДС)</w:t>
            </w:r>
          </w:p>
        </w:tc>
        <w:tc>
          <w:tcPr>
            <w:tcW w:w="1266" w:type="pct"/>
            <w:vAlign w:val="center"/>
          </w:tcPr>
          <w:p w14:paraId="00584D2D" w14:textId="77777777" w:rsidR="007E0C84" w:rsidRPr="00E476D1" w:rsidRDefault="001F2289" w:rsidP="007E0C84">
            <w:pPr>
              <w:jc w:val="center"/>
              <w:rPr>
                <w:bCs/>
                <w:kern w:val="2"/>
                <w:sz w:val="18"/>
                <w:szCs w:val="18"/>
              </w:rPr>
            </w:pPr>
            <w:r>
              <w:rPr>
                <w:bCs/>
                <w:kern w:val="2"/>
                <w:sz w:val="18"/>
                <w:szCs w:val="18"/>
                <w:lang w:val="en-US"/>
              </w:rPr>
              <w:t>60</w:t>
            </w:r>
            <w:r w:rsidR="007E0C84">
              <w:rPr>
                <w:bCs/>
                <w:kern w:val="2"/>
                <w:sz w:val="18"/>
                <w:szCs w:val="18"/>
                <w:lang w:val="en-US"/>
              </w:rPr>
              <w:t xml:space="preserve"> </w:t>
            </w:r>
            <w:r w:rsidR="007E0C84" w:rsidRPr="00E476D1">
              <w:rPr>
                <w:bCs/>
                <w:kern w:val="2"/>
                <w:sz w:val="18"/>
                <w:szCs w:val="18"/>
              </w:rPr>
              <w:t xml:space="preserve">% </w:t>
            </w:r>
            <w:r w:rsidR="007E0C84" w:rsidRPr="00E476D1">
              <w:rPr>
                <w:bCs/>
                <w:kern w:val="2"/>
                <w:sz w:val="18"/>
                <w:szCs w:val="18"/>
                <w:lang w:val="ru-RU"/>
              </w:rPr>
              <w:t>от БРВ</w:t>
            </w:r>
            <w:r w:rsidR="00A3393A">
              <w:rPr>
                <w:bCs/>
                <w:kern w:val="2"/>
                <w:sz w:val="18"/>
                <w:szCs w:val="18"/>
                <w:lang w:val="ru-RU"/>
              </w:rPr>
              <w:t>**</w:t>
            </w:r>
          </w:p>
        </w:tc>
      </w:tr>
      <w:tr w:rsidR="007E0C84" w:rsidRPr="00E476D1" w14:paraId="23E0BB2F" w14:textId="77777777" w:rsidTr="00427DB5">
        <w:trPr>
          <w:trHeight w:val="284"/>
          <w:jc w:val="center"/>
        </w:trPr>
        <w:tc>
          <w:tcPr>
            <w:tcW w:w="367" w:type="pct"/>
            <w:vAlign w:val="center"/>
          </w:tcPr>
          <w:p w14:paraId="3BBA4323" w14:textId="77777777" w:rsidR="007E0C84" w:rsidRPr="00E476D1" w:rsidRDefault="007E0C84" w:rsidP="007E0C84">
            <w:pPr>
              <w:numPr>
                <w:ilvl w:val="1"/>
                <w:numId w:val="5"/>
              </w:numPr>
              <w:ind w:left="0" w:firstLine="0"/>
              <w:rPr>
                <w:bCs/>
                <w:kern w:val="2"/>
                <w:sz w:val="18"/>
                <w:szCs w:val="18"/>
              </w:rPr>
            </w:pPr>
          </w:p>
        </w:tc>
        <w:tc>
          <w:tcPr>
            <w:tcW w:w="3367" w:type="pct"/>
            <w:vAlign w:val="center"/>
          </w:tcPr>
          <w:p w14:paraId="73AE7C24" w14:textId="7F1E9B5B" w:rsidR="007E0C84" w:rsidRPr="00DA653C" w:rsidRDefault="007E0C84" w:rsidP="007E0C84">
            <w:pPr>
              <w:jc w:val="both"/>
              <w:rPr>
                <w:bCs/>
                <w:kern w:val="2"/>
                <w:sz w:val="18"/>
                <w:szCs w:val="18"/>
                <w:lang w:val="ru-RU"/>
              </w:rPr>
            </w:pPr>
            <w:r w:rsidRPr="00E476D1">
              <w:rPr>
                <w:bCs/>
                <w:kern w:val="2"/>
                <w:sz w:val="18"/>
                <w:szCs w:val="18"/>
              </w:rPr>
              <w:t>Комиссионное вознаграждени</w:t>
            </w:r>
            <w:r w:rsidRPr="00E476D1">
              <w:rPr>
                <w:bCs/>
                <w:kern w:val="2"/>
                <w:sz w:val="18"/>
                <w:szCs w:val="18"/>
                <w:lang w:val="ru-RU"/>
              </w:rPr>
              <w:t>е</w:t>
            </w:r>
            <w:r w:rsidRPr="00E476D1">
              <w:rPr>
                <w:bCs/>
                <w:kern w:val="2"/>
                <w:sz w:val="18"/>
                <w:szCs w:val="18"/>
              </w:rPr>
              <w:t xml:space="preserve"> за использование системы </w:t>
            </w:r>
            <w:r w:rsidR="004B4FD0" w:rsidRPr="00E476D1">
              <w:rPr>
                <w:bCs/>
                <w:kern w:val="2"/>
                <w:sz w:val="18"/>
                <w:szCs w:val="18"/>
              </w:rPr>
              <w:t>“</w:t>
            </w:r>
            <w:r w:rsidR="00DA653C">
              <w:rPr>
                <w:bCs/>
                <w:color w:val="000000" w:themeColor="text1"/>
                <w:kern w:val="2"/>
                <w:sz w:val="18"/>
                <w:szCs w:val="18"/>
                <w:lang w:val="en-US"/>
              </w:rPr>
              <w:t>Octo</w:t>
            </w:r>
            <w:r w:rsidR="00DA653C" w:rsidRPr="000F1055">
              <w:rPr>
                <w:bCs/>
                <w:color w:val="000000" w:themeColor="text1"/>
                <w:kern w:val="2"/>
                <w:sz w:val="18"/>
                <w:szCs w:val="18"/>
                <w:lang w:val="en-US"/>
              </w:rPr>
              <w:t>mobile</w:t>
            </w:r>
            <w:r w:rsidR="004B4FD0" w:rsidRPr="00E476D1">
              <w:rPr>
                <w:bCs/>
                <w:kern w:val="2"/>
                <w:sz w:val="18"/>
                <w:szCs w:val="18"/>
              </w:rPr>
              <w:t>”</w:t>
            </w:r>
            <w:r w:rsidR="00DA653C" w:rsidRPr="00DA653C">
              <w:rPr>
                <w:bCs/>
                <w:kern w:val="2"/>
                <w:sz w:val="18"/>
                <w:szCs w:val="18"/>
                <w:lang w:val="ru-RU"/>
              </w:rPr>
              <w:t xml:space="preserve"> </w:t>
            </w:r>
            <w:r w:rsidR="00DA653C" w:rsidRPr="00DA653C">
              <w:rPr>
                <w:bCs/>
                <w:kern w:val="2"/>
                <w:sz w:val="18"/>
                <w:szCs w:val="18"/>
                <w:lang w:val="ru-RU"/>
              </w:rPr>
              <w:t>(</w:t>
            </w:r>
            <w:r w:rsidR="00DA653C">
              <w:rPr>
                <w:bCs/>
                <w:kern w:val="2"/>
                <w:sz w:val="18"/>
                <w:szCs w:val="18"/>
                <w:lang w:val="ru-RU"/>
              </w:rPr>
              <w:t>R</w:t>
            </w:r>
            <w:r w:rsidR="00DA653C">
              <w:rPr>
                <w:bCs/>
                <w:kern w:val="2"/>
                <w:sz w:val="18"/>
                <w:szCs w:val="18"/>
                <w:lang w:val="en-US"/>
              </w:rPr>
              <w:t>avnaq</w:t>
            </w:r>
            <w:r w:rsidR="00DA653C" w:rsidRPr="00DA653C">
              <w:rPr>
                <w:bCs/>
                <w:kern w:val="2"/>
                <w:sz w:val="18"/>
                <w:szCs w:val="18"/>
                <w:lang w:val="ru-RU"/>
              </w:rPr>
              <w:t>-</w:t>
            </w:r>
            <w:r w:rsidR="00DA653C">
              <w:rPr>
                <w:bCs/>
                <w:kern w:val="2"/>
                <w:sz w:val="18"/>
                <w:szCs w:val="18"/>
                <w:lang w:val="en-US"/>
              </w:rPr>
              <w:t>mobile</w:t>
            </w:r>
            <w:r w:rsidR="00DA653C" w:rsidRPr="00DA653C">
              <w:rPr>
                <w:bCs/>
                <w:kern w:val="2"/>
                <w:sz w:val="18"/>
                <w:szCs w:val="18"/>
                <w:lang w:val="ru-RU"/>
              </w:rPr>
              <w:t xml:space="preserve"> </w:t>
            </w:r>
            <w:r w:rsidR="00DA653C">
              <w:rPr>
                <w:bCs/>
                <w:kern w:val="2"/>
                <w:sz w:val="18"/>
                <w:szCs w:val="18"/>
                <w:lang w:val="en-US"/>
              </w:rPr>
              <w:t>for</w:t>
            </w:r>
            <w:r w:rsidR="00DA653C" w:rsidRPr="00DA653C">
              <w:rPr>
                <w:bCs/>
                <w:kern w:val="2"/>
                <w:sz w:val="18"/>
                <w:szCs w:val="18"/>
                <w:lang w:val="ru-RU"/>
              </w:rPr>
              <w:t xml:space="preserve"> </w:t>
            </w:r>
            <w:r w:rsidR="00DA653C">
              <w:rPr>
                <w:bCs/>
                <w:kern w:val="2"/>
                <w:sz w:val="18"/>
                <w:szCs w:val="18"/>
                <w:lang w:val="en-US"/>
              </w:rPr>
              <w:t>Business</w:t>
            </w:r>
            <w:r w:rsidR="00DA653C" w:rsidRPr="00DA653C">
              <w:rPr>
                <w:bCs/>
                <w:kern w:val="2"/>
                <w:sz w:val="18"/>
                <w:szCs w:val="18"/>
                <w:lang w:val="ru-RU"/>
              </w:rPr>
              <w:t>)</w:t>
            </w:r>
          </w:p>
          <w:p w14:paraId="07DD5689" w14:textId="77777777" w:rsidR="007E0C84" w:rsidRPr="007645F3" w:rsidRDefault="007E0C84" w:rsidP="007E0C84">
            <w:pPr>
              <w:jc w:val="both"/>
              <w:rPr>
                <w:bCs/>
                <w:kern w:val="2"/>
                <w:sz w:val="18"/>
                <w:szCs w:val="18"/>
                <w:lang w:val="ru-RU"/>
              </w:rPr>
            </w:pPr>
            <w:r w:rsidRPr="00E476D1">
              <w:rPr>
                <w:bCs/>
                <w:kern w:val="2"/>
                <w:sz w:val="18"/>
                <w:szCs w:val="18"/>
              </w:rPr>
              <w:t>(пакет “Light”) в месяц</w:t>
            </w:r>
            <w:r>
              <w:rPr>
                <w:bCs/>
                <w:kern w:val="2"/>
                <w:sz w:val="18"/>
                <w:szCs w:val="18"/>
                <w:lang w:val="ru-RU"/>
              </w:rPr>
              <w:t xml:space="preserve"> </w:t>
            </w:r>
            <w:r w:rsidRPr="00E476D1">
              <w:rPr>
                <w:sz w:val="18"/>
                <w:szCs w:val="18"/>
              </w:rPr>
              <w:t>(С учётом НДС)</w:t>
            </w:r>
          </w:p>
        </w:tc>
        <w:tc>
          <w:tcPr>
            <w:tcW w:w="1266" w:type="pct"/>
            <w:vAlign w:val="center"/>
          </w:tcPr>
          <w:p w14:paraId="514D7726" w14:textId="77777777" w:rsidR="007E0C84" w:rsidRPr="00E476D1" w:rsidRDefault="001F2289" w:rsidP="007E0C84">
            <w:pPr>
              <w:jc w:val="center"/>
              <w:rPr>
                <w:bCs/>
                <w:kern w:val="2"/>
                <w:sz w:val="18"/>
                <w:szCs w:val="18"/>
              </w:rPr>
            </w:pPr>
            <w:r>
              <w:rPr>
                <w:bCs/>
                <w:kern w:val="2"/>
                <w:sz w:val="18"/>
                <w:szCs w:val="18"/>
                <w:lang w:val="en-US"/>
              </w:rPr>
              <w:t>12</w:t>
            </w:r>
            <w:r w:rsidR="007E0C84">
              <w:rPr>
                <w:bCs/>
                <w:kern w:val="2"/>
                <w:sz w:val="18"/>
                <w:szCs w:val="18"/>
                <w:lang w:val="en-US"/>
              </w:rPr>
              <w:t xml:space="preserve"> </w:t>
            </w:r>
            <w:r w:rsidR="007E0C84" w:rsidRPr="00E476D1">
              <w:rPr>
                <w:bCs/>
                <w:kern w:val="2"/>
                <w:sz w:val="18"/>
                <w:szCs w:val="18"/>
              </w:rPr>
              <w:t xml:space="preserve">% </w:t>
            </w:r>
            <w:r w:rsidR="007E0C84" w:rsidRPr="00E476D1">
              <w:rPr>
                <w:bCs/>
                <w:kern w:val="2"/>
                <w:sz w:val="18"/>
                <w:szCs w:val="18"/>
                <w:lang w:val="ru-RU"/>
              </w:rPr>
              <w:t>от БРВ</w:t>
            </w:r>
            <w:r w:rsidR="00A3393A">
              <w:rPr>
                <w:bCs/>
                <w:kern w:val="2"/>
                <w:sz w:val="18"/>
                <w:szCs w:val="18"/>
                <w:lang w:val="ru-RU"/>
              </w:rPr>
              <w:t>**</w:t>
            </w:r>
          </w:p>
        </w:tc>
      </w:tr>
      <w:tr w:rsidR="007E0C84" w:rsidRPr="00E476D1" w14:paraId="03C22707" w14:textId="77777777" w:rsidTr="00427DB5">
        <w:trPr>
          <w:trHeight w:val="284"/>
          <w:jc w:val="center"/>
        </w:trPr>
        <w:tc>
          <w:tcPr>
            <w:tcW w:w="367" w:type="pct"/>
            <w:vAlign w:val="center"/>
          </w:tcPr>
          <w:p w14:paraId="7F79AD66" w14:textId="77777777" w:rsidR="007E0C84" w:rsidRPr="00E476D1" w:rsidRDefault="007E0C84" w:rsidP="007E0C84">
            <w:pPr>
              <w:numPr>
                <w:ilvl w:val="1"/>
                <w:numId w:val="5"/>
              </w:numPr>
              <w:ind w:left="0" w:firstLine="0"/>
              <w:rPr>
                <w:bCs/>
                <w:kern w:val="2"/>
                <w:sz w:val="18"/>
                <w:szCs w:val="18"/>
              </w:rPr>
            </w:pPr>
          </w:p>
        </w:tc>
        <w:tc>
          <w:tcPr>
            <w:tcW w:w="3367" w:type="pct"/>
            <w:vAlign w:val="center"/>
          </w:tcPr>
          <w:p w14:paraId="79FE0C26" w14:textId="77777777" w:rsidR="007E0C84" w:rsidRPr="00E476D1" w:rsidRDefault="007E0C84" w:rsidP="007E0C84">
            <w:pPr>
              <w:jc w:val="both"/>
              <w:rPr>
                <w:bCs/>
                <w:kern w:val="2"/>
                <w:sz w:val="18"/>
                <w:szCs w:val="18"/>
              </w:rPr>
            </w:pPr>
            <w:r w:rsidRPr="00E476D1">
              <w:rPr>
                <w:bCs/>
                <w:kern w:val="2"/>
                <w:sz w:val="18"/>
                <w:szCs w:val="18"/>
              </w:rPr>
              <w:t xml:space="preserve">Перевод средств на </w:t>
            </w:r>
            <w:r w:rsidRPr="00E476D1">
              <w:rPr>
                <w:bCs/>
                <w:kern w:val="2"/>
                <w:sz w:val="18"/>
                <w:szCs w:val="18"/>
                <w:lang w:val="ru-RU"/>
              </w:rPr>
              <w:t xml:space="preserve">корпоративную пластиковую карту / пластиковую карту </w:t>
            </w:r>
            <w:r w:rsidRPr="00E476D1">
              <w:rPr>
                <w:bCs/>
                <w:kern w:val="2"/>
                <w:sz w:val="18"/>
                <w:szCs w:val="18"/>
              </w:rPr>
              <w:t>индивидуального предпринимателя (% от суммы операции)</w:t>
            </w:r>
          </w:p>
        </w:tc>
        <w:tc>
          <w:tcPr>
            <w:tcW w:w="1266" w:type="pct"/>
            <w:vAlign w:val="center"/>
          </w:tcPr>
          <w:p w14:paraId="222515CD" w14:textId="77777777" w:rsidR="007E0C84" w:rsidRPr="00E476D1" w:rsidRDefault="007E0C84" w:rsidP="007E0C84">
            <w:pPr>
              <w:jc w:val="center"/>
              <w:rPr>
                <w:bCs/>
                <w:kern w:val="2"/>
                <w:sz w:val="18"/>
                <w:szCs w:val="18"/>
              </w:rPr>
            </w:pPr>
            <w:r w:rsidRPr="00E476D1">
              <w:rPr>
                <w:bCs/>
                <w:kern w:val="2"/>
                <w:sz w:val="18"/>
                <w:szCs w:val="18"/>
                <w:lang w:val="ru-RU"/>
              </w:rPr>
              <w:t>0,5</w:t>
            </w:r>
            <w:r w:rsidRPr="00E476D1">
              <w:rPr>
                <w:bCs/>
                <w:kern w:val="2"/>
                <w:sz w:val="18"/>
                <w:szCs w:val="18"/>
              </w:rPr>
              <w:t xml:space="preserve"> %</w:t>
            </w:r>
          </w:p>
        </w:tc>
      </w:tr>
      <w:tr w:rsidR="007E0C84" w:rsidRPr="00E476D1" w14:paraId="277B6A7F" w14:textId="77777777" w:rsidTr="00427DB5">
        <w:trPr>
          <w:trHeight w:val="284"/>
          <w:jc w:val="center"/>
        </w:trPr>
        <w:tc>
          <w:tcPr>
            <w:tcW w:w="367" w:type="pct"/>
            <w:vAlign w:val="center"/>
          </w:tcPr>
          <w:p w14:paraId="4A5FEAF2" w14:textId="77777777" w:rsidR="007E0C84" w:rsidRPr="00E476D1" w:rsidRDefault="007E0C84" w:rsidP="007E0C84">
            <w:pPr>
              <w:numPr>
                <w:ilvl w:val="1"/>
                <w:numId w:val="5"/>
              </w:numPr>
              <w:ind w:left="0" w:firstLine="0"/>
              <w:rPr>
                <w:bCs/>
                <w:kern w:val="2"/>
                <w:sz w:val="18"/>
                <w:szCs w:val="18"/>
              </w:rPr>
            </w:pPr>
          </w:p>
        </w:tc>
        <w:tc>
          <w:tcPr>
            <w:tcW w:w="3367" w:type="pct"/>
            <w:vAlign w:val="center"/>
          </w:tcPr>
          <w:p w14:paraId="5CC5109E" w14:textId="77777777" w:rsidR="007E0C84" w:rsidRPr="00E476D1" w:rsidRDefault="007E0C84" w:rsidP="00305578">
            <w:pPr>
              <w:jc w:val="both"/>
              <w:rPr>
                <w:bCs/>
                <w:kern w:val="2"/>
                <w:sz w:val="18"/>
                <w:szCs w:val="18"/>
                <w:lang w:val="ru-RU"/>
              </w:rPr>
            </w:pPr>
            <w:r w:rsidRPr="00E476D1">
              <w:rPr>
                <w:bCs/>
                <w:kern w:val="2"/>
                <w:sz w:val="18"/>
                <w:szCs w:val="18"/>
              </w:rPr>
              <w:t xml:space="preserve">Перевод средств </w:t>
            </w:r>
            <w:r w:rsidRPr="00E476D1">
              <w:rPr>
                <w:bCs/>
                <w:kern w:val="2"/>
                <w:sz w:val="18"/>
                <w:szCs w:val="18"/>
                <w:lang w:val="ru-RU"/>
              </w:rPr>
              <w:t xml:space="preserve">с основного счета </w:t>
            </w:r>
            <w:r w:rsidRPr="00E476D1">
              <w:rPr>
                <w:bCs/>
                <w:kern w:val="2"/>
                <w:sz w:val="18"/>
                <w:szCs w:val="18"/>
              </w:rPr>
              <w:t>индивидуального предпринимателя</w:t>
            </w:r>
            <w:r w:rsidRPr="00E476D1">
              <w:rPr>
                <w:bCs/>
                <w:kern w:val="2"/>
                <w:sz w:val="18"/>
                <w:szCs w:val="18"/>
                <w:lang w:val="ru-RU"/>
              </w:rPr>
              <w:t xml:space="preserve"> на депозитный счет до востребования физического лица</w:t>
            </w:r>
            <w:r w:rsidRPr="00E476D1">
              <w:rPr>
                <w:bCs/>
                <w:kern w:val="2"/>
                <w:sz w:val="18"/>
                <w:szCs w:val="18"/>
              </w:rPr>
              <w:t xml:space="preserve"> (% от суммы операции)</w:t>
            </w:r>
            <w:r w:rsidRPr="00E476D1">
              <w:rPr>
                <w:bCs/>
                <w:kern w:val="2"/>
                <w:sz w:val="18"/>
                <w:szCs w:val="18"/>
                <w:lang w:val="ru-RU"/>
              </w:rPr>
              <w:t xml:space="preserve">, </w:t>
            </w:r>
            <w:r w:rsidRPr="00E476D1">
              <w:rPr>
                <w:bCs/>
                <w:kern w:val="2"/>
                <w:sz w:val="18"/>
                <w:szCs w:val="18"/>
              </w:rPr>
              <w:t>открыты</w:t>
            </w:r>
            <w:r w:rsidRPr="00E476D1">
              <w:rPr>
                <w:bCs/>
                <w:kern w:val="2"/>
                <w:sz w:val="18"/>
                <w:szCs w:val="18"/>
                <w:lang w:val="ru-RU"/>
              </w:rPr>
              <w:t>е</w:t>
            </w:r>
            <w:r w:rsidRPr="00E476D1">
              <w:rPr>
                <w:bCs/>
                <w:kern w:val="2"/>
                <w:sz w:val="18"/>
                <w:szCs w:val="18"/>
              </w:rPr>
              <w:t xml:space="preserve"> в АО “</w:t>
            </w:r>
            <w:r w:rsidR="00990FBE">
              <w:rPr>
                <w:bCs/>
                <w:kern w:val="2"/>
                <w:sz w:val="18"/>
                <w:szCs w:val="18"/>
                <w:lang w:val="en-US"/>
              </w:rPr>
              <w:t>Octo</w:t>
            </w:r>
            <w:r w:rsidRPr="00E476D1">
              <w:rPr>
                <w:bCs/>
                <w:kern w:val="2"/>
                <w:sz w:val="18"/>
                <w:szCs w:val="18"/>
              </w:rPr>
              <w:t>bank”</w:t>
            </w:r>
          </w:p>
        </w:tc>
        <w:tc>
          <w:tcPr>
            <w:tcW w:w="1266" w:type="pct"/>
            <w:vAlign w:val="center"/>
          </w:tcPr>
          <w:p w14:paraId="0F1B5AEA" w14:textId="77777777" w:rsidR="007E0C84" w:rsidRPr="00E476D1" w:rsidRDefault="007E0C84" w:rsidP="007E0C84">
            <w:pPr>
              <w:jc w:val="center"/>
              <w:rPr>
                <w:bCs/>
                <w:kern w:val="2"/>
                <w:sz w:val="18"/>
                <w:szCs w:val="18"/>
              </w:rPr>
            </w:pPr>
            <w:r w:rsidRPr="00E476D1">
              <w:rPr>
                <w:bCs/>
                <w:kern w:val="2"/>
                <w:sz w:val="18"/>
                <w:szCs w:val="18"/>
                <w:lang w:val="ru-RU"/>
              </w:rPr>
              <w:t>0,5</w:t>
            </w:r>
            <w:r w:rsidRPr="00E476D1">
              <w:rPr>
                <w:bCs/>
                <w:kern w:val="2"/>
                <w:sz w:val="18"/>
                <w:szCs w:val="18"/>
              </w:rPr>
              <w:t xml:space="preserve"> %</w:t>
            </w:r>
          </w:p>
        </w:tc>
      </w:tr>
      <w:tr w:rsidR="007E0C84" w:rsidRPr="00E476D1" w14:paraId="11C552E5" w14:textId="77777777" w:rsidTr="00427DB5">
        <w:trPr>
          <w:trHeight w:val="284"/>
          <w:jc w:val="center"/>
        </w:trPr>
        <w:tc>
          <w:tcPr>
            <w:tcW w:w="367" w:type="pct"/>
            <w:vAlign w:val="center"/>
          </w:tcPr>
          <w:p w14:paraId="44B15969" w14:textId="77777777" w:rsidR="007E0C84" w:rsidRPr="00E476D1" w:rsidRDefault="007E0C84" w:rsidP="007E0C84">
            <w:pPr>
              <w:numPr>
                <w:ilvl w:val="1"/>
                <w:numId w:val="5"/>
              </w:numPr>
              <w:ind w:left="0" w:firstLine="0"/>
              <w:rPr>
                <w:bCs/>
                <w:kern w:val="2"/>
                <w:sz w:val="18"/>
                <w:szCs w:val="18"/>
              </w:rPr>
            </w:pPr>
          </w:p>
        </w:tc>
        <w:tc>
          <w:tcPr>
            <w:tcW w:w="3367" w:type="pct"/>
            <w:vAlign w:val="center"/>
          </w:tcPr>
          <w:p w14:paraId="62BFF1BA" w14:textId="77777777" w:rsidR="007E0C84" w:rsidRPr="00E476D1" w:rsidRDefault="007E0C84" w:rsidP="005A2EDC">
            <w:pPr>
              <w:jc w:val="both"/>
              <w:rPr>
                <w:bCs/>
                <w:kern w:val="2"/>
                <w:sz w:val="18"/>
                <w:szCs w:val="18"/>
                <w:lang w:val="ru-RU"/>
              </w:rPr>
            </w:pPr>
            <w:r w:rsidRPr="00E476D1">
              <w:rPr>
                <w:bCs/>
                <w:kern w:val="2"/>
                <w:sz w:val="18"/>
                <w:szCs w:val="18"/>
                <w:lang w:val="ru-RU"/>
              </w:rPr>
              <w:t>П</w:t>
            </w:r>
            <w:r w:rsidRPr="00E476D1">
              <w:rPr>
                <w:bCs/>
                <w:kern w:val="2"/>
                <w:sz w:val="18"/>
                <w:szCs w:val="18"/>
              </w:rPr>
              <w:t>еревод средств на транзитные счета</w:t>
            </w:r>
            <w:r w:rsidRPr="00E476D1">
              <w:rPr>
                <w:bCs/>
                <w:kern w:val="2"/>
                <w:sz w:val="18"/>
                <w:szCs w:val="18"/>
                <w:lang w:val="ru-RU"/>
              </w:rPr>
              <w:t xml:space="preserve">, </w:t>
            </w:r>
            <w:r w:rsidRPr="00E476D1">
              <w:rPr>
                <w:bCs/>
                <w:kern w:val="2"/>
                <w:sz w:val="18"/>
                <w:szCs w:val="18"/>
              </w:rPr>
              <w:t>открытые в АО “</w:t>
            </w:r>
            <w:r w:rsidR="00990FBE">
              <w:rPr>
                <w:bCs/>
                <w:kern w:val="2"/>
                <w:sz w:val="18"/>
                <w:szCs w:val="18"/>
                <w:lang w:val="en-US"/>
              </w:rPr>
              <w:t>Octo</w:t>
            </w:r>
            <w:r w:rsidRPr="00E476D1">
              <w:rPr>
                <w:bCs/>
                <w:kern w:val="2"/>
                <w:sz w:val="18"/>
                <w:szCs w:val="18"/>
              </w:rPr>
              <w:t>bank”</w:t>
            </w:r>
            <w:r w:rsidRPr="00E476D1">
              <w:rPr>
                <w:bCs/>
                <w:kern w:val="2"/>
                <w:sz w:val="18"/>
                <w:szCs w:val="18"/>
                <w:lang w:val="ru-RU"/>
              </w:rPr>
              <w:t xml:space="preserve"> (% от суммы операции)</w:t>
            </w:r>
          </w:p>
        </w:tc>
        <w:tc>
          <w:tcPr>
            <w:tcW w:w="1266" w:type="pct"/>
            <w:vAlign w:val="center"/>
          </w:tcPr>
          <w:p w14:paraId="78A94B94" w14:textId="77777777" w:rsidR="007E0C84" w:rsidRPr="00E476D1" w:rsidRDefault="007E0C84" w:rsidP="007E0C84">
            <w:pPr>
              <w:jc w:val="center"/>
              <w:rPr>
                <w:bCs/>
                <w:kern w:val="2"/>
                <w:sz w:val="18"/>
                <w:szCs w:val="18"/>
                <w:lang w:val="ru-RU"/>
              </w:rPr>
            </w:pPr>
            <w:r w:rsidRPr="00E476D1">
              <w:rPr>
                <w:bCs/>
                <w:kern w:val="2"/>
                <w:sz w:val="18"/>
                <w:szCs w:val="18"/>
                <w:lang w:val="ru-RU"/>
              </w:rPr>
              <w:t>0,5</w:t>
            </w:r>
            <w:r w:rsidRPr="00E476D1">
              <w:rPr>
                <w:bCs/>
                <w:kern w:val="2"/>
                <w:sz w:val="18"/>
                <w:szCs w:val="18"/>
              </w:rPr>
              <w:t xml:space="preserve"> %</w:t>
            </w:r>
          </w:p>
        </w:tc>
      </w:tr>
      <w:tr w:rsidR="007E0C84" w:rsidRPr="00E476D1" w14:paraId="6D0198F5" w14:textId="77777777" w:rsidTr="00427DB5">
        <w:trPr>
          <w:trHeight w:val="284"/>
          <w:jc w:val="center"/>
        </w:trPr>
        <w:tc>
          <w:tcPr>
            <w:tcW w:w="367" w:type="pct"/>
            <w:vAlign w:val="center"/>
          </w:tcPr>
          <w:p w14:paraId="5A09E4D8" w14:textId="77777777" w:rsidR="007E0C84" w:rsidRPr="00E476D1" w:rsidRDefault="007E0C84" w:rsidP="007E0C84">
            <w:pPr>
              <w:numPr>
                <w:ilvl w:val="1"/>
                <w:numId w:val="5"/>
              </w:numPr>
              <w:ind w:left="0" w:firstLine="0"/>
              <w:rPr>
                <w:bCs/>
                <w:kern w:val="2"/>
                <w:sz w:val="18"/>
                <w:szCs w:val="18"/>
              </w:rPr>
            </w:pPr>
          </w:p>
        </w:tc>
        <w:tc>
          <w:tcPr>
            <w:tcW w:w="3367" w:type="pct"/>
            <w:vAlign w:val="center"/>
          </w:tcPr>
          <w:p w14:paraId="489D2183" w14:textId="77777777" w:rsidR="007E0C84" w:rsidRPr="00E476D1" w:rsidRDefault="007E0C84" w:rsidP="002F33F0">
            <w:pPr>
              <w:jc w:val="both"/>
              <w:rPr>
                <w:bCs/>
                <w:kern w:val="2"/>
                <w:sz w:val="18"/>
                <w:szCs w:val="18"/>
              </w:rPr>
            </w:pPr>
            <w:r w:rsidRPr="00E476D1">
              <w:rPr>
                <w:bCs/>
                <w:kern w:val="2"/>
                <w:sz w:val="18"/>
                <w:szCs w:val="18"/>
                <w:lang w:val="ru-RU"/>
              </w:rPr>
              <w:t>П</w:t>
            </w:r>
            <w:r w:rsidRPr="00E476D1">
              <w:rPr>
                <w:bCs/>
                <w:kern w:val="2"/>
                <w:sz w:val="18"/>
                <w:szCs w:val="18"/>
              </w:rPr>
              <w:t>еревод средств на транзитные счета для пополнения пластиковых карт по зарплатному проекту, открыты</w:t>
            </w:r>
            <w:r w:rsidRPr="00E476D1">
              <w:rPr>
                <w:bCs/>
                <w:kern w:val="2"/>
                <w:sz w:val="18"/>
                <w:szCs w:val="18"/>
                <w:lang w:val="ru-RU"/>
              </w:rPr>
              <w:t>е</w:t>
            </w:r>
            <w:r w:rsidRPr="00E476D1">
              <w:rPr>
                <w:bCs/>
                <w:kern w:val="2"/>
                <w:sz w:val="18"/>
                <w:szCs w:val="18"/>
              </w:rPr>
              <w:t xml:space="preserve"> в АО “</w:t>
            </w:r>
            <w:r w:rsidR="00990FBE">
              <w:rPr>
                <w:bCs/>
                <w:kern w:val="2"/>
                <w:sz w:val="18"/>
                <w:szCs w:val="18"/>
                <w:lang w:val="en-US"/>
              </w:rPr>
              <w:t>Octo</w:t>
            </w:r>
            <w:r w:rsidRPr="00E476D1">
              <w:rPr>
                <w:bCs/>
                <w:kern w:val="2"/>
                <w:sz w:val="18"/>
                <w:szCs w:val="18"/>
              </w:rPr>
              <w:t>bank”</w:t>
            </w:r>
          </w:p>
        </w:tc>
        <w:tc>
          <w:tcPr>
            <w:tcW w:w="1266" w:type="pct"/>
            <w:vAlign w:val="center"/>
          </w:tcPr>
          <w:p w14:paraId="4F1B7FC5" w14:textId="77777777" w:rsidR="007E0C84" w:rsidRPr="00E476D1" w:rsidRDefault="007E0C84" w:rsidP="007E0C84">
            <w:pPr>
              <w:jc w:val="center"/>
              <w:rPr>
                <w:bCs/>
                <w:kern w:val="2"/>
                <w:sz w:val="18"/>
                <w:szCs w:val="18"/>
              </w:rPr>
            </w:pPr>
            <w:r w:rsidRPr="00E476D1">
              <w:rPr>
                <w:bCs/>
                <w:kern w:val="2"/>
                <w:sz w:val="18"/>
                <w:szCs w:val="18"/>
                <w:lang w:val="ru-RU"/>
              </w:rPr>
              <w:t>Комиссия не взимается</w:t>
            </w:r>
          </w:p>
        </w:tc>
      </w:tr>
      <w:tr w:rsidR="007E0C84" w:rsidRPr="00E476D1" w14:paraId="346E216F" w14:textId="77777777" w:rsidTr="00427DB5">
        <w:trPr>
          <w:trHeight w:val="284"/>
          <w:jc w:val="center"/>
        </w:trPr>
        <w:tc>
          <w:tcPr>
            <w:tcW w:w="367" w:type="pct"/>
            <w:vAlign w:val="center"/>
          </w:tcPr>
          <w:p w14:paraId="7155DA86" w14:textId="77777777" w:rsidR="007E0C84" w:rsidRPr="00E476D1" w:rsidRDefault="007E0C84" w:rsidP="007E0C84">
            <w:pPr>
              <w:numPr>
                <w:ilvl w:val="1"/>
                <w:numId w:val="5"/>
              </w:numPr>
              <w:ind w:left="0" w:firstLine="0"/>
              <w:rPr>
                <w:bCs/>
                <w:kern w:val="2"/>
                <w:sz w:val="18"/>
                <w:szCs w:val="18"/>
              </w:rPr>
            </w:pPr>
          </w:p>
        </w:tc>
        <w:tc>
          <w:tcPr>
            <w:tcW w:w="3367" w:type="pct"/>
            <w:vAlign w:val="center"/>
          </w:tcPr>
          <w:p w14:paraId="05AD39B3" w14:textId="77777777" w:rsidR="007E0C84" w:rsidRPr="00E476D1" w:rsidRDefault="007E0C84" w:rsidP="007E0C84">
            <w:pPr>
              <w:jc w:val="both"/>
              <w:rPr>
                <w:bCs/>
                <w:kern w:val="2"/>
                <w:sz w:val="18"/>
                <w:szCs w:val="18"/>
              </w:rPr>
            </w:pPr>
            <w:r w:rsidRPr="00E476D1">
              <w:rPr>
                <w:bCs/>
                <w:kern w:val="2"/>
                <w:sz w:val="18"/>
                <w:szCs w:val="18"/>
              </w:rPr>
              <w:t>Платежи по оплате банковской комиссии и/или доходов Банка</w:t>
            </w:r>
          </w:p>
        </w:tc>
        <w:tc>
          <w:tcPr>
            <w:tcW w:w="1266" w:type="pct"/>
            <w:vAlign w:val="center"/>
          </w:tcPr>
          <w:p w14:paraId="618B349C" w14:textId="77777777" w:rsidR="007E0C84" w:rsidRPr="00E476D1" w:rsidRDefault="007E0C84" w:rsidP="007E0C84">
            <w:pPr>
              <w:jc w:val="center"/>
              <w:rPr>
                <w:bCs/>
                <w:kern w:val="2"/>
                <w:sz w:val="18"/>
                <w:szCs w:val="18"/>
              </w:rPr>
            </w:pPr>
            <w:r w:rsidRPr="00E476D1">
              <w:rPr>
                <w:bCs/>
                <w:kern w:val="2"/>
                <w:sz w:val="18"/>
                <w:szCs w:val="18"/>
                <w:lang w:val="ru-RU"/>
              </w:rPr>
              <w:t>Комиссия не взимается</w:t>
            </w:r>
          </w:p>
        </w:tc>
      </w:tr>
      <w:tr w:rsidR="007E0C84" w:rsidRPr="00E476D1" w14:paraId="18E2C9E7" w14:textId="77777777" w:rsidTr="00427DB5">
        <w:trPr>
          <w:trHeight w:val="284"/>
          <w:jc w:val="center"/>
        </w:trPr>
        <w:tc>
          <w:tcPr>
            <w:tcW w:w="367" w:type="pct"/>
            <w:vAlign w:val="center"/>
          </w:tcPr>
          <w:p w14:paraId="00057439" w14:textId="77777777" w:rsidR="007E0C84" w:rsidRPr="00E476D1" w:rsidRDefault="007E0C84" w:rsidP="007E0C84">
            <w:pPr>
              <w:numPr>
                <w:ilvl w:val="1"/>
                <w:numId w:val="5"/>
              </w:numPr>
              <w:ind w:left="0" w:firstLine="0"/>
              <w:rPr>
                <w:bCs/>
                <w:kern w:val="2"/>
                <w:sz w:val="18"/>
                <w:szCs w:val="18"/>
              </w:rPr>
            </w:pPr>
          </w:p>
        </w:tc>
        <w:tc>
          <w:tcPr>
            <w:tcW w:w="3367" w:type="pct"/>
            <w:vAlign w:val="center"/>
          </w:tcPr>
          <w:p w14:paraId="6C485A76" w14:textId="77777777" w:rsidR="007E0C84" w:rsidRPr="00E476D1" w:rsidRDefault="007E0C84" w:rsidP="007E0C84">
            <w:pPr>
              <w:jc w:val="both"/>
              <w:rPr>
                <w:bCs/>
                <w:kern w:val="2"/>
                <w:sz w:val="18"/>
                <w:szCs w:val="18"/>
              </w:rPr>
            </w:pPr>
            <w:r w:rsidRPr="00E476D1">
              <w:rPr>
                <w:bCs/>
                <w:kern w:val="2"/>
                <w:sz w:val="18"/>
                <w:szCs w:val="18"/>
                <w:lang w:val="ru-RU"/>
              </w:rPr>
              <w:t>П</w:t>
            </w:r>
            <w:r w:rsidRPr="00E476D1">
              <w:rPr>
                <w:bCs/>
                <w:kern w:val="2"/>
                <w:sz w:val="18"/>
                <w:szCs w:val="18"/>
              </w:rPr>
              <w:t>еревод средств при уплате налогов и других обязательных платежей в Государственный бюджет РУз</w:t>
            </w:r>
          </w:p>
        </w:tc>
        <w:tc>
          <w:tcPr>
            <w:tcW w:w="1266" w:type="pct"/>
            <w:vAlign w:val="center"/>
          </w:tcPr>
          <w:p w14:paraId="2EC36412" w14:textId="77777777" w:rsidR="007E0C84" w:rsidRPr="00E476D1" w:rsidRDefault="007E0C84" w:rsidP="007E0C84">
            <w:pPr>
              <w:jc w:val="center"/>
              <w:rPr>
                <w:bCs/>
                <w:kern w:val="2"/>
                <w:sz w:val="18"/>
                <w:szCs w:val="18"/>
                <w:lang w:val="ru-RU"/>
              </w:rPr>
            </w:pPr>
            <w:r w:rsidRPr="00E476D1">
              <w:rPr>
                <w:bCs/>
                <w:kern w:val="2"/>
                <w:sz w:val="18"/>
                <w:szCs w:val="18"/>
                <w:lang w:val="ru-RU"/>
              </w:rPr>
              <w:t>Комиссия не взимается</w:t>
            </w:r>
          </w:p>
        </w:tc>
      </w:tr>
      <w:tr w:rsidR="007E0C84" w:rsidRPr="00E476D1" w14:paraId="49F82231" w14:textId="77777777" w:rsidTr="00427DB5">
        <w:trPr>
          <w:trHeight w:val="284"/>
          <w:jc w:val="center"/>
        </w:trPr>
        <w:tc>
          <w:tcPr>
            <w:tcW w:w="367" w:type="pct"/>
            <w:vAlign w:val="center"/>
          </w:tcPr>
          <w:p w14:paraId="4F6861B5" w14:textId="77777777" w:rsidR="007E0C84" w:rsidRPr="00E476D1" w:rsidRDefault="007E0C84" w:rsidP="007E0C84">
            <w:pPr>
              <w:numPr>
                <w:ilvl w:val="1"/>
                <w:numId w:val="5"/>
              </w:numPr>
              <w:ind w:left="0" w:firstLine="0"/>
              <w:rPr>
                <w:bCs/>
                <w:kern w:val="2"/>
                <w:sz w:val="18"/>
                <w:szCs w:val="18"/>
              </w:rPr>
            </w:pPr>
          </w:p>
        </w:tc>
        <w:tc>
          <w:tcPr>
            <w:tcW w:w="3367" w:type="pct"/>
            <w:vAlign w:val="center"/>
          </w:tcPr>
          <w:p w14:paraId="72793ED5" w14:textId="77777777" w:rsidR="007E0C84" w:rsidRPr="00E476D1" w:rsidRDefault="007E0C84" w:rsidP="007E0C84">
            <w:pPr>
              <w:jc w:val="both"/>
              <w:rPr>
                <w:bCs/>
                <w:kern w:val="2"/>
                <w:sz w:val="18"/>
                <w:szCs w:val="18"/>
              </w:rPr>
            </w:pPr>
            <w:r w:rsidRPr="00E476D1">
              <w:rPr>
                <w:bCs/>
                <w:kern w:val="2"/>
                <w:sz w:val="18"/>
                <w:szCs w:val="18"/>
              </w:rPr>
              <w:t xml:space="preserve">Прием и пересчет наличной выручки </w:t>
            </w:r>
          </w:p>
        </w:tc>
        <w:tc>
          <w:tcPr>
            <w:tcW w:w="1266" w:type="pct"/>
            <w:vAlign w:val="center"/>
          </w:tcPr>
          <w:p w14:paraId="306C68AB" w14:textId="77777777" w:rsidR="007E0C84" w:rsidRPr="00E476D1" w:rsidRDefault="007E0C84" w:rsidP="007E0C84">
            <w:pPr>
              <w:jc w:val="center"/>
              <w:rPr>
                <w:bCs/>
                <w:kern w:val="2"/>
                <w:sz w:val="18"/>
                <w:szCs w:val="18"/>
              </w:rPr>
            </w:pPr>
            <w:r w:rsidRPr="00E476D1">
              <w:rPr>
                <w:bCs/>
                <w:kern w:val="2"/>
                <w:sz w:val="18"/>
                <w:szCs w:val="18"/>
                <w:lang w:val="ru-RU"/>
              </w:rPr>
              <w:t>Комиссия не взимается</w:t>
            </w:r>
          </w:p>
        </w:tc>
      </w:tr>
      <w:tr w:rsidR="007E0C84" w:rsidRPr="00E476D1" w14:paraId="35E76E15" w14:textId="77777777" w:rsidTr="00427DB5">
        <w:trPr>
          <w:trHeight w:val="284"/>
          <w:jc w:val="center"/>
        </w:trPr>
        <w:tc>
          <w:tcPr>
            <w:tcW w:w="367" w:type="pct"/>
            <w:vAlign w:val="center"/>
          </w:tcPr>
          <w:p w14:paraId="4F4482DF" w14:textId="77777777" w:rsidR="007E0C84" w:rsidRPr="00E476D1" w:rsidRDefault="007E0C84" w:rsidP="007E0C84">
            <w:pPr>
              <w:numPr>
                <w:ilvl w:val="1"/>
                <w:numId w:val="5"/>
              </w:numPr>
              <w:ind w:left="0" w:firstLine="0"/>
              <w:rPr>
                <w:bCs/>
                <w:kern w:val="2"/>
                <w:sz w:val="18"/>
                <w:szCs w:val="18"/>
              </w:rPr>
            </w:pPr>
          </w:p>
        </w:tc>
        <w:tc>
          <w:tcPr>
            <w:tcW w:w="3367" w:type="pct"/>
            <w:vAlign w:val="center"/>
          </w:tcPr>
          <w:p w14:paraId="125D9362" w14:textId="77777777" w:rsidR="007E0C84" w:rsidRPr="00E476D1" w:rsidRDefault="007E0C84" w:rsidP="007E0C84">
            <w:pPr>
              <w:jc w:val="both"/>
              <w:rPr>
                <w:bCs/>
                <w:kern w:val="2"/>
                <w:sz w:val="18"/>
                <w:szCs w:val="18"/>
              </w:rPr>
            </w:pPr>
            <w:r w:rsidRPr="00E476D1">
              <w:rPr>
                <w:bCs/>
                <w:kern w:val="2"/>
                <w:sz w:val="18"/>
                <w:szCs w:val="18"/>
              </w:rPr>
              <w:t>Выдача наличных средств на заработную плату и другие приравненные к ней выплаты, предусмотренные законодательством Республики Узбекистан</w:t>
            </w:r>
          </w:p>
        </w:tc>
        <w:tc>
          <w:tcPr>
            <w:tcW w:w="1266" w:type="pct"/>
            <w:vAlign w:val="center"/>
          </w:tcPr>
          <w:p w14:paraId="2AEBDF6F" w14:textId="77777777" w:rsidR="007E0C84" w:rsidRPr="00E476D1" w:rsidRDefault="007E0C84" w:rsidP="007E0C84">
            <w:pPr>
              <w:jc w:val="center"/>
              <w:rPr>
                <w:bCs/>
                <w:kern w:val="2"/>
                <w:sz w:val="18"/>
                <w:szCs w:val="18"/>
              </w:rPr>
            </w:pPr>
            <w:r w:rsidRPr="00E476D1">
              <w:rPr>
                <w:bCs/>
                <w:kern w:val="2"/>
                <w:sz w:val="18"/>
                <w:szCs w:val="18"/>
                <w:lang w:val="ru-RU"/>
              </w:rPr>
              <w:t>Комиссия не взимается</w:t>
            </w:r>
          </w:p>
        </w:tc>
      </w:tr>
      <w:tr w:rsidR="007E0C84" w:rsidRPr="00E476D1" w14:paraId="497D35DB" w14:textId="77777777" w:rsidTr="00427DB5">
        <w:trPr>
          <w:trHeight w:val="284"/>
          <w:jc w:val="center"/>
        </w:trPr>
        <w:tc>
          <w:tcPr>
            <w:tcW w:w="367" w:type="pct"/>
            <w:vAlign w:val="center"/>
          </w:tcPr>
          <w:p w14:paraId="0A76DD6B" w14:textId="77777777" w:rsidR="007E0C84" w:rsidRPr="00E476D1" w:rsidRDefault="007E0C84" w:rsidP="007E0C84">
            <w:pPr>
              <w:numPr>
                <w:ilvl w:val="1"/>
                <w:numId w:val="5"/>
              </w:numPr>
              <w:ind w:left="0" w:firstLine="0"/>
              <w:rPr>
                <w:bCs/>
                <w:kern w:val="2"/>
                <w:sz w:val="18"/>
                <w:szCs w:val="18"/>
              </w:rPr>
            </w:pPr>
          </w:p>
        </w:tc>
        <w:tc>
          <w:tcPr>
            <w:tcW w:w="3367" w:type="pct"/>
            <w:vAlign w:val="center"/>
          </w:tcPr>
          <w:p w14:paraId="0D1917C8" w14:textId="77777777" w:rsidR="007E0C84" w:rsidRPr="00E476D1" w:rsidRDefault="007E0C84" w:rsidP="007E0C84">
            <w:pPr>
              <w:jc w:val="both"/>
              <w:rPr>
                <w:bCs/>
                <w:kern w:val="2"/>
                <w:sz w:val="18"/>
                <w:szCs w:val="18"/>
                <w:lang w:val="ru-RU"/>
              </w:rPr>
            </w:pPr>
            <w:r w:rsidRPr="00E476D1">
              <w:rPr>
                <w:bCs/>
                <w:kern w:val="2"/>
                <w:sz w:val="18"/>
                <w:szCs w:val="18"/>
              </w:rPr>
              <w:t>Выдача наличных денежных средств в пределах сданной и/или инкассированной суммы (44 символ)</w:t>
            </w:r>
            <w:r w:rsidRPr="00E476D1">
              <w:rPr>
                <w:bCs/>
                <w:kern w:val="2"/>
                <w:sz w:val="18"/>
                <w:szCs w:val="18"/>
                <w:lang w:val="ru-RU"/>
              </w:rPr>
              <w:t xml:space="preserve"> </w:t>
            </w:r>
            <w:r w:rsidRPr="00E476D1">
              <w:rPr>
                <w:bCs/>
                <w:kern w:val="2"/>
                <w:sz w:val="18"/>
                <w:szCs w:val="18"/>
              </w:rPr>
              <w:t>(% от суммы операции)</w:t>
            </w:r>
          </w:p>
        </w:tc>
        <w:tc>
          <w:tcPr>
            <w:tcW w:w="1266" w:type="pct"/>
            <w:vAlign w:val="center"/>
          </w:tcPr>
          <w:p w14:paraId="16B21931" w14:textId="77777777" w:rsidR="007E0C84" w:rsidRPr="00E476D1" w:rsidRDefault="007E0C84" w:rsidP="007E0C84">
            <w:pPr>
              <w:jc w:val="center"/>
              <w:rPr>
                <w:bCs/>
                <w:kern w:val="2"/>
                <w:sz w:val="18"/>
                <w:szCs w:val="18"/>
              </w:rPr>
            </w:pPr>
            <w:r w:rsidRPr="00E476D1">
              <w:rPr>
                <w:bCs/>
                <w:kern w:val="2"/>
                <w:sz w:val="18"/>
                <w:szCs w:val="18"/>
                <w:lang w:val="ru-RU"/>
              </w:rPr>
              <w:t>1%</w:t>
            </w:r>
          </w:p>
        </w:tc>
      </w:tr>
      <w:tr w:rsidR="007E0C84" w:rsidRPr="00E476D1" w14:paraId="40CA83EF" w14:textId="77777777" w:rsidTr="00427DB5">
        <w:trPr>
          <w:trHeight w:val="284"/>
          <w:jc w:val="center"/>
        </w:trPr>
        <w:tc>
          <w:tcPr>
            <w:tcW w:w="367" w:type="pct"/>
            <w:vAlign w:val="center"/>
          </w:tcPr>
          <w:p w14:paraId="6387F038" w14:textId="77777777" w:rsidR="007E0C84" w:rsidRPr="00E476D1" w:rsidRDefault="007E0C84" w:rsidP="007E0C84">
            <w:pPr>
              <w:numPr>
                <w:ilvl w:val="1"/>
                <w:numId w:val="5"/>
              </w:numPr>
              <w:ind w:left="0" w:firstLine="0"/>
              <w:rPr>
                <w:bCs/>
                <w:kern w:val="2"/>
                <w:sz w:val="18"/>
                <w:szCs w:val="18"/>
              </w:rPr>
            </w:pPr>
          </w:p>
        </w:tc>
        <w:tc>
          <w:tcPr>
            <w:tcW w:w="3367" w:type="pct"/>
            <w:vAlign w:val="center"/>
          </w:tcPr>
          <w:p w14:paraId="71177021" w14:textId="77777777" w:rsidR="007E0C84" w:rsidRPr="00E476D1" w:rsidRDefault="007E0C84" w:rsidP="007E0C84">
            <w:pPr>
              <w:jc w:val="both"/>
              <w:rPr>
                <w:bCs/>
                <w:kern w:val="2"/>
                <w:sz w:val="18"/>
                <w:szCs w:val="18"/>
              </w:rPr>
            </w:pPr>
            <w:r w:rsidRPr="00E476D1">
              <w:rPr>
                <w:bCs/>
                <w:kern w:val="2"/>
                <w:sz w:val="18"/>
                <w:szCs w:val="18"/>
              </w:rPr>
              <w:t>Выдача наличных денежных средств (45 символ) (% от суммы операции)</w:t>
            </w:r>
          </w:p>
        </w:tc>
        <w:tc>
          <w:tcPr>
            <w:tcW w:w="1266" w:type="pct"/>
            <w:vAlign w:val="center"/>
          </w:tcPr>
          <w:p w14:paraId="2B358F63" w14:textId="77777777" w:rsidR="007E0C84" w:rsidRPr="00E476D1" w:rsidRDefault="007E0C84" w:rsidP="007E0C84">
            <w:pPr>
              <w:jc w:val="center"/>
              <w:rPr>
                <w:bCs/>
                <w:kern w:val="2"/>
                <w:sz w:val="18"/>
                <w:szCs w:val="18"/>
              </w:rPr>
            </w:pPr>
            <w:r w:rsidRPr="00E476D1">
              <w:rPr>
                <w:bCs/>
                <w:kern w:val="2"/>
                <w:sz w:val="18"/>
                <w:szCs w:val="18"/>
                <w:lang w:val="ru-RU"/>
              </w:rPr>
              <w:t>1</w:t>
            </w:r>
            <w:r w:rsidRPr="00E476D1">
              <w:rPr>
                <w:bCs/>
                <w:kern w:val="2"/>
                <w:sz w:val="18"/>
                <w:szCs w:val="18"/>
              </w:rPr>
              <w:t>%</w:t>
            </w:r>
          </w:p>
        </w:tc>
      </w:tr>
      <w:tr w:rsidR="007E0C84" w:rsidRPr="00E476D1" w14:paraId="73297ED9" w14:textId="77777777" w:rsidTr="00427DB5">
        <w:trPr>
          <w:trHeight w:val="284"/>
          <w:jc w:val="center"/>
        </w:trPr>
        <w:tc>
          <w:tcPr>
            <w:tcW w:w="367" w:type="pct"/>
            <w:vAlign w:val="center"/>
          </w:tcPr>
          <w:p w14:paraId="34343FCB" w14:textId="77777777" w:rsidR="007E0C84" w:rsidRPr="00E476D1" w:rsidRDefault="007E0C84" w:rsidP="007E0C84">
            <w:pPr>
              <w:numPr>
                <w:ilvl w:val="1"/>
                <w:numId w:val="5"/>
              </w:numPr>
              <w:ind w:left="0" w:firstLine="0"/>
              <w:rPr>
                <w:bCs/>
                <w:kern w:val="2"/>
                <w:sz w:val="18"/>
                <w:szCs w:val="18"/>
              </w:rPr>
            </w:pPr>
          </w:p>
        </w:tc>
        <w:tc>
          <w:tcPr>
            <w:tcW w:w="3367" w:type="pct"/>
            <w:vAlign w:val="center"/>
          </w:tcPr>
          <w:p w14:paraId="53800BA9" w14:textId="77777777" w:rsidR="007E0C84" w:rsidRPr="00E476D1" w:rsidRDefault="007E0C84" w:rsidP="007E0C84">
            <w:pPr>
              <w:jc w:val="both"/>
              <w:rPr>
                <w:bCs/>
                <w:kern w:val="2"/>
                <w:sz w:val="18"/>
                <w:szCs w:val="18"/>
                <w:lang w:val="ru-RU"/>
              </w:rPr>
            </w:pPr>
            <w:r w:rsidRPr="00E476D1">
              <w:rPr>
                <w:bCs/>
                <w:kern w:val="2"/>
                <w:sz w:val="18"/>
                <w:szCs w:val="18"/>
              </w:rPr>
              <w:t>Выдача наличных денежных средств (46 символ) (% от суммы операции)</w:t>
            </w:r>
          </w:p>
        </w:tc>
        <w:tc>
          <w:tcPr>
            <w:tcW w:w="1266" w:type="pct"/>
            <w:vAlign w:val="center"/>
          </w:tcPr>
          <w:p w14:paraId="724C4615" w14:textId="77777777" w:rsidR="007E0C84" w:rsidRPr="00E476D1" w:rsidRDefault="007E0C84" w:rsidP="007E0C84">
            <w:pPr>
              <w:jc w:val="center"/>
              <w:rPr>
                <w:bCs/>
                <w:kern w:val="2"/>
                <w:sz w:val="18"/>
                <w:szCs w:val="18"/>
              </w:rPr>
            </w:pPr>
            <w:r w:rsidRPr="00E476D1">
              <w:rPr>
                <w:bCs/>
                <w:kern w:val="2"/>
                <w:sz w:val="18"/>
                <w:szCs w:val="18"/>
                <w:lang w:val="en-US"/>
              </w:rPr>
              <w:t>1</w:t>
            </w:r>
            <w:r w:rsidRPr="00E476D1">
              <w:rPr>
                <w:bCs/>
                <w:kern w:val="2"/>
                <w:sz w:val="18"/>
                <w:szCs w:val="18"/>
              </w:rPr>
              <w:t>%</w:t>
            </w:r>
          </w:p>
        </w:tc>
      </w:tr>
      <w:tr w:rsidR="007E0C84" w:rsidRPr="00E476D1" w14:paraId="6E87DD5D" w14:textId="77777777" w:rsidTr="00427DB5">
        <w:trPr>
          <w:trHeight w:val="284"/>
          <w:jc w:val="center"/>
        </w:trPr>
        <w:tc>
          <w:tcPr>
            <w:tcW w:w="367" w:type="pct"/>
            <w:vAlign w:val="center"/>
          </w:tcPr>
          <w:p w14:paraId="19F44857" w14:textId="77777777" w:rsidR="007E0C84" w:rsidRPr="00E476D1" w:rsidRDefault="007E0C84" w:rsidP="007E0C84">
            <w:pPr>
              <w:numPr>
                <w:ilvl w:val="1"/>
                <w:numId w:val="5"/>
              </w:numPr>
              <w:ind w:left="0" w:firstLine="0"/>
              <w:rPr>
                <w:bCs/>
                <w:kern w:val="2"/>
                <w:sz w:val="18"/>
                <w:szCs w:val="18"/>
              </w:rPr>
            </w:pPr>
          </w:p>
        </w:tc>
        <w:tc>
          <w:tcPr>
            <w:tcW w:w="3367" w:type="pct"/>
            <w:vAlign w:val="center"/>
          </w:tcPr>
          <w:p w14:paraId="4B87EEAC" w14:textId="77777777" w:rsidR="007E0C84" w:rsidRPr="00E476D1" w:rsidRDefault="007E0C84" w:rsidP="007E0C84">
            <w:pPr>
              <w:jc w:val="both"/>
              <w:rPr>
                <w:bCs/>
                <w:kern w:val="2"/>
                <w:sz w:val="18"/>
                <w:szCs w:val="18"/>
              </w:rPr>
            </w:pPr>
            <w:r w:rsidRPr="00E476D1">
              <w:rPr>
                <w:bCs/>
                <w:kern w:val="2"/>
                <w:sz w:val="18"/>
                <w:szCs w:val="18"/>
              </w:rPr>
              <w:t>Выдача наличных денежных средств (51 символ) (% от суммы операции)</w:t>
            </w:r>
          </w:p>
        </w:tc>
        <w:tc>
          <w:tcPr>
            <w:tcW w:w="1266" w:type="pct"/>
            <w:vAlign w:val="center"/>
          </w:tcPr>
          <w:p w14:paraId="38DC17BF" w14:textId="77777777" w:rsidR="007E0C84" w:rsidRPr="00E476D1" w:rsidRDefault="007E0C84" w:rsidP="007E0C84">
            <w:pPr>
              <w:jc w:val="center"/>
              <w:rPr>
                <w:bCs/>
                <w:kern w:val="2"/>
                <w:sz w:val="18"/>
                <w:szCs w:val="18"/>
              </w:rPr>
            </w:pPr>
            <w:r w:rsidRPr="00E476D1">
              <w:rPr>
                <w:bCs/>
                <w:kern w:val="2"/>
                <w:sz w:val="18"/>
                <w:szCs w:val="18"/>
                <w:lang w:val="ru-RU"/>
              </w:rPr>
              <w:t>1</w:t>
            </w:r>
            <w:r w:rsidRPr="00E476D1">
              <w:rPr>
                <w:bCs/>
                <w:kern w:val="2"/>
                <w:sz w:val="18"/>
                <w:szCs w:val="18"/>
              </w:rPr>
              <w:t>%</w:t>
            </w:r>
          </w:p>
        </w:tc>
      </w:tr>
      <w:tr w:rsidR="00D80B11" w:rsidRPr="00E476D1" w14:paraId="40856B03" w14:textId="77777777" w:rsidTr="00427DB5">
        <w:trPr>
          <w:trHeight w:val="284"/>
          <w:jc w:val="center"/>
        </w:trPr>
        <w:tc>
          <w:tcPr>
            <w:tcW w:w="367" w:type="pct"/>
            <w:vAlign w:val="center"/>
          </w:tcPr>
          <w:p w14:paraId="6D4436F6" w14:textId="77777777" w:rsidR="00D80B11" w:rsidRPr="00E476D1" w:rsidRDefault="00D80B11" w:rsidP="007E0C84">
            <w:pPr>
              <w:numPr>
                <w:ilvl w:val="1"/>
                <w:numId w:val="5"/>
              </w:numPr>
              <w:ind w:left="0" w:firstLine="0"/>
              <w:rPr>
                <w:bCs/>
                <w:kern w:val="2"/>
                <w:sz w:val="18"/>
                <w:szCs w:val="18"/>
              </w:rPr>
            </w:pPr>
          </w:p>
        </w:tc>
        <w:tc>
          <w:tcPr>
            <w:tcW w:w="3367" w:type="pct"/>
            <w:vAlign w:val="center"/>
          </w:tcPr>
          <w:p w14:paraId="6CFD7712" w14:textId="77777777" w:rsidR="00D80B11" w:rsidRPr="00E476D1" w:rsidRDefault="00D80B11" w:rsidP="00D80B11">
            <w:pPr>
              <w:jc w:val="both"/>
              <w:rPr>
                <w:bCs/>
                <w:kern w:val="2"/>
                <w:sz w:val="18"/>
                <w:szCs w:val="18"/>
              </w:rPr>
            </w:pPr>
            <w:r w:rsidRPr="00E476D1">
              <w:rPr>
                <w:bCs/>
                <w:kern w:val="2"/>
                <w:sz w:val="18"/>
                <w:szCs w:val="18"/>
              </w:rPr>
              <w:t>Выдача наличных денежных средств (5</w:t>
            </w:r>
            <w:r>
              <w:rPr>
                <w:bCs/>
                <w:kern w:val="2"/>
                <w:sz w:val="18"/>
                <w:szCs w:val="18"/>
                <w:lang w:val="ru-RU"/>
              </w:rPr>
              <w:t>3</w:t>
            </w:r>
            <w:r w:rsidRPr="00E476D1">
              <w:rPr>
                <w:bCs/>
                <w:kern w:val="2"/>
                <w:sz w:val="18"/>
                <w:szCs w:val="18"/>
              </w:rPr>
              <w:t xml:space="preserve"> символ) (% от суммы операции)</w:t>
            </w:r>
          </w:p>
        </w:tc>
        <w:tc>
          <w:tcPr>
            <w:tcW w:w="1266" w:type="pct"/>
            <w:vAlign w:val="center"/>
          </w:tcPr>
          <w:p w14:paraId="52CDE98B" w14:textId="77777777" w:rsidR="00D80B11" w:rsidRPr="00E476D1" w:rsidRDefault="00D80B11" w:rsidP="007E0C84">
            <w:pPr>
              <w:jc w:val="center"/>
              <w:rPr>
                <w:bCs/>
                <w:kern w:val="2"/>
                <w:sz w:val="18"/>
                <w:szCs w:val="18"/>
                <w:lang w:val="ru-RU"/>
              </w:rPr>
            </w:pPr>
            <w:r>
              <w:rPr>
                <w:bCs/>
                <w:kern w:val="2"/>
                <w:sz w:val="18"/>
                <w:szCs w:val="18"/>
                <w:lang w:val="ru-RU"/>
              </w:rPr>
              <w:t>1%</w:t>
            </w:r>
          </w:p>
        </w:tc>
      </w:tr>
      <w:tr w:rsidR="007E0C84" w:rsidRPr="00E476D1" w14:paraId="45FECA83" w14:textId="77777777" w:rsidTr="00427DB5">
        <w:trPr>
          <w:trHeight w:val="284"/>
          <w:jc w:val="center"/>
        </w:trPr>
        <w:tc>
          <w:tcPr>
            <w:tcW w:w="367" w:type="pct"/>
            <w:vAlign w:val="center"/>
          </w:tcPr>
          <w:p w14:paraId="5967330C" w14:textId="77777777" w:rsidR="007E0C84" w:rsidRPr="00E476D1" w:rsidRDefault="007E0C84" w:rsidP="007E0C84">
            <w:pPr>
              <w:numPr>
                <w:ilvl w:val="1"/>
                <w:numId w:val="5"/>
              </w:numPr>
              <w:ind w:left="0" w:firstLine="0"/>
              <w:rPr>
                <w:bCs/>
                <w:kern w:val="2"/>
                <w:sz w:val="18"/>
                <w:szCs w:val="18"/>
              </w:rPr>
            </w:pPr>
          </w:p>
        </w:tc>
        <w:tc>
          <w:tcPr>
            <w:tcW w:w="3367" w:type="pct"/>
            <w:vAlign w:val="center"/>
          </w:tcPr>
          <w:p w14:paraId="671E2ED8" w14:textId="77777777" w:rsidR="007E0C84" w:rsidRPr="00E476D1" w:rsidRDefault="007E0C84" w:rsidP="007E0C84">
            <w:pPr>
              <w:jc w:val="both"/>
              <w:rPr>
                <w:bCs/>
                <w:kern w:val="2"/>
                <w:sz w:val="18"/>
                <w:szCs w:val="18"/>
              </w:rPr>
            </w:pPr>
            <w:r w:rsidRPr="00E476D1">
              <w:rPr>
                <w:bCs/>
                <w:kern w:val="2"/>
                <w:sz w:val="18"/>
                <w:szCs w:val="18"/>
              </w:rPr>
              <w:t>Закрытие Счетов (при ликвидации или переходе в другой банк)</w:t>
            </w:r>
          </w:p>
        </w:tc>
        <w:tc>
          <w:tcPr>
            <w:tcW w:w="1266" w:type="pct"/>
            <w:vAlign w:val="center"/>
          </w:tcPr>
          <w:p w14:paraId="0BF80C5C" w14:textId="77777777" w:rsidR="007E0C84" w:rsidRPr="00E476D1" w:rsidRDefault="007E0C84" w:rsidP="007E0C84">
            <w:pPr>
              <w:jc w:val="center"/>
              <w:rPr>
                <w:bCs/>
                <w:kern w:val="2"/>
                <w:sz w:val="18"/>
                <w:szCs w:val="18"/>
              </w:rPr>
            </w:pPr>
            <w:r w:rsidRPr="00E476D1">
              <w:rPr>
                <w:bCs/>
                <w:kern w:val="2"/>
                <w:sz w:val="18"/>
                <w:szCs w:val="18"/>
                <w:lang w:val="ru-RU"/>
              </w:rPr>
              <w:t>Комиссия не взимается</w:t>
            </w:r>
          </w:p>
        </w:tc>
      </w:tr>
      <w:tr w:rsidR="007E0C84" w:rsidRPr="00E476D1" w14:paraId="75C6659F" w14:textId="77777777" w:rsidTr="00427DB5">
        <w:trPr>
          <w:trHeight w:val="284"/>
          <w:jc w:val="center"/>
        </w:trPr>
        <w:tc>
          <w:tcPr>
            <w:tcW w:w="367" w:type="pct"/>
            <w:vAlign w:val="center"/>
          </w:tcPr>
          <w:p w14:paraId="5AABDA0E" w14:textId="77777777" w:rsidR="007E0C84" w:rsidRPr="00E476D1" w:rsidRDefault="007E0C84" w:rsidP="007E0C84">
            <w:pPr>
              <w:numPr>
                <w:ilvl w:val="1"/>
                <w:numId w:val="5"/>
              </w:numPr>
              <w:ind w:left="0" w:firstLine="0"/>
              <w:rPr>
                <w:bCs/>
                <w:kern w:val="2"/>
                <w:sz w:val="18"/>
                <w:szCs w:val="18"/>
              </w:rPr>
            </w:pPr>
          </w:p>
        </w:tc>
        <w:tc>
          <w:tcPr>
            <w:tcW w:w="3367" w:type="pct"/>
            <w:vAlign w:val="center"/>
          </w:tcPr>
          <w:p w14:paraId="0DD93C75" w14:textId="77777777" w:rsidR="007E0C84" w:rsidRPr="00E476D1" w:rsidRDefault="007E0C84" w:rsidP="007E0C84">
            <w:pPr>
              <w:jc w:val="both"/>
              <w:rPr>
                <w:bCs/>
                <w:kern w:val="2"/>
                <w:sz w:val="18"/>
                <w:szCs w:val="18"/>
                <w:lang w:val="ru-RU"/>
              </w:rPr>
            </w:pPr>
            <w:r w:rsidRPr="00E476D1">
              <w:rPr>
                <w:bCs/>
                <w:kern w:val="2"/>
                <w:sz w:val="18"/>
                <w:szCs w:val="18"/>
              </w:rPr>
              <w:t xml:space="preserve">Перевод остатка на счет № 29842 в связи с закрытием Счета </w:t>
            </w:r>
            <w:r w:rsidRPr="00E476D1">
              <w:rPr>
                <w:bCs/>
                <w:kern w:val="2"/>
                <w:sz w:val="18"/>
                <w:szCs w:val="18"/>
                <w:lang w:val="ru-RU"/>
              </w:rPr>
              <w:t>в соответствии с законодательством</w:t>
            </w:r>
          </w:p>
        </w:tc>
        <w:tc>
          <w:tcPr>
            <w:tcW w:w="1266" w:type="pct"/>
            <w:vAlign w:val="center"/>
          </w:tcPr>
          <w:p w14:paraId="61F10129" w14:textId="77777777" w:rsidR="007E0C84" w:rsidRPr="00E476D1" w:rsidRDefault="007E0C84" w:rsidP="007E0C84">
            <w:pPr>
              <w:jc w:val="center"/>
              <w:rPr>
                <w:bCs/>
                <w:kern w:val="2"/>
                <w:sz w:val="18"/>
                <w:szCs w:val="18"/>
              </w:rPr>
            </w:pPr>
            <w:r w:rsidRPr="00E476D1">
              <w:rPr>
                <w:bCs/>
                <w:kern w:val="2"/>
                <w:sz w:val="18"/>
                <w:szCs w:val="18"/>
                <w:lang w:val="ru-RU"/>
              </w:rPr>
              <w:t>Комиссия не взимается</w:t>
            </w:r>
          </w:p>
        </w:tc>
      </w:tr>
      <w:tr w:rsidR="007E0C84" w:rsidRPr="00E476D1" w14:paraId="5329B7AC" w14:textId="77777777" w:rsidTr="00427DB5">
        <w:trPr>
          <w:trHeight w:val="284"/>
          <w:jc w:val="center"/>
        </w:trPr>
        <w:tc>
          <w:tcPr>
            <w:tcW w:w="367" w:type="pct"/>
            <w:vAlign w:val="center"/>
          </w:tcPr>
          <w:p w14:paraId="57357BE6" w14:textId="77777777" w:rsidR="007E0C84" w:rsidRPr="00E476D1" w:rsidRDefault="007E0C84" w:rsidP="007E0C84">
            <w:pPr>
              <w:numPr>
                <w:ilvl w:val="1"/>
                <w:numId w:val="5"/>
              </w:numPr>
              <w:ind w:left="0" w:firstLine="0"/>
              <w:rPr>
                <w:bCs/>
                <w:kern w:val="2"/>
                <w:sz w:val="18"/>
                <w:szCs w:val="18"/>
              </w:rPr>
            </w:pPr>
          </w:p>
        </w:tc>
        <w:tc>
          <w:tcPr>
            <w:tcW w:w="3367" w:type="pct"/>
            <w:vAlign w:val="center"/>
          </w:tcPr>
          <w:p w14:paraId="39DEF934" w14:textId="77777777" w:rsidR="007E0C84" w:rsidRPr="007645F3" w:rsidRDefault="007E0C84" w:rsidP="007E0C84">
            <w:pPr>
              <w:jc w:val="both"/>
              <w:rPr>
                <w:bCs/>
                <w:kern w:val="2"/>
                <w:sz w:val="18"/>
                <w:szCs w:val="18"/>
                <w:lang w:val="ru-RU"/>
              </w:rPr>
            </w:pPr>
            <w:r w:rsidRPr="00E476D1">
              <w:rPr>
                <w:bCs/>
                <w:kern w:val="2"/>
                <w:sz w:val="18"/>
                <w:szCs w:val="18"/>
                <w:lang w:val="ru-RU"/>
              </w:rPr>
              <w:t>Открытие аккредитива</w:t>
            </w:r>
            <w:r>
              <w:rPr>
                <w:bCs/>
                <w:kern w:val="2"/>
                <w:sz w:val="18"/>
                <w:szCs w:val="18"/>
                <w:lang w:val="ru-RU"/>
              </w:rPr>
              <w:t xml:space="preserve"> </w:t>
            </w:r>
            <w:r w:rsidRPr="00E476D1">
              <w:rPr>
                <w:sz w:val="18"/>
                <w:szCs w:val="18"/>
              </w:rPr>
              <w:t>(С учётом НДС)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r w:rsidRPr="00E476D1">
              <w:rPr>
                <w:sz w:val="18"/>
                <w:szCs w:val="18"/>
              </w:rPr>
              <w:t>(С учётом НДС)</w:t>
            </w:r>
          </w:p>
        </w:tc>
        <w:tc>
          <w:tcPr>
            <w:tcW w:w="1266" w:type="pct"/>
            <w:vAlign w:val="center"/>
          </w:tcPr>
          <w:p w14:paraId="3A0B00C7" w14:textId="77777777" w:rsidR="007E0C84" w:rsidRPr="00E476D1" w:rsidRDefault="007E0C84" w:rsidP="00E77D21">
            <w:pPr>
              <w:jc w:val="center"/>
              <w:rPr>
                <w:bCs/>
                <w:kern w:val="2"/>
                <w:sz w:val="18"/>
                <w:szCs w:val="18"/>
                <w:lang w:val="ru-RU"/>
              </w:rPr>
            </w:pPr>
            <w:r>
              <w:rPr>
                <w:bCs/>
                <w:kern w:val="2"/>
                <w:sz w:val="18"/>
                <w:szCs w:val="18"/>
                <w:lang w:val="en-US"/>
              </w:rPr>
              <w:t>1</w:t>
            </w:r>
            <w:r w:rsidR="00E77D21">
              <w:rPr>
                <w:bCs/>
                <w:kern w:val="2"/>
                <w:sz w:val="18"/>
                <w:szCs w:val="18"/>
                <w:lang w:val="en-US"/>
              </w:rPr>
              <w:t>20</w:t>
            </w:r>
            <w:r>
              <w:rPr>
                <w:bCs/>
                <w:kern w:val="2"/>
                <w:sz w:val="18"/>
                <w:szCs w:val="18"/>
                <w:lang w:val="en-US"/>
              </w:rPr>
              <w:t xml:space="preserve">% </w:t>
            </w:r>
            <w:r w:rsidRPr="00E476D1">
              <w:rPr>
                <w:bCs/>
                <w:kern w:val="2"/>
                <w:sz w:val="18"/>
                <w:szCs w:val="18"/>
                <w:lang w:val="ru-RU"/>
              </w:rPr>
              <w:t xml:space="preserve"> БРВ</w:t>
            </w:r>
          </w:p>
        </w:tc>
      </w:tr>
      <w:tr w:rsidR="007E0C84" w:rsidRPr="00E476D1" w14:paraId="0B9D2A4A" w14:textId="77777777" w:rsidTr="00427DB5">
        <w:trPr>
          <w:trHeight w:val="284"/>
          <w:jc w:val="center"/>
        </w:trPr>
        <w:tc>
          <w:tcPr>
            <w:tcW w:w="367" w:type="pct"/>
            <w:vAlign w:val="center"/>
          </w:tcPr>
          <w:p w14:paraId="0278121C" w14:textId="77777777" w:rsidR="007E0C84" w:rsidRPr="00E476D1" w:rsidRDefault="007E0C84" w:rsidP="007E0C84">
            <w:pPr>
              <w:numPr>
                <w:ilvl w:val="1"/>
                <w:numId w:val="5"/>
              </w:numPr>
              <w:ind w:left="0" w:firstLine="0"/>
              <w:rPr>
                <w:bCs/>
                <w:kern w:val="2"/>
                <w:sz w:val="18"/>
                <w:szCs w:val="18"/>
              </w:rPr>
            </w:pPr>
          </w:p>
        </w:tc>
        <w:tc>
          <w:tcPr>
            <w:tcW w:w="3367" w:type="pct"/>
            <w:vAlign w:val="center"/>
          </w:tcPr>
          <w:p w14:paraId="535B80BB" w14:textId="77777777" w:rsidR="007E0C84" w:rsidRPr="00E476D1" w:rsidRDefault="007E0C84" w:rsidP="007E0C84">
            <w:pPr>
              <w:jc w:val="both"/>
              <w:rPr>
                <w:bCs/>
                <w:kern w:val="2"/>
                <w:sz w:val="18"/>
                <w:szCs w:val="18"/>
                <w:lang w:val="ru-RU"/>
              </w:rPr>
            </w:pPr>
            <w:r w:rsidRPr="00E476D1">
              <w:rPr>
                <w:bCs/>
                <w:kern w:val="2"/>
                <w:sz w:val="18"/>
                <w:szCs w:val="18"/>
                <w:lang w:val="ru-RU"/>
              </w:rPr>
              <w:t>Изменения условия или отмена аккредитива</w:t>
            </w:r>
          </w:p>
        </w:tc>
        <w:tc>
          <w:tcPr>
            <w:tcW w:w="1266" w:type="pct"/>
            <w:vAlign w:val="center"/>
          </w:tcPr>
          <w:p w14:paraId="7866677D" w14:textId="77777777" w:rsidR="007E0C84" w:rsidRPr="00E476D1" w:rsidRDefault="007E0C84" w:rsidP="007E0C84">
            <w:pPr>
              <w:jc w:val="center"/>
              <w:rPr>
                <w:bCs/>
                <w:kern w:val="2"/>
                <w:sz w:val="18"/>
                <w:szCs w:val="18"/>
                <w:lang w:val="ru-RU"/>
              </w:rPr>
            </w:pPr>
            <w:r w:rsidRPr="00E476D1">
              <w:rPr>
                <w:bCs/>
                <w:kern w:val="2"/>
                <w:sz w:val="18"/>
                <w:szCs w:val="18"/>
                <w:lang w:val="ru-RU"/>
              </w:rPr>
              <w:t>Комиссия не взимается</w:t>
            </w:r>
          </w:p>
        </w:tc>
      </w:tr>
      <w:tr w:rsidR="007E0C84" w:rsidRPr="00E476D1" w14:paraId="75133907" w14:textId="77777777" w:rsidTr="00427DB5">
        <w:trPr>
          <w:trHeight w:val="284"/>
          <w:jc w:val="center"/>
        </w:trPr>
        <w:tc>
          <w:tcPr>
            <w:tcW w:w="367" w:type="pct"/>
            <w:vAlign w:val="center"/>
          </w:tcPr>
          <w:p w14:paraId="276C005F" w14:textId="77777777" w:rsidR="007E0C84" w:rsidRPr="00E476D1" w:rsidRDefault="007E0C84" w:rsidP="007E0C84">
            <w:pPr>
              <w:numPr>
                <w:ilvl w:val="1"/>
                <w:numId w:val="5"/>
              </w:numPr>
              <w:ind w:left="0" w:firstLine="0"/>
              <w:rPr>
                <w:bCs/>
                <w:kern w:val="2"/>
                <w:sz w:val="18"/>
                <w:szCs w:val="18"/>
              </w:rPr>
            </w:pPr>
          </w:p>
        </w:tc>
        <w:tc>
          <w:tcPr>
            <w:tcW w:w="3367" w:type="pct"/>
            <w:vAlign w:val="center"/>
          </w:tcPr>
          <w:p w14:paraId="75570BC8" w14:textId="77777777" w:rsidR="007E0C84" w:rsidRPr="00E476D1" w:rsidRDefault="007E0C84" w:rsidP="007E0C84">
            <w:pPr>
              <w:jc w:val="both"/>
              <w:rPr>
                <w:bCs/>
                <w:kern w:val="2"/>
                <w:sz w:val="18"/>
                <w:szCs w:val="18"/>
                <w:lang w:val="ru-RU"/>
              </w:rPr>
            </w:pPr>
            <w:r w:rsidRPr="00E476D1">
              <w:rPr>
                <w:bCs/>
                <w:kern w:val="2"/>
                <w:sz w:val="18"/>
                <w:szCs w:val="18"/>
                <w:lang w:val="ru-RU"/>
              </w:rPr>
              <w:t>Авизование аккредитива</w:t>
            </w:r>
          </w:p>
        </w:tc>
        <w:tc>
          <w:tcPr>
            <w:tcW w:w="1266" w:type="pct"/>
            <w:vAlign w:val="center"/>
          </w:tcPr>
          <w:p w14:paraId="276BFE9B" w14:textId="77777777" w:rsidR="007E0C84" w:rsidRPr="00E476D1" w:rsidRDefault="007E0C84" w:rsidP="007E0C84">
            <w:pPr>
              <w:jc w:val="center"/>
              <w:rPr>
                <w:bCs/>
                <w:kern w:val="2"/>
                <w:sz w:val="18"/>
                <w:szCs w:val="18"/>
                <w:lang w:val="ru-RU"/>
              </w:rPr>
            </w:pPr>
            <w:r w:rsidRPr="00E476D1">
              <w:rPr>
                <w:bCs/>
                <w:kern w:val="2"/>
                <w:sz w:val="18"/>
                <w:szCs w:val="18"/>
                <w:lang w:val="ru-RU"/>
              </w:rPr>
              <w:t>Комиссия не взимается</w:t>
            </w:r>
          </w:p>
        </w:tc>
      </w:tr>
      <w:tr w:rsidR="007E0C84" w:rsidRPr="00E476D1" w14:paraId="265B8F0A" w14:textId="77777777" w:rsidTr="00E476D1">
        <w:trPr>
          <w:trHeight w:val="284"/>
          <w:jc w:val="center"/>
        </w:trPr>
        <w:tc>
          <w:tcPr>
            <w:tcW w:w="5000" w:type="pct"/>
            <w:gridSpan w:val="3"/>
            <w:shd w:val="clear" w:color="auto" w:fill="DAEEF3"/>
            <w:vAlign w:val="center"/>
          </w:tcPr>
          <w:p w14:paraId="7D7FAEA3" w14:textId="77777777" w:rsidR="007E0C84" w:rsidRPr="00E476D1" w:rsidRDefault="007E0C84" w:rsidP="007E0C84">
            <w:pPr>
              <w:numPr>
                <w:ilvl w:val="0"/>
                <w:numId w:val="5"/>
              </w:numPr>
              <w:rPr>
                <w:b/>
                <w:bCs/>
                <w:i/>
                <w:kern w:val="2"/>
                <w:sz w:val="18"/>
                <w:szCs w:val="18"/>
              </w:rPr>
            </w:pPr>
            <w:r w:rsidRPr="00E476D1">
              <w:rPr>
                <w:b/>
                <w:bCs/>
                <w:i/>
                <w:kern w:val="2"/>
                <w:sz w:val="18"/>
                <w:szCs w:val="18"/>
              </w:rPr>
              <w:t xml:space="preserve">Выпуск и обслуживание пластиковых карт UzCard </w:t>
            </w:r>
            <w:r w:rsidRPr="00E476D1">
              <w:rPr>
                <w:b/>
                <w:bCs/>
                <w:i/>
                <w:kern w:val="2"/>
                <w:sz w:val="18"/>
                <w:szCs w:val="18"/>
                <w:lang w:val="ru-RU"/>
              </w:rPr>
              <w:t xml:space="preserve">в национальной валюте для </w:t>
            </w:r>
            <w:r w:rsidRPr="00E476D1">
              <w:rPr>
                <w:b/>
                <w:bCs/>
                <w:i/>
                <w:kern w:val="2"/>
                <w:sz w:val="18"/>
                <w:szCs w:val="18"/>
              </w:rPr>
              <w:t>юридических лиц и индивидуальных предпринимателей</w:t>
            </w:r>
          </w:p>
        </w:tc>
      </w:tr>
      <w:tr w:rsidR="007E0C84" w:rsidRPr="00E476D1" w14:paraId="732C41F6" w14:textId="77777777" w:rsidTr="00427DB5">
        <w:trPr>
          <w:trHeight w:val="284"/>
          <w:jc w:val="center"/>
        </w:trPr>
        <w:tc>
          <w:tcPr>
            <w:tcW w:w="367" w:type="pct"/>
            <w:vAlign w:val="center"/>
          </w:tcPr>
          <w:p w14:paraId="218B34CC" w14:textId="77777777" w:rsidR="007E0C84" w:rsidRPr="00E476D1" w:rsidRDefault="007E0C84" w:rsidP="007E0C84">
            <w:pPr>
              <w:numPr>
                <w:ilvl w:val="1"/>
                <w:numId w:val="5"/>
              </w:numPr>
              <w:ind w:left="0" w:firstLine="0"/>
              <w:rPr>
                <w:bCs/>
                <w:kern w:val="2"/>
                <w:sz w:val="18"/>
                <w:szCs w:val="18"/>
              </w:rPr>
            </w:pPr>
          </w:p>
        </w:tc>
        <w:tc>
          <w:tcPr>
            <w:tcW w:w="3367" w:type="pct"/>
            <w:vAlign w:val="center"/>
          </w:tcPr>
          <w:p w14:paraId="7475387E" w14:textId="77777777" w:rsidR="007E0C84" w:rsidRPr="007645F3" w:rsidRDefault="007E0C84" w:rsidP="007E0C84">
            <w:pPr>
              <w:jc w:val="both"/>
              <w:rPr>
                <w:bCs/>
                <w:kern w:val="2"/>
                <w:sz w:val="18"/>
                <w:szCs w:val="18"/>
                <w:lang w:val="ru-RU"/>
              </w:rPr>
            </w:pPr>
            <w:r w:rsidRPr="00E476D1">
              <w:rPr>
                <w:bCs/>
                <w:kern w:val="2"/>
                <w:sz w:val="18"/>
                <w:szCs w:val="18"/>
              </w:rPr>
              <w:t>Выпуск корпоративной пластиковой карты</w:t>
            </w:r>
            <w:r>
              <w:rPr>
                <w:bCs/>
                <w:kern w:val="2"/>
                <w:sz w:val="18"/>
                <w:szCs w:val="18"/>
                <w:lang w:val="ru-RU"/>
              </w:rPr>
              <w:t xml:space="preserve"> </w:t>
            </w:r>
            <w:r w:rsidRPr="00E476D1">
              <w:rPr>
                <w:sz w:val="18"/>
                <w:szCs w:val="18"/>
              </w:rPr>
              <w:t>(С учётом НДС)</w:t>
            </w:r>
          </w:p>
        </w:tc>
        <w:tc>
          <w:tcPr>
            <w:tcW w:w="1266" w:type="pct"/>
            <w:vAlign w:val="center"/>
          </w:tcPr>
          <w:p w14:paraId="5005376D" w14:textId="77777777" w:rsidR="007E0C84" w:rsidRPr="00E476D1" w:rsidRDefault="00E77D21" w:rsidP="007E0C84">
            <w:pPr>
              <w:jc w:val="center"/>
              <w:rPr>
                <w:bCs/>
                <w:kern w:val="2"/>
                <w:sz w:val="18"/>
                <w:szCs w:val="18"/>
              </w:rPr>
            </w:pPr>
            <w:r>
              <w:rPr>
                <w:bCs/>
                <w:kern w:val="2"/>
                <w:sz w:val="18"/>
                <w:szCs w:val="18"/>
                <w:lang w:val="en-US"/>
              </w:rPr>
              <w:t>18</w:t>
            </w:r>
            <w:r w:rsidR="007E0C84">
              <w:rPr>
                <w:bCs/>
                <w:kern w:val="2"/>
                <w:sz w:val="18"/>
                <w:szCs w:val="18"/>
                <w:lang w:val="en-US"/>
              </w:rPr>
              <w:t xml:space="preserve"> </w:t>
            </w:r>
            <w:r w:rsidR="007E0C84" w:rsidRPr="00E476D1">
              <w:rPr>
                <w:bCs/>
                <w:kern w:val="2"/>
                <w:sz w:val="18"/>
                <w:szCs w:val="18"/>
                <w:lang w:val="ru-RU"/>
              </w:rPr>
              <w:t>% от БРВ</w:t>
            </w:r>
          </w:p>
        </w:tc>
      </w:tr>
      <w:tr w:rsidR="007E0C84" w:rsidRPr="00E476D1" w14:paraId="13BE2E27" w14:textId="77777777" w:rsidTr="00427DB5">
        <w:trPr>
          <w:trHeight w:val="284"/>
          <w:jc w:val="center"/>
        </w:trPr>
        <w:tc>
          <w:tcPr>
            <w:tcW w:w="367" w:type="pct"/>
            <w:vAlign w:val="center"/>
          </w:tcPr>
          <w:p w14:paraId="03EB73C1" w14:textId="77777777" w:rsidR="007E0C84" w:rsidRPr="00E476D1" w:rsidRDefault="007E0C84" w:rsidP="007E0C84">
            <w:pPr>
              <w:numPr>
                <w:ilvl w:val="1"/>
                <w:numId w:val="5"/>
              </w:numPr>
              <w:ind w:left="0" w:firstLine="0"/>
              <w:rPr>
                <w:bCs/>
                <w:kern w:val="2"/>
                <w:sz w:val="18"/>
                <w:szCs w:val="18"/>
              </w:rPr>
            </w:pPr>
          </w:p>
        </w:tc>
        <w:tc>
          <w:tcPr>
            <w:tcW w:w="3367" w:type="pct"/>
            <w:vAlign w:val="center"/>
          </w:tcPr>
          <w:p w14:paraId="7AC4707A" w14:textId="77777777" w:rsidR="007E0C84" w:rsidRPr="007645F3" w:rsidRDefault="007E0C84" w:rsidP="007E0C84">
            <w:pPr>
              <w:jc w:val="both"/>
              <w:rPr>
                <w:bCs/>
                <w:kern w:val="2"/>
                <w:sz w:val="18"/>
                <w:szCs w:val="18"/>
                <w:lang w:val="ru-RU"/>
              </w:rPr>
            </w:pPr>
            <w:r w:rsidRPr="00E476D1">
              <w:rPr>
                <w:bCs/>
                <w:kern w:val="2"/>
                <w:sz w:val="18"/>
                <w:szCs w:val="18"/>
              </w:rPr>
              <w:t>Выпуск дополнительной корпоративной пластиковой карты</w:t>
            </w:r>
            <w:r>
              <w:rPr>
                <w:bCs/>
                <w:kern w:val="2"/>
                <w:sz w:val="18"/>
                <w:szCs w:val="18"/>
                <w:lang w:val="ru-RU"/>
              </w:rPr>
              <w:t xml:space="preserve"> </w:t>
            </w:r>
            <w:r w:rsidRPr="00E476D1">
              <w:rPr>
                <w:sz w:val="18"/>
                <w:szCs w:val="18"/>
              </w:rPr>
              <w:t>(С учётом НДС)</w:t>
            </w:r>
          </w:p>
        </w:tc>
        <w:tc>
          <w:tcPr>
            <w:tcW w:w="1266" w:type="pct"/>
          </w:tcPr>
          <w:p w14:paraId="5D1BEF74" w14:textId="77777777" w:rsidR="007E0C84" w:rsidRPr="00E476D1" w:rsidRDefault="00E77D21" w:rsidP="007E0C84">
            <w:pPr>
              <w:jc w:val="center"/>
              <w:rPr>
                <w:sz w:val="18"/>
                <w:szCs w:val="18"/>
              </w:rPr>
            </w:pPr>
            <w:r>
              <w:rPr>
                <w:bCs/>
                <w:kern w:val="2"/>
                <w:sz w:val="18"/>
                <w:szCs w:val="18"/>
                <w:lang w:val="en-US"/>
              </w:rPr>
              <w:t>18</w:t>
            </w:r>
            <w:r w:rsidR="007E0C84">
              <w:rPr>
                <w:bCs/>
                <w:kern w:val="2"/>
                <w:sz w:val="18"/>
                <w:szCs w:val="18"/>
                <w:lang w:val="en-US"/>
              </w:rPr>
              <w:t xml:space="preserve"> </w:t>
            </w:r>
            <w:r w:rsidR="007E0C84" w:rsidRPr="00E476D1">
              <w:rPr>
                <w:bCs/>
                <w:kern w:val="2"/>
                <w:sz w:val="18"/>
                <w:szCs w:val="18"/>
                <w:lang w:val="ru-RU"/>
              </w:rPr>
              <w:t>% от БРВ</w:t>
            </w:r>
          </w:p>
        </w:tc>
      </w:tr>
      <w:tr w:rsidR="007E0C84" w:rsidRPr="00E476D1" w14:paraId="60C39732" w14:textId="77777777" w:rsidTr="00427DB5">
        <w:trPr>
          <w:trHeight w:val="284"/>
          <w:jc w:val="center"/>
        </w:trPr>
        <w:tc>
          <w:tcPr>
            <w:tcW w:w="367" w:type="pct"/>
            <w:vAlign w:val="center"/>
          </w:tcPr>
          <w:p w14:paraId="01FD4F0F" w14:textId="77777777" w:rsidR="007E0C84" w:rsidRPr="00E476D1" w:rsidRDefault="007E0C84" w:rsidP="007E0C84">
            <w:pPr>
              <w:numPr>
                <w:ilvl w:val="1"/>
                <w:numId w:val="5"/>
              </w:numPr>
              <w:ind w:left="0" w:firstLine="0"/>
              <w:rPr>
                <w:bCs/>
                <w:kern w:val="2"/>
                <w:sz w:val="18"/>
                <w:szCs w:val="18"/>
              </w:rPr>
            </w:pPr>
          </w:p>
        </w:tc>
        <w:tc>
          <w:tcPr>
            <w:tcW w:w="3367" w:type="pct"/>
            <w:vAlign w:val="center"/>
          </w:tcPr>
          <w:p w14:paraId="6DCEB176" w14:textId="77777777" w:rsidR="007E0C84" w:rsidRPr="007645F3" w:rsidRDefault="007E0C84" w:rsidP="007E0C84">
            <w:pPr>
              <w:jc w:val="both"/>
              <w:rPr>
                <w:bCs/>
                <w:kern w:val="2"/>
                <w:sz w:val="18"/>
                <w:szCs w:val="18"/>
                <w:lang w:val="ru-RU"/>
              </w:rPr>
            </w:pPr>
            <w:r w:rsidRPr="00E476D1">
              <w:rPr>
                <w:bCs/>
                <w:kern w:val="2"/>
                <w:sz w:val="18"/>
                <w:szCs w:val="18"/>
              </w:rPr>
              <w:t>Замена пластиковой карты в случае утери или е</w:t>
            </w:r>
            <w:r w:rsidRPr="00E476D1">
              <w:rPr>
                <w:bCs/>
                <w:kern w:val="2"/>
                <w:sz w:val="18"/>
                <w:szCs w:val="18"/>
                <w:lang w:val="ru-RU"/>
              </w:rPr>
              <w:t>ё</w:t>
            </w:r>
            <w:r w:rsidRPr="00E476D1">
              <w:rPr>
                <w:bCs/>
                <w:kern w:val="2"/>
                <w:sz w:val="18"/>
                <w:szCs w:val="18"/>
              </w:rPr>
              <w:t xml:space="preserve"> порчи</w:t>
            </w:r>
            <w:r>
              <w:rPr>
                <w:bCs/>
                <w:kern w:val="2"/>
                <w:sz w:val="18"/>
                <w:szCs w:val="18"/>
                <w:lang w:val="ru-RU"/>
              </w:rPr>
              <w:t xml:space="preserve"> </w:t>
            </w:r>
            <w:r w:rsidRPr="00E476D1">
              <w:rPr>
                <w:sz w:val="18"/>
                <w:szCs w:val="18"/>
              </w:rPr>
              <w:t>(С учётом НДС)</w:t>
            </w:r>
          </w:p>
        </w:tc>
        <w:tc>
          <w:tcPr>
            <w:tcW w:w="1266" w:type="pct"/>
          </w:tcPr>
          <w:p w14:paraId="2D7AF2DB" w14:textId="77777777" w:rsidR="007E0C84" w:rsidRPr="00E476D1" w:rsidRDefault="00E77D21" w:rsidP="007E0C84">
            <w:pPr>
              <w:jc w:val="center"/>
              <w:rPr>
                <w:sz w:val="18"/>
                <w:szCs w:val="18"/>
              </w:rPr>
            </w:pPr>
            <w:r>
              <w:rPr>
                <w:bCs/>
                <w:kern w:val="2"/>
                <w:sz w:val="18"/>
                <w:szCs w:val="18"/>
                <w:lang w:val="en-US"/>
              </w:rPr>
              <w:t>18</w:t>
            </w:r>
            <w:r w:rsidR="007E0C84">
              <w:rPr>
                <w:bCs/>
                <w:kern w:val="2"/>
                <w:sz w:val="18"/>
                <w:szCs w:val="18"/>
                <w:lang w:val="en-US"/>
              </w:rPr>
              <w:t xml:space="preserve"> </w:t>
            </w:r>
            <w:r w:rsidR="007E0C84" w:rsidRPr="00E476D1">
              <w:rPr>
                <w:bCs/>
                <w:kern w:val="2"/>
                <w:sz w:val="18"/>
                <w:szCs w:val="18"/>
                <w:lang w:val="ru-RU"/>
              </w:rPr>
              <w:t>% от БРВ</w:t>
            </w:r>
          </w:p>
        </w:tc>
      </w:tr>
      <w:tr w:rsidR="007E0C84" w:rsidRPr="00E476D1" w14:paraId="5FF181D4" w14:textId="77777777" w:rsidTr="00427DB5">
        <w:trPr>
          <w:trHeight w:val="284"/>
          <w:jc w:val="center"/>
        </w:trPr>
        <w:tc>
          <w:tcPr>
            <w:tcW w:w="367" w:type="pct"/>
            <w:vAlign w:val="center"/>
          </w:tcPr>
          <w:p w14:paraId="4A8C389F" w14:textId="77777777" w:rsidR="007E0C84" w:rsidRPr="00E476D1" w:rsidRDefault="007E0C84" w:rsidP="007E0C84">
            <w:pPr>
              <w:numPr>
                <w:ilvl w:val="1"/>
                <w:numId w:val="5"/>
              </w:numPr>
              <w:ind w:left="0" w:firstLine="0"/>
              <w:rPr>
                <w:bCs/>
                <w:kern w:val="2"/>
                <w:sz w:val="18"/>
                <w:szCs w:val="18"/>
              </w:rPr>
            </w:pPr>
          </w:p>
        </w:tc>
        <w:tc>
          <w:tcPr>
            <w:tcW w:w="3367" w:type="pct"/>
            <w:vAlign w:val="center"/>
          </w:tcPr>
          <w:p w14:paraId="00651557" w14:textId="77777777" w:rsidR="007E0C84" w:rsidRPr="007645F3" w:rsidRDefault="007E0C84" w:rsidP="007E0C84">
            <w:pPr>
              <w:jc w:val="both"/>
              <w:rPr>
                <w:bCs/>
                <w:kern w:val="2"/>
                <w:sz w:val="18"/>
                <w:szCs w:val="18"/>
                <w:lang w:val="ru-RU"/>
              </w:rPr>
            </w:pPr>
            <w:r w:rsidRPr="00E476D1">
              <w:rPr>
                <w:bCs/>
                <w:kern w:val="2"/>
                <w:sz w:val="18"/>
                <w:szCs w:val="18"/>
              </w:rPr>
              <w:t>Замена пластиковой карты по истечению срока действия карты</w:t>
            </w:r>
            <w:r>
              <w:rPr>
                <w:bCs/>
                <w:kern w:val="2"/>
                <w:sz w:val="18"/>
                <w:szCs w:val="18"/>
                <w:lang w:val="ru-RU"/>
              </w:rPr>
              <w:t xml:space="preserve"> </w:t>
            </w:r>
            <w:r w:rsidRPr="00E476D1">
              <w:rPr>
                <w:sz w:val="18"/>
                <w:szCs w:val="18"/>
              </w:rPr>
              <w:t>(С учётом НДС)</w:t>
            </w:r>
          </w:p>
        </w:tc>
        <w:tc>
          <w:tcPr>
            <w:tcW w:w="1266" w:type="pct"/>
          </w:tcPr>
          <w:p w14:paraId="40F05B76" w14:textId="77777777" w:rsidR="007E0C84" w:rsidRPr="00E476D1" w:rsidRDefault="00E77D21" w:rsidP="007E0C84">
            <w:pPr>
              <w:jc w:val="center"/>
              <w:rPr>
                <w:sz w:val="18"/>
                <w:szCs w:val="18"/>
              </w:rPr>
            </w:pPr>
            <w:r>
              <w:rPr>
                <w:bCs/>
                <w:kern w:val="2"/>
                <w:sz w:val="18"/>
                <w:szCs w:val="18"/>
                <w:lang w:val="en-US"/>
              </w:rPr>
              <w:t>18</w:t>
            </w:r>
            <w:r w:rsidR="007E0C84">
              <w:rPr>
                <w:bCs/>
                <w:kern w:val="2"/>
                <w:sz w:val="18"/>
                <w:szCs w:val="18"/>
                <w:lang w:val="en-US"/>
              </w:rPr>
              <w:t xml:space="preserve"> </w:t>
            </w:r>
            <w:r w:rsidR="007E0C84" w:rsidRPr="00E476D1">
              <w:rPr>
                <w:bCs/>
                <w:kern w:val="2"/>
                <w:sz w:val="18"/>
                <w:szCs w:val="18"/>
                <w:lang w:val="ru-RU"/>
              </w:rPr>
              <w:t>% от БРВ</w:t>
            </w:r>
          </w:p>
        </w:tc>
      </w:tr>
      <w:tr w:rsidR="007E0C84" w:rsidRPr="00E476D1" w14:paraId="5B817BA7" w14:textId="77777777" w:rsidTr="00427DB5">
        <w:trPr>
          <w:trHeight w:val="284"/>
          <w:jc w:val="center"/>
        </w:trPr>
        <w:tc>
          <w:tcPr>
            <w:tcW w:w="367" w:type="pct"/>
            <w:vAlign w:val="center"/>
          </w:tcPr>
          <w:p w14:paraId="4F0E8093" w14:textId="77777777" w:rsidR="007E0C84" w:rsidRPr="00E476D1" w:rsidRDefault="007E0C84" w:rsidP="007E0C84">
            <w:pPr>
              <w:numPr>
                <w:ilvl w:val="1"/>
                <w:numId w:val="5"/>
              </w:numPr>
              <w:ind w:left="0" w:firstLine="0"/>
              <w:rPr>
                <w:bCs/>
                <w:kern w:val="2"/>
                <w:sz w:val="18"/>
                <w:szCs w:val="18"/>
              </w:rPr>
            </w:pPr>
          </w:p>
        </w:tc>
        <w:tc>
          <w:tcPr>
            <w:tcW w:w="3367" w:type="pct"/>
            <w:vAlign w:val="center"/>
          </w:tcPr>
          <w:p w14:paraId="7A676A14" w14:textId="77777777" w:rsidR="007E0C84" w:rsidRPr="00E476D1" w:rsidRDefault="007E0C84" w:rsidP="007E0C84">
            <w:pPr>
              <w:jc w:val="both"/>
              <w:rPr>
                <w:bCs/>
                <w:kern w:val="2"/>
                <w:sz w:val="18"/>
                <w:szCs w:val="18"/>
              </w:rPr>
            </w:pPr>
            <w:r w:rsidRPr="00E476D1">
              <w:rPr>
                <w:bCs/>
                <w:kern w:val="2"/>
                <w:sz w:val="18"/>
                <w:szCs w:val="18"/>
              </w:rPr>
              <w:t>Внесение карты в стоп-лист</w:t>
            </w:r>
          </w:p>
        </w:tc>
        <w:tc>
          <w:tcPr>
            <w:tcW w:w="1266" w:type="pct"/>
          </w:tcPr>
          <w:p w14:paraId="6C5D89EF" w14:textId="77777777" w:rsidR="007E0C84" w:rsidRPr="00E476D1" w:rsidRDefault="007E0C84" w:rsidP="007E0C84">
            <w:pPr>
              <w:jc w:val="center"/>
              <w:rPr>
                <w:sz w:val="18"/>
                <w:szCs w:val="18"/>
              </w:rPr>
            </w:pPr>
            <w:r w:rsidRPr="00E476D1">
              <w:rPr>
                <w:sz w:val="18"/>
                <w:szCs w:val="18"/>
              </w:rPr>
              <w:t>Комиссия не взимается</w:t>
            </w:r>
          </w:p>
        </w:tc>
      </w:tr>
      <w:tr w:rsidR="007E0C84" w:rsidRPr="00E476D1" w14:paraId="4B00C9BB" w14:textId="77777777" w:rsidTr="00427DB5">
        <w:trPr>
          <w:trHeight w:val="284"/>
          <w:jc w:val="center"/>
        </w:trPr>
        <w:tc>
          <w:tcPr>
            <w:tcW w:w="367" w:type="pct"/>
            <w:vAlign w:val="center"/>
          </w:tcPr>
          <w:p w14:paraId="117189D1" w14:textId="77777777" w:rsidR="007E0C84" w:rsidRPr="00E476D1" w:rsidRDefault="007E0C84" w:rsidP="007E0C84">
            <w:pPr>
              <w:numPr>
                <w:ilvl w:val="1"/>
                <w:numId w:val="5"/>
              </w:numPr>
              <w:ind w:left="0" w:firstLine="0"/>
              <w:rPr>
                <w:bCs/>
                <w:kern w:val="2"/>
                <w:sz w:val="18"/>
                <w:szCs w:val="18"/>
              </w:rPr>
            </w:pPr>
          </w:p>
        </w:tc>
        <w:tc>
          <w:tcPr>
            <w:tcW w:w="3367" w:type="pct"/>
            <w:vAlign w:val="center"/>
          </w:tcPr>
          <w:p w14:paraId="4BC0C9BA" w14:textId="77777777" w:rsidR="007E0C84" w:rsidRPr="00E476D1" w:rsidRDefault="007E0C84" w:rsidP="007E0C84">
            <w:pPr>
              <w:jc w:val="both"/>
              <w:rPr>
                <w:bCs/>
                <w:kern w:val="2"/>
                <w:sz w:val="18"/>
                <w:szCs w:val="18"/>
              </w:rPr>
            </w:pPr>
            <w:r w:rsidRPr="00E476D1">
              <w:rPr>
                <w:bCs/>
                <w:kern w:val="2"/>
                <w:sz w:val="18"/>
                <w:szCs w:val="18"/>
              </w:rPr>
              <w:t>Оплата товаров и услуг в терминальной сети</w:t>
            </w:r>
          </w:p>
        </w:tc>
        <w:tc>
          <w:tcPr>
            <w:tcW w:w="1266" w:type="pct"/>
          </w:tcPr>
          <w:p w14:paraId="3E07C441" w14:textId="77777777" w:rsidR="007E0C84" w:rsidRPr="00E476D1" w:rsidRDefault="007E0C84" w:rsidP="007E0C84">
            <w:pPr>
              <w:jc w:val="center"/>
              <w:rPr>
                <w:sz w:val="18"/>
                <w:szCs w:val="18"/>
              </w:rPr>
            </w:pPr>
            <w:r w:rsidRPr="00E476D1">
              <w:rPr>
                <w:sz w:val="18"/>
                <w:szCs w:val="18"/>
              </w:rPr>
              <w:t>Комиссия не взимается</w:t>
            </w:r>
          </w:p>
        </w:tc>
      </w:tr>
      <w:tr w:rsidR="007E0C84" w:rsidRPr="00E476D1" w14:paraId="1DE87ABC" w14:textId="77777777" w:rsidTr="00427DB5">
        <w:trPr>
          <w:trHeight w:val="284"/>
          <w:jc w:val="center"/>
        </w:trPr>
        <w:tc>
          <w:tcPr>
            <w:tcW w:w="367" w:type="pct"/>
            <w:vAlign w:val="center"/>
          </w:tcPr>
          <w:p w14:paraId="7847D5C9" w14:textId="77777777" w:rsidR="007E0C84" w:rsidRPr="00E476D1" w:rsidRDefault="007E0C84" w:rsidP="007E0C84">
            <w:pPr>
              <w:numPr>
                <w:ilvl w:val="1"/>
                <w:numId w:val="5"/>
              </w:numPr>
              <w:ind w:left="0" w:firstLine="0"/>
              <w:rPr>
                <w:bCs/>
                <w:kern w:val="2"/>
                <w:sz w:val="18"/>
                <w:szCs w:val="18"/>
              </w:rPr>
            </w:pPr>
          </w:p>
        </w:tc>
        <w:tc>
          <w:tcPr>
            <w:tcW w:w="3367" w:type="pct"/>
            <w:vAlign w:val="center"/>
          </w:tcPr>
          <w:p w14:paraId="76E16B77" w14:textId="77777777" w:rsidR="007E0C84" w:rsidRPr="00E476D1" w:rsidRDefault="007E0C84" w:rsidP="007E0C84">
            <w:pPr>
              <w:jc w:val="both"/>
              <w:rPr>
                <w:bCs/>
                <w:kern w:val="2"/>
                <w:sz w:val="18"/>
                <w:szCs w:val="18"/>
              </w:rPr>
            </w:pPr>
            <w:r w:rsidRPr="00E476D1">
              <w:rPr>
                <w:sz w:val="18"/>
                <w:szCs w:val="18"/>
              </w:rPr>
              <w:t>SMS-информирование клиента о совершаемых операциях</w:t>
            </w:r>
          </w:p>
        </w:tc>
        <w:tc>
          <w:tcPr>
            <w:tcW w:w="1266" w:type="pct"/>
          </w:tcPr>
          <w:p w14:paraId="40E4A05A" w14:textId="77777777" w:rsidR="007E0C84" w:rsidRPr="00E476D1" w:rsidRDefault="007E0C84" w:rsidP="007E0C84">
            <w:pPr>
              <w:jc w:val="center"/>
              <w:rPr>
                <w:sz w:val="18"/>
                <w:szCs w:val="18"/>
              </w:rPr>
            </w:pPr>
            <w:r w:rsidRPr="00E476D1">
              <w:rPr>
                <w:sz w:val="18"/>
                <w:szCs w:val="18"/>
              </w:rPr>
              <w:t>Комиссия не взимается</w:t>
            </w:r>
          </w:p>
        </w:tc>
      </w:tr>
      <w:tr w:rsidR="007E0C84" w:rsidRPr="00E476D1" w14:paraId="73A03014" w14:textId="77777777" w:rsidTr="00427DB5">
        <w:trPr>
          <w:trHeight w:val="284"/>
          <w:jc w:val="center"/>
        </w:trPr>
        <w:tc>
          <w:tcPr>
            <w:tcW w:w="367" w:type="pct"/>
            <w:vAlign w:val="center"/>
          </w:tcPr>
          <w:p w14:paraId="7AB93032" w14:textId="77777777" w:rsidR="007E0C84" w:rsidRPr="00E476D1" w:rsidRDefault="007E0C84" w:rsidP="007E0C84">
            <w:pPr>
              <w:numPr>
                <w:ilvl w:val="1"/>
                <w:numId w:val="5"/>
              </w:numPr>
              <w:ind w:left="0" w:firstLine="0"/>
              <w:rPr>
                <w:bCs/>
                <w:kern w:val="2"/>
                <w:sz w:val="18"/>
                <w:szCs w:val="18"/>
              </w:rPr>
            </w:pPr>
          </w:p>
        </w:tc>
        <w:tc>
          <w:tcPr>
            <w:tcW w:w="3367" w:type="pct"/>
            <w:vAlign w:val="center"/>
          </w:tcPr>
          <w:p w14:paraId="2D7AED52" w14:textId="77777777" w:rsidR="007E0C84" w:rsidRPr="007645F3" w:rsidRDefault="007E0C84" w:rsidP="007E0C84">
            <w:pPr>
              <w:jc w:val="both"/>
              <w:rPr>
                <w:bCs/>
                <w:kern w:val="2"/>
                <w:sz w:val="18"/>
                <w:szCs w:val="18"/>
                <w:lang w:val="ru-RU"/>
              </w:rPr>
            </w:pPr>
            <w:r w:rsidRPr="00E476D1">
              <w:rPr>
                <w:bCs/>
                <w:kern w:val="2"/>
                <w:sz w:val="18"/>
                <w:szCs w:val="18"/>
              </w:rPr>
              <w:t>Предоставление выписки по карточному счету</w:t>
            </w:r>
            <w:r w:rsidRPr="00E476D1">
              <w:rPr>
                <w:bCs/>
                <w:kern w:val="2"/>
                <w:sz w:val="18"/>
                <w:szCs w:val="18"/>
                <w:lang w:val="ru-RU"/>
              </w:rPr>
              <w:t xml:space="preserve"> </w:t>
            </w:r>
            <w:r w:rsidRPr="00E476D1">
              <w:rPr>
                <w:bCs/>
                <w:kern w:val="2"/>
                <w:sz w:val="18"/>
                <w:szCs w:val="18"/>
              </w:rPr>
              <w:t>(За каждую выписку по счету)</w:t>
            </w:r>
            <w:r>
              <w:rPr>
                <w:bCs/>
                <w:kern w:val="2"/>
                <w:sz w:val="18"/>
                <w:szCs w:val="18"/>
                <w:lang w:val="ru-RU"/>
              </w:rPr>
              <w:t xml:space="preserve"> </w:t>
            </w:r>
            <w:r w:rsidRPr="00E476D1">
              <w:rPr>
                <w:sz w:val="18"/>
                <w:szCs w:val="18"/>
              </w:rPr>
              <w:t>(С учётом НДС)</w:t>
            </w:r>
          </w:p>
        </w:tc>
        <w:tc>
          <w:tcPr>
            <w:tcW w:w="1266" w:type="pct"/>
          </w:tcPr>
          <w:p w14:paraId="5FEF1FB4" w14:textId="77777777" w:rsidR="007E0C84" w:rsidRPr="00E476D1" w:rsidRDefault="0038156B" w:rsidP="007E0C84">
            <w:pPr>
              <w:jc w:val="center"/>
              <w:rPr>
                <w:bCs/>
                <w:kern w:val="2"/>
                <w:sz w:val="18"/>
                <w:szCs w:val="18"/>
                <w:lang w:val="ru-RU"/>
              </w:rPr>
            </w:pPr>
            <w:r>
              <w:rPr>
                <w:bCs/>
                <w:kern w:val="2"/>
                <w:sz w:val="18"/>
                <w:szCs w:val="18"/>
                <w:lang w:val="en-US"/>
              </w:rPr>
              <w:t>12</w:t>
            </w:r>
            <w:r w:rsidR="007E0C84">
              <w:rPr>
                <w:bCs/>
                <w:kern w:val="2"/>
                <w:sz w:val="18"/>
                <w:szCs w:val="18"/>
                <w:lang w:val="en-US"/>
              </w:rPr>
              <w:t xml:space="preserve"> </w:t>
            </w:r>
            <w:r w:rsidR="007E0C84" w:rsidRPr="00E476D1">
              <w:rPr>
                <w:bCs/>
                <w:kern w:val="2"/>
                <w:sz w:val="18"/>
                <w:szCs w:val="18"/>
                <w:lang w:val="ru-RU"/>
              </w:rPr>
              <w:t>% от БРВ</w:t>
            </w:r>
          </w:p>
        </w:tc>
      </w:tr>
      <w:tr w:rsidR="007E0C84" w:rsidRPr="00E476D1" w14:paraId="28D9448E" w14:textId="77777777" w:rsidTr="00E476D1">
        <w:trPr>
          <w:trHeight w:val="284"/>
          <w:jc w:val="center"/>
        </w:trPr>
        <w:tc>
          <w:tcPr>
            <w:tcW w:w="5000" w:type="pct"/>
            <w:gridSpan w:val="3"/>
            <w:shd w:val="clear" w:color="auto" w:fill="DAEEF3"/>
            <w:vAlign w:val="center"/>
          </w:tcPr>
          <w:p w14:paraId="63615A7C" w14:textId="77777777" w:rsidR="007E0C84" w:rsidRPr="00E476D1" w:rsidRDefault="007E0C84" w:rsidP="007E0C84">
            <w:pPr>
              <w:numPr>
                <w:ilvl w:val="0"/>
                <w:numId w:val="5"/>
              </w:numPr>
              <w:rPr>
                <w:b/>
                <w:bCs/>
                <w:i/>
                <w:kern w:val="2"/>
                <w:sz w:val="18"/>
                <w:szCs w:val="18"/>
              </w:rPr>
            </w:pPr>
            <w:r w:rsidRPr="00E476D1">
              <w:rPr>
                <w:b/>
                <w:bCs/>
                <w:i/>
                <w:kern w:val="2"/>
                <w:sz w:val="18"/>
                <w:szCs w:val="18"/>
              </w:rPr>
              <w:t>Выпуск и обслуживание пластиковых карт Visa и MasterCard в национальной валюте для юридических лиц и индивидуальных предпринимателей</w:t>
            </w:r>
          </w:p>
        </w:tc>
      </w:tr>
      <w:tr w:rsidR="007E0C84" w:rsidRPr="00E476D1" w14:paraId="7EC3F0A9" w14:textId="77777777" w:rsidTr="00427DB5">
        <w:trPr>
          <w:trHeight w:val="284"/>
          <w:jc w:val="center"/>
        </w:trPr>
        <w:tc>
          <w:tcPr>
            <w:tcW w:w="367" w:type="pct"/>
            <w:vAlign w:val="center"/>
          </w:tcPr>
          <w:p w14:paraId="3227B894" w14:textId="77777777" w:rsidR="007E0C84" w:rsidRPr="00E476D1" w:rsidRDefault="007E0C84" w:rsidP="007E0C84">
            <w:pPr>
              <w:numPr>
                <w:ilvl w:val="1"/>
                <w:numId w:val="5"/>
              </w:numPr>
              <w:ind w:left="0" w:firstLine="0"/>
              <w:rPr>
                <w:bCs/>
                <w:kern w:val="2"/>
                <w:sz w:val="18"/>
                <w:szCs w:val="18"/>
              </w:rPr>
            </w:pPr>
          </w:p>
        </w:tc>
        <w:tc>
          <w:tcPr>
            <w:tcW w:w="3367" w:type="pct"/>
            <w:vAlign w:val="center"/>
          </w:tcPr>
          <w:p w14:paraId="38E0DA10" w14:textId="77777777" w:rsidR="007E0C84" w:rsidRPr="00E476D1" w:rsidRDefault="007E0C84" w:rsidP="007E0C84">
            <w:pPr>
              <w:jc w:val="both"/>
              <w:rPr>
                <w:bCs/>
                <w:kern w:val="2"/>
                <w:sz w:val="18"/>
                <w:szCs w:val="18"/>
              </w:rPr>
            </w:pPr>
            <w:r w:rsidRPr="00E476D1">
              <w:rPr>
                <w:bCs/>
                <w:kern w:val="2"/>
                <w:sz w:val="18"/>
                <w:szCs w:val="18"/>
              </w:rPr>
              <w:t>Выпуск карты Visa Classic Corporate / MasterCard Standard Corporate</w:t>
            </w:r>
            <w:r w:rsidRPr="00E476D1">
              <w:rPr>
                <w:sz w:val="18"/>
                <w:szCs w:val="18"/>
              </w:rPr>
              <w:t>(С учётом НДС)</w:t>
            </w:r>
          </w:p>
        </w:tc>
        <w:tc>
          <w:tcPr>
            <w:tcW w:w="1266" w:type="pct"/>
            <w:vAlign w:val="center"/>
          </w:tcPr>
          <w:p w14:paraId="251A588D" w14:textId="77777777" w:rsidR="007E0C84" w:rsidRPr="00E476D1" w:rsidRDefault="0038156B" w:rsidP="00AE2FDE">
            <w:pPr>
              <w:jc w:val="center"/>
              <w:rPr>
                <w:bCs/>
                <w:kern w:val="2"/>
                <w:sz w:val="18"/>
                <w:szCs w:val="18"/>
              </w:rPr>
            </w:pPr>
            <w:r>
              <w:rPr>
                <w:bCs/>
                <w:kern w:val="2"/>
                <w:sz w:val="18"/>
                <w:szCs w:val="18"/>
                <w:lang w:val="en-US"/>
              </w:rPr>
              <w:t>30 000</w:t>
            </w:r>
            <w:r w:rsidR="007E0C84" w:rsidRPr="00E476D1">
              <w:rPr>
                <w:bCs/>
                <w:kern w:val="2"/>
                <w:sz w:val="18"/>
                <w:szCs w:val="18"/>
              </w:rPr>
              <w:t xml:space="preserve"> сум </w:t>
            </w:r>
          </w:p>
        </w:tc>
      </w:tr>
      <w:tr w:rsidR="007E0C84" w:rsidRPr="00E476D1" w14:paraId="678B16BB" w14:textId="77777777" w:rsidTr="00427DB5">
        <w:trPr>
          <w:trHeight w:val="284"/>
          <w:jc w:val="center"/>
        </w:trPr>
        <w:tc>
          <w:tcPr>
            <w:tcW w:w="367" w:type="pct"/>
            <w:vAlign w:val="center"/>
          </w:tcPr>
          <w:p w14:paraId="3DF482A0" w14:textId="77777777" w:rsidR="007E0C84" w:rsidRPr="00E476D1" w:rsidRDefault="007E0C84" w:rsidP="007E0C84">
            <w:pPr>
              <w:numPr>
                <w:ilvl w:val="1"/>
                <w:numId w:val="5"/>
              </w:numPr>
              <w:ind w:left="0" w:firstLine="0"/>
              <w:rPr>
                <w:bCs/>
                <w:kern w:val="2"/>
                <w:sz w:val="18"/>
                <w:szCs w:val="18"/>
              </w:rPr>
            </w:pPr>
          </w:p>
        </w:tc>
        <w:tc>
          <w:tcPr>
            <w:tcW w:w="3367" w:type="pct"/>
            <w:vAlign w:val="center"/>
          </w:tcPr>
          <w:p w14:paraId="6843F815" w14:textId="77777777" w:rsidR="007E0C84" w:rsidRPr="007645F3" w:rsidRDefault="007E0C84" w:rsidP="007E0C84">
            <w:pPr>
              <w:jc w:val="both"/>
              <w:rPr>
                <w:bCs/>
                <w:kern w:val="2"/>
                <w:sz w:val="18"/>
                <w:szCs w:val="18"/>
                <w:lang w:val="en-US"/>
              </w:rPr>
            </w:pPr>
            <w:r w:rsidRPr="00E476D1">
              <w:rPr>
                <w:bCs/>
                <w:kern w:val="2"/>
                <w:sz w:val="18"/>
                <w:szCs w:val="18"/>
              </w:rPr>
              <w:t>Выпуск карты Visa GOLD Corporate</w:t>
            </w:r>
            <w:r w:rsidRPr="00E476D1">
              <w:rPr>
                <w:bCs/>
                <w:kern w:val="2"/>
                <w:sz w:val="18"/>
                <w:szCs w:val="18"/>
                <w:lang w:val="en-US"/>
              </w:rPr>
              <w:t xml:space="preserve"> / MasterCard Gold Corporate</w:t>
            </w:r>
            <w:r w:rsidRPr="007645F3">
              <w:rPr>
                <w:bCs/>
                <w:kern w:val="2"/>
                <w:sz w:val="18"/>
                <w:szCs w:val="18"/>
                <w:lang w:val="en-US"/>
              </w:rPr>
              <w:t xml:space="preserve"> </w:t>
            </w:r>
            <w:r w:rsidRPr="00E476D1">
              <w:rPr>
                <w:sz w:val="18"/>
                <w:szCs w:val="18"/>
              </w:rPr>
              <w:t>(С учётом НДС)</w:t>
            </w:r>
          </w:p>
        </w:tc>
        <w:tc>
          <w:tcPr>
            <w:tcW w:w="1266" w:type="pct"/>
            <w:vAlign w:val="center"/>
          </w:tcPr>
          <w:p w14:paraId="1291342B" w14:textId="77777777" w:rsidR="007E0C84" w:rsidRPr="00E476D1" w:rsidRDefault="0038156B" w:rsidP="00AE2FDE">
            <w:pPr>
              <w:jc w:val="center"/>
              <w:rPr>
                <w:bCs/>
                <w:kern w:val="2"/>
                <w:sz w:val="18"/>
                <w:szCs w:val="18"/>
              </w:rPr>
            </w:pPr>
            <w:r>
              <w:rPr>
                <w:bCs/>
                <w:kern w:val="2"/>
                <w:sz w:val="18"/>
                <w:szCs w:val="18"/>
                <w:lang w:val="en-US"/>
              </w:rPr>
              <w:t>60 000</w:t>
            </w:r>
            <w:r w:rsidR="007E0C84" w:rsidRPr="00E476D1">
              <w:rPr>
                <w:bCs/>
                <w:kern w:val="2"/>
                <w:sz w:val="18"/>
                <w:szCs w:val="18"/>
              </w:rPr>
              <w:t xml:space="preserve"> сум </w:t>
            </w:r>
          </w:p>
        </w:tc>
      </w:tr>
      <w:tr w:rsidR="007E0C84" w:rsidRPr="00E476D1" w14:paraId="5778E86A" w14:textId="77777777" w:rsidTr="00427DB5">
        <w:trPr>
          <w:trHeight w:val="284"/>
          <w:jc w:val="center"/>
        </w:trPr>
        <w:tc>
          <w:tcPr>
            <w:tcW w:w="367" w:type="pct"/>
            <w:vAlign w:val="center"/>
          </w:tcPr>
          <w:p w14:paraId="5DF3FE37" w14:textId="77777777" w:rsidR="007E0C84" w:rsidRPr="00E476D1" w:rsidRDefault="007E0C84" w:rsidP="007E0C84">
            <w:pPr>
              <w:numPr>
                <w:ilvl w:val="1"/>
                <w:numId w:val="5"/>
              </w:numPr>
              <w:ind w:left="0" w:firstLine="0"/>
              <w:rPr>
                <w:bCs/>
                <w:kern w:val="2"/>
                <w:sz w:val="18"/>
                <w:szCs w:val="18"/>
              </w:rPr>
            </w:pPr>
          </w:p>
        </w:tc>
        <w:tc>
          <w:tcPr>
            <w:tcW w:w="3367" w:type="pct"/>
            <w:vAlign w:val="center"/>
          </w:tcPr>
          <w:p w14:paraId="746C6E9A" w14:textId="77777777" w:rsidR="007E0C84" w:rsidRPr="007645F3" w:rsidRDefault="007E0C84" w:rsidP="007E0C84">
            <w:pPr>
              <w:jc w:val="both"/>
              <w:rPr>
                <w:bCs/>
                <w:kern w:val="2"/>
                <w:sz w:val="18"/>
                <w:szCs w:val="18"/>
                <w:lang w:val="ru-RU"/>
              </w:rPr>
            </w:pPr>
            <w:r w:rsidRPr="00E476D1">
              <w:rPr>
                <w:bCs/>
                <w:kern w:val="2"/>
                <w:sz w:val="18"/>
                <w:szCs w:val="18"/>
              </w:rPr>
              <w:t>Замена карты / ПИН кода вследствие:</w:t>
            </w:r>
          </w:p>
        </w:tc>
        <w:tc>
          <w:tcPr>
            <w:tcW w:w="1266" w:type="pct"/>
          </w:tcPr>
          <w:p w14:paraId="7EDBF5FD" w14:textId="77777777" w:rsidR="007E0C84" w:rsidRPr="00E476D1" w:rsidRDefault="007E0C84" w:rsidP="007E0C84">
            <w:pPr>
              <w:jc w:val="center"/>
              <w:rPr>
                <w:sz w:val="18"/>
                <w:szCs w:val="18"/>
              </w:rPr>
            </w:pPr>
          </w:p>
        </w:tc>
      </w:tr>
      <w:tr w:rsidR="007E0C84" w:rsidRPr="00E476D1" w14:paraId="6F72F34A" w14:textId="77777777" w:rsidTr="00427DB5">
        <w:trPr>
          <w:trHeight w:val="284"/>
          <w:jc w:val="center"/>
        </w:trPr>
        <w:tc>
          <w:tcPr>
            <w:tcW w:w="367" w:type="pct"/>
            <w:vAlign w:val="center"/>
          </w:tcPr>
          <w:p w14:paraId="54790DF0" w14:textId="77777777" w:rsidR="007E0C84" w:rsidRPr="00E476D1" w:rsidRDefault="007E0C84" w:rsidP="007E0C84">
            <w:pPr>
              <w:numPr>
                <w:ilvl w:val="0"/>
                <w:numId w:val="8"/>
              </w:numPr>
              <w:jc w:val="center"/>
              <w:rPr>
                <w:bCs/>
                <w:i/>
                <w:kern w:val="2"/>
                <w:sz w:val="18"/>
                <w:szCs w:val="18"/>
              </w:rPr>
            </w:pPr>
          </w:p>
        </w:tc>
        <w:tc>
          <w:tcPr>
            <w:tcW w:w="3367" w:type="pct"/>
          </w:tcPr>
          <w:p w14:paraId="43188B73" w14:textId="77777777" w:rsidR="007E0C84" w:rsidRPr="00E476D1" w:rsidRDefault="007E0C84" w:rsidP="007E0C84">
            <w:pPr>
              <w:rPr>
                <w:bCs/>
                <w:kern w:val="2"/>
                <w:sz w:val="18"/>
                <w:szCs w:val="18"/>
              </w:rPr>
            </w:pPr>
            <w:r w:rsidRPr="00E476D1">
              <w:rPr>
                <w:bCs/>
                <w:kern w:val="2"/>
                <w:sz w:val="18"/>
                <w:szCs w:val="18"/>
              </w:rPr>
              <w:t>Истечения срока действия карты или в срок, не превышающий двух месяцев, до предстоящего окончания срока действия карты</w:t>
            </w:r>
          </w:p>
        </w:tc>
        <w:tc>
          <w:tcPr>
            <w:tcW w:w="1266" w:type="pct"/>
          </w:tcPr>
          <w:p w14:paraId="1FAA9DC3" w14:textId="77777777" w:rsidR="007E0C84" w:rsidRPr="00E476D1" w:rsidRDefault="007E0C84" w:rsidP="007E0C84">
            <w:pPr>
              <w:jc w:val="center"/>
              <w:rPr>
                <w:bCs/>
                <w:kern w:val="2"/>
                <w:sz w:val="18"/>
                <w:szCs w:val="18"/>
              </w:rPr>
            </w:pPr>
            <w:r w:rsidRPr="00E476D1">
              <w:rPr>
                <w:bCs/>
                <w:kern w:val="2"/>
                <w:sz w:val="18"/>
                <w:szCs w:val="18"/>
              </w:rPr>
              <w:t>Комиссия не взимается</w:t>
            </w:r>
          </w:p>
        </w:tc>
      </w:tr>
      <w:tr w:rsidR="007E0C84" w:rsidRPr="00E476D1" w14:paraId="03D1DFC2" w14:textId="77777777" w:rsidTr="00427DB5">
        <w:trPr>
          <w:trHeight w:val="284"/>
          <w:jc w:val="center"/>
        </w:trPr>
        <w:tc>
          <w:tcPr>
            <w:tcW w:w="367" w:type="pct"/>
            <w:vAlign w:val="center"/>
          </w:tcPr>
          <w:p w14:paraId="27EC5997" w14:textId="77777777" w:rsidR="007E0C84" w:rsidRPr="00E476D1" w:rsidRDefault="007E0C84" w:rsidP="007E0C84">
            <w:pPr>
              <w:numPr>
                <w:ilvl w:val="0"/>
                <w:numId w:val="8"/>
              </w:numPr>
              <w:jc w:val="center"/>
              <w:rPr>
                <w:bCs/>
                <w:i/>
                <w:kern w:val="2"/>
                <w:sz w:val="18"/>
                <w:szCs w:val="18"/>
              </w:rPr>
            </w:pPr>
          </w:p>
        </w:tc>
        <w:tc>
          <w:tcPr>
            <w:tcW w:w="3367" w:type="pct"/>
          </w:tcPr>
          <w:p w14:paraId="3135CB80" w14:textId="77777777" w:rsidR="007E0C84" w:rsidRPr="007645F3" w:rsidRDefault="007E0C84" w:rsidP="007E0C84">
            <w:pPr>
              <w:rPr>
                <w:bCs/>
                <w:kern w:val="2"/>
                <w:sz w:val="18"/>
                <w:szCs w:val="18"/>
                <w:lang w:val="ru-RU"/>
              </w:rPr>
            </w:pPr>
            <w:r w:rsidRPr="00E476D1">
              <w:rPr>
                <w:bCs/>
                <w:kern w:val="2"/>
                <w:sz w:val="18"/>
                <w:szCs w:val="18"/>
              </w:rPr>
              <w:t>Утери / Порчи карты Держателем карты / ПИН кода</w:t>
            </w:r>
            <w:r>
              <w:rPr>
                <w:bCs/>
                <w:kern w:val="2"/>
                <w:sz w:val="18"/>
                <w:szCs w:val="18"/>
                <w:lang w:val="ru-RU"/>
              </w:rPr>
              <w:t xml:space="preserve"> </w:t>
            </w:r>
            <w:r w:rsidRPr="00E476D1">
              <w:rPr>
                <w:sz w:val="18"/>
                <w:szCs w:val="18"/>
              </w:rPr>
              <w:t>(С учётом НДС)</w:t>
            </w:r>
          </w:p>
        </w:tc>
        <w:tc>
          <w:tcPr>
            <w:tcW w:w="1266" w:type="pct"/>
          </w:tcPr>
          <w:p w14:paraId="77CCB893" w14:textId="77777777" w:rsidR="007E0C84" w:rsidRPr="00E476D1" w:rsidRDefault="007E0C84" w:rsidP="0038156B">
            <w:pPr>
              <w:jc w:val="center"/>
              <w:rPr>
                <w:bCs/>
                <w:kern w:val="2"/>
                <w:sz w:val="18"/>
                <w:szCs w:val="18"/>
              </w:rPr>
            </w:pPr>
            <w:r>
              <w:rPr>
                <w:bCs/>
                <w:kern w:val="2"/>
                <w:sz w:val="18"/>
                <w:szCs w:val="18"/>
                <w:lang w:val="en-US"/>
              </w:rPr>
              <w:t>4</w:t>
            </w:r>
            <w:r w:rsidR="0038156B">
              <w:rPr>
                <w:bCs/>
                <w:kern w:val="2"/>
                <w:sz w:val="18"/>
                <w:szCs w:val="18"/>
                <w:lang w:val="en-US"/>
              </w:rPr>
              <w:t>8</w:t>
            </w:r>
            <w:r w:rsidRPr="00E476D1">
              <w:rPr>
                <w:bCs/>
                <w:kern w:val="2"/>
                <w:sz w:val="18"/>
                <w:szCs w:val="18"/>
              </w:rPr>
              <w:t xml:space="preserve"> 000 сум</w:t>
            </w:r>
          </w:p>
        </w:tc>
      </w:tr>
      <w:tr w:rsidR="007E0C84" w:rsidRPr="00E476D1" w14:paraId="09113843" w14:textId="77777777" w:rsidTr="00427DB5">
        <w:trPr>
          <w:trHeight w:val="284"/>
          <w:jc w:val="center"/>
        </w:trPr>
        <w:tc>
          <w:tcPr>
            <w:tcW w:w="367" w:type="pct"/>
            <w:vAlign w:val="center"/>
          </w:tcPr>
          <w:p w14:paraId="2581CECC" w14:textId="77777777" w:rsidR="007E0C84" w:rsidRPr="00E476D1" w:rsidRDefault="007E0C84" w:rsidP="007E0C84">
            <w:pPr>
              <w:numPr>
                <w:ilvl w:val="0"/>
                <w:numId w:val="8"/>
              </w:numPr>
              <w:jc w:val="center"/>
              <w:rPr>
                <w:bCs/>
                <w:i/>
                <w:kern w:val="2"/>
                <w:sz w:val="18"/>
                <w:szCs w:val="18"/>
              </w:rPr>
            </w:pPr>
          </w:p>
        </w:tc>
        <w:tc>
          <w:tcPr>
            <w:tcW w:w="3367" w:type="pct"/>
          </w:tcPr>
          <w:p w14:paraId="7FE74039" w14:textId="77777777" w:rsidR="007E0C84" w:rsidRPr="007645F3" w:rsidRDefault="007E0C84" w:rsidP="007E0C84">
            <w:pPr>
              <w:rPr>
                <w:bCs/>
                <w:kern w:val="2"/>
                <w:sz w:val="18"/>
                <w:szCs w:val="18"/>
                <w:lang w:val="ru-RU"/>
              </w:rPr>
            </w:pPr>
            <w:r w:rsidRPr="00E476D1">
              <w:rPr>
                <w:bCs/>
                <w:kern w:val="2"/>
                <w:sz w:val="18"/>
                <w:szCs w:val="18"/>
              </w:rPr>
              <w:t>Изменения имени держателя карты</w:t>
            </w:r>
            <w:r>
              <w:rPr>
                <w:bCs/>
                <w:kern w:val="2"/>
                <w:sz w:val="18"/>
                <w:szCs w:val="18"/>
                <w:lang w:val="ru-RU"/>
              </w:rPr>
              <w:t xml:space="preserve"> </w:t>
            </w:r>
            <w:r w:rsidRPr="00E476D1">
              <w:rPr>
                <w:sz w:val="18"/>
                <w:szCs w:val="18"/>
              </w:rPr>
              <w:t>(С учётом НДС)</w:t>
            </w:r>
          </w:p>
        </w:tc>
        <w:tc>
          <w:tcPr>
            <w:tcW w:w="1266" w:type="pct"/>
          </w:tcPr>
          <w:p w14:paraId="6597BBEC" w14:textId="77777777" w:rsidR="007E0C84" w:rsidRPr="00E476D1" w:rsidRDefault="007E0C84" w:rsidP="0038156B">
            <w:pPr>
              <w:jc w:val="center"/>
              <w:rPr>
                <w:bCs/>
                <w:kern w:val="2"/>
                <w:sz w:val="18"/>
                <w:szCs w:val="18"/>
              </w:rPr>
            </w:pPr>
            <w:r>
              <w:rPr>
                <w:bCs/>
                <w:kern w:val="2"/>
                <w:sz w:val="18"/>
                <w:szCs w:val="18"/>
                <w:lang w:val="en-US"/>
              </w:rPr>
              <w:t>4</w:t>
            </w:r>
            <w:r w:rsidR="0038156B">
              <w:rPr>
                <w:bCs/>
                <w:kern w:val="2"/>
                <w:sz w:val="18"/>
                <w:szCs w:val="18"/>
                <w:lang w:val="en-US"/>
              </w:rPr>
              <w:t>8</w:t>
            </w:r>
            <w:r w:rsidRPr="00E476D1">
              <w:rPr>
                <w:bCs/>
                <w:kern w:val="2"/>
                <w:sz w:val="18"/>
                <w:szCs w:val="18"/>
              </w:rPr>
              <w:t xml:space="preserve"> 000 сум</w:t>
            </w:r>
          </w:p>
        </w:tc>
      </w:tr>
      <w:tr w:rsidR="007E0C84" w:rsidRPr="00E476D1" w14:paraId="6E035CBC" w14:textId="77777777" w:rsidTr="00427DB5">
        <w:trPr>
          <w:trHeight w:val="284"/>
          <w:jc w:val="center"/>
        </w:trPr>
        <w:tc>
          <w:tcPr>
            <w:tcW w:w="367" w:type="pct"/>
            <w:vAlign w:val="center"/>
          </w:tcPr>
          <w:p w14:paraId="74A8088D" w14:textId="77777777" w:rsidR="007E0C84" w:rsidRPr="00E476D1" w:rsidRDefault="007E0C84" w:rsidP="007E0C84">
            <w:pPr>
              <w:numPr>
                <w:ilvl w:val="1"/>
                <w:numId w:val="5"/>
              </w:numPr>
              <w:ind w:left="0" w:firstLine="0"/>
              <w:rPr>
                <w:bCs/>
                <w:kern w:val="2"/>
                <w:sz w:val="18"/>
                <w:szCs w:val="18"/>
              </w:rPr>
            </w:pPr>
          </w:p>
        </w:tc>
        <w:tc>
          <w:tcPr>
            <w:tcW w:w="3367" w:type="pct"/>
            <w:vAlign w:val="center"/>
          </w:tcPr>
          <w:p w14:paraId="6D5CFB7C" w14:textId="77777777" w:rsidR="007E0C84" w:rsidRPr="007645F3" w:rsidRDefault="007E0C84" w:rsidP="007E0C84">
            <w:pPr>
              <w:jc w:val="both"/>
              <w:rPr>
                <w:bCs/>
                <w:kern w:val="2"/>
                <w:sz w:val="18"/>
                <w:szCs w:val="18"/>
                <w:lang w:val="ru-RU"/>
              </w:rPr>
            </w:pPr>
            <w:r w:rsidRPr="00E476D1">
              <w:rPr>
                <w:bCs/>
                <w:kern w:val="2"/>
                <w:sz w:val="18"/>
                <w:szCs w:val="18"/>
              </w:rPr>
              <w:t>Срочный выпуск / замена карты / ПИН кода по заявлению держателя карты в течение 24 часов</w:t>
            </w:r>
            <w:r>
              <w:rPr>
                <w:bCs/>
                <w:kern w:val="2"/>
                <w:sz w:val="18"/>
                <w:szCs w:val="18"/>
                <w:lang w:val="ru-RU"/>
              </w:rPr>
              <w:t xml:space="preserve"> </w:t>
            </w:r>
            <w:r w:rsidRPr="00E476D1">
              <w:rPr>
                <w:sz w:val="18"/>
                <w:szCs w:val="18"/>
              </w:rPr>
              <w:t>(С учётом НДС)</w:t>
            </w:r>
          </w:p>
        </w:tc>
        <w:tc>
          <w:tcPr>
            <w:tcW w:w="1266" w:type="pct"/>
          </w:tcPr>
          <w:p w14:paraId="2328C467" w14:textId="77777777" w:rsidR="007E0C84" w:rsidRPr="00E476D1" w:rsidRDefault="0038156B" w:rsidP="009A35E3">
            <w:pPr>
              <w:jc w:val="center"/>
              <w:rPr>
                <w:sz w:val="18"/>
                <w:szCs w:val="18"/>
              </w:rPr>
            </w:pPr>
            <w:r>
              <w:rPr>
                <w:bCs/>
                <w:kern w:val="2"/>
                <w:sz w:val="18"/>
                <w:szCs w:val="18"/>
                <w:lang w:val="en-US"/>
              </w:rPr>
              <w:t>60</w:t>
            </w:r>
            <w:r w:rsidR="007E0C84" w:rsidRPr="00E476D1">
              <w:rPr>
                <w:bCs/>
                <w:kern w:val="2"/>
                <w:sz w:val="18"/>
                <w:szCs w:val="18"/>
              </w:rPr>
              <w:t xml:space="preserve"> </w:t>
            </w:r>
            <w:r w:rsidR="009A35E3">
              <w:rPr>
                <w:bCs/>
                <w:kern w:val="2"/>
                <w:sz w:val="18"/>
                <w:szCs w:val="18"/>
                <w:lang w:val="en-US"/>
              </w:rPr>
              <w:t>0</w:t>
            </w:r>
            <w:r w:rsidR="007E0C84" w:rsidRPr="00E476D1">
              <w:rPr>
                <w:bCs/>
                <w:kern w:val="2"/>
                <w:sz w:val="18"/>
                <w:szCs w:val="18"/>
              </w:rPr>
              <w:t>00 сум</w:t>
            </w:r>
          </w:p>
        </w:tc>
      </w:tr>
      <w:tr w:rsidR="007E0C84" w:rsidRPr="00E476D1" w14:paraId="15260171" w14:textId="77777777" w:rsidTr="00427DB5">
        <w:trPr>
          <w:trHeight w:val="284"/>
          <w:jc w:val="center"/>
        </w:trPr>
        <w:tc>
          <w:tcPr>
            <w:tcW w:w="367" w:type="pct"/>
            <w:vAlign w:val="center"/>
          </w:tcPr>
          <w:p w14:paraId="120996C7" w14:textId="77777777" w:rsidR="007E0C84" w:rsidRPr="00E476D1" w:rsidRDefault="007E0C84" w:rsidP="007E0C84">
            <w:pPr>
              <w:numPr>
                <w:ilvl w:val="1"/>
                <w:numId w:val="5"/>
              </w:numPr>
              <w:ind w:left="0" w:firstLine="0"/>
              <w:rPr>
                <w:bCs/>
                <w:kern w:val="2"/>
                <w:sz w:val="18"/>
                <w:szCs w:val="18"/>
              </w:rPr>
            </w:pPr>
          </w:p>
        </w:tc>
        <w:tc>
          <w:tcPr>
            <w:tcW w:w="3367" w:type="pct"/>
            <w:vAlign w:val="center"/>
          </w:tcPr>
          <w:p w14:paraId="14EA1B26" w14:textId="77777777" w:rsidR="007E0C84" w:rsidRPr="00E476D1" w:rsidRDefault="007E0C84" w:rsidP="007E0C84">
            <w:pPr>
              <w:jc w:val="both"/>
              <w:rPr>
                <w:bCs/>
                <w:kern w:val="2"/>
                <w:sz w:val="18"/>
                <w:szCs w:val="18"/>
              </w:rPr>
            </w:pPr>
            <w:r w:rsidRPr="00E476D1">
              <w:rPr>
                <w:bCs/>
                <w:kern w:val="2"/>
                <w:sz w:val="18"/>
                <w:szCs w:val="18"/>
              </w:rPr>
              <w:t>Неснижаемый остаток на карточном счёте, который не доступен для использования по карте.</w:t>
            </w:r>
          </w:p>
        </w:tc>
        <w:tc>
          <w:tcPr>
            <w:tcW w:w="1266" w:type="pct"/>
          </w:tcPr>
          <w:p w14:paraId="742045E3" w14:textId="77777777" w:rsidR="007E0C84" w:rsidRPr="00E476D1" w:rsidRDefault="007E0C84" w:rsidP="007E0C84">
            <w:pPr>
              <w:jc w:val="center"/>
              <w:rPr>
                <w:sz w:val="18"/>
                <w:szCs w:val="18"/>
                <w:lang w:val="ru-RU"/>
              </w:rPr>
            </w:pPr>
            <w:r w:rsidRPr="00E476D1">
              <w:rPr>
                <w:sz w:val="18"/>
                <w:szCs w:val="18"/>
                <w:lang w:val="ru-RU"/>
              </w:rPr>
              <w:t>100 000 сум</w:t>
            </w:r>
          </w:p>
        </w:tc>
      </w:tr>
      <w:tr w:rsidR="007E0C84" w:rsidRPr="00E476D1" w14:paraId="4FACF6E0" w14:textId="77777777" w:rsidTr="00427DB5">
        <w:trPr>
          <w:trHeight w:val="284"/>
          <w:jc w:val="center"/>
        </w:trPr>
        <w:tc>
          <w:tcPr>
            <w:tcW w:w="367" w:type="pct"/>
            <w:vAlign w:val="center"/>
          </w:tcPr>
          <w:p w14:paraId="6E11F5C9" w14:textId="77777777" w:rsidR="007E0C84" w:rsidRPr="00E476D1" w:rsidRDefault="007E0C84" w:rsidP="007E0C84">
            <w:pPr>
              <w:numPr>
                <w:ilvl w:val="1"/>
                <w:numId w:val="5"/>
              </w:numPr>
              <w:ind w:left="0" w:firstLine="0"/>
              <w:rPr>
                <w:bCs/>
                <w:kern w:val="2"/>
                <w:sz w:val="18"/>
                <w:szCs w:val="18"/>
              </w:rPr>
            </w:pPr>
          </w:p>
        </w:tc>
        <w:tc>
          <w:tcPr>
            <w:tcW w:w="3367" w:type="pct"/>
            <w:vAlign w:val="center"/>
          </w:tcPr>
          <w:p w14:paraId="420F0087" w14:textId="77777777" w:rsidR="007E0C84" w:rsidRPr="00E476D1" w:rsidRDefault="007E0C84" w:rsidP="007E0C84">
            <w:pPr>
              <w:jc w:val="both"/>
              <w:rPr>
                <w:bCs/>
                <w:kern w:val="2"/>
                <w:sz w:val="18"/>
                <w:szCs w:val="18"/>
              </w:rPr>
            </w:pPr>
            <w:r w:rsidRPr="00E476D1">
              <w:rPr>
                <w:bCs/>
                <w:kern w:val="2"/>
                <w:sz w:val="18"/>
                <w:szCs w:val="18"/>
              </w:rPr>
              <w:t xml:space="preserve">Обработка транзакций по получению наличных денежных средств, совершённых по картам </w:t>
            </w:r>
            <w:r w:rsidRPr="00E476D1">
              <w:rPr>
                <w:bCs/>
                <w:kern w:val="2"/>
                <w:sz w:val="18"/>
                <w:szCs w:val="18"/>
                <w:lang w:val="ru-RU"/>
              </w:rPr>
              <w:t>АО</w:t>
            </w:r>
            <w:r w:rsidRPr="00E476D1">
              <w:rPr>
                <w:bCs/>
                <w:kern w:val="2"/>
                <w:sz w:val="18"/>
                <w:szCs w:val="18"/>
              </w:rPr>
              <w:t xml:space="preserve"> "</w:t>
            </w:r>
            <w:r w:rsidR="00647B1D">
              <w:rPr>
                <w:bCs/>
                <w:kern w:val="2"/>
                <w:sz w:val="18"/>
                <w:szCs w:val="18"/>
                <w:lang w:val="en-US"/>
              </w:rPr>
              <w:t>Oc</w:t>
            </w:r>
            <w:r w:rsidR="00990FBE">
              <w:rPr>
                <w:bCs/>
                <w:kern w:val="2"/>
                <w:sz w:val="18"/>
                <w:szCs w:val="18"/>
                <w:lang w:val="en-US"/>
              </w:rPr>
              <w:t>to</w:t>
            </w:r>
            <w:r w:rsidRPr="00E476D1">
              <w:rPr>
                <w:bCs/>
                <w:kern w:val="2"/>
                <w:sz w:val="18"/>
                <w:szCs w:val="18"/>
              </w:rPr>
              <w:t>bank":</w:t>
            </w:r>
          </w:p>
        </w:tc>
        <w:tc>
          <w:tcPr>
            <w:tcW w:w="1266" w:type="pct"/>
          </w:tcPr>
          <w:p w14:paraId="54941315" w14:textId="77777777" w:rsidR="007E0C84" w:rsidRPr="00E476D1" w:rsidRDefault="007E0C84" w:rsidP="007E0C84">
            <w:pPr>
              <w:jc w:val="center"/>
              <w:rPr>
                <w:sz w:val="18"/>
                <w:szCs w:val="18"/>
              </w:rPr>
            </w:pPr>
          </w:p>
        </w:tc>
      </w:tr>
      <w:tr w:rsidR="007E0C84" w:rsidRPr="00E476D1" w14:paraId="33CEFC7A" w14:textId="77777777" w:rsidTr="00427DB5">
        <w:trPr>
          <w:trHeight w:val="284"/>
          <w:jc w:val="center"/>
        </w:trPr>
        <w:tc>
          <w:tcPr>
            <w:tcW w:w="367" w:type="pct"/>
            <w:vAlign w:val="center"/>
          </w:tcPr>
          <w:p w14:paraId="3987DEF2" w14:textId="77777777" w:rsidR="007E0C84" w:rsidRPr="00E476D1" w:rsidRDefault="007E0C84" w:rsidP="007E0C84">
            <w:pPr>
              <w:numPr>
                <w:ilvl w:val="0"/>
                <w:numId w:val="9"/>
              </w:numPr>
              <w:jc w:val="center"/>
              <w:rPr>
                <w:bCs/>
                <w:i/>
                <w:kern w:val="2"/>
                <w:sz w:val="18"/>
                <w:szCs w:val="18"/>
              </w:rPr>
            </w:pPr>
          </w:p>
        </w:tc>
        <w:tc>
          <w:tcPr>
            <w:tcW w:w="3367" w:type="pct"/>
          </w:tcPr>
          <w:p w14:paraId="2C80AF26" w14:textId="77777777" w:rsidR="007E0C84" w:rsidRPr="00E476D1" w:rsidRDefault="007E0C84" w:rsidP="007E0C84">
            <w:pPr>
              <w:rPr>
                <w:sz w:val="18"/>
                <w:szCs w:val="18"/>
              </w:rPr>
            </w:pPr>
            <w:r w:rsidRPr="00E476D1">
              <w:rPr>
                <w:sz w:val="18"/>
                <w:szCs w:val="18"/>
              </w:rPr>
              <w:t>В пунктах выдачи наличных денежных средств и в банкоматах на территории Республики Узбекистан</w:t>
            </w:r>
          </w:p>
        </w:tc>
        <w:tc>
          <w:tcPr>
            <w:tcW w:w="1266" w:type="pct"/>
          </w:tcPr>
          <w:p w14:paraId="5FCC1859" w14:textId="77777777" w:rsidR="007E0C84" w:rsidRPr="00E476D1" w:rsidRDefault="007E0C84" w:rsidP="007E0C84">
            <w:pPr>
              <w:jc w:val="center"/>
              <w:rPr>
                <w:sz w:val="18"/>
                <w:szCs w:val="18"/>
              </w:rPr>
            </w:pPr>
            <w:r w:rsidRPr="00E476D1">
              <w:rPr>
                <w:sz w:val="18"/>
                <w:szCs w:val="18"/>
              </w:rPr>
              <w:t>Услуга не предоставляется</w:t>
            </w:r>
          </w:p>
        </w:tc>
      </w:tr>
      <w:tr w:rsidR="0054265F" w:rsidRPr="00E476D1" w14:paraId="6B6D8B9D" w14:textId="77777777" w:rsidTr="00427DB5">
        <w:trPr>
          <w:trHeight w:val="284"/>
          <w:jc w:val="center"/>
        </w:trPr>
        <w:tc>
          <w:tcPr>
            <w:tcW w:w="367" w:type="pct"/>
            <w:vAlign w:val="center"/>
          </w:tcPr>
          <w:p w14:paraId="26B8AE9C" w14:textId="77777777" w:rsidR="0054265F" w:rsidRPr="00E476D1" w:rsidRDefault="0054265F" w:rsidP="0054265F">
            <w:pPr>
              <w:numPr>
                <w:ilvl w:val="0"/>
                <w:numId w:val="9"/>
              </w:numPr>
              <w:jc w:val="center"/>
              <w:rPr>
                <w:bCs/>
                <w:i/>
                <w:kern w:val="2"/>
                <w:sz w:val="18"/>
                <w:szCs w:val="18"/>
              </w:rPr>
            </w:pPr>
          </w:p>
        </w:tc>
        <w:tc>
          <w:tcPr>
            <w:tcW w:w="3367" w:type="pct"/>
          </w:tcPr>
          <w:p w14:paraId="160F6BCB" w14:textId="77777777" w:rsidR="0054265F" w:rsidRPr="007645F3" w:rsidRDefault="0054265F" w:rsidP="0054265F">
            <w:pPr>
              <w:rPr>
                <w:sz w:val="18"/>
                <w:szCs w:val="18"/>
                <w:lang w:val="ru-RU"/>
              </w:rPr>
            </w:pPr>
            <w:r w:rsidRPr="00E476D1">
              <w:rPr>
                <w:sz w:val="18"/>
                <w:szCs w:val="18"/>
              </w:rPr>
              <w:t>В пунктах выдачи наличных денежных средств и в банкоматах зарубежных банков</w:t>
            </w:r>
            <w:r w:rsidRPr="00E476D1">
              <w:rPr>
                <w:sz w:val="18"/>
                <w:szCs w:val="18"/>
                <w:lang w:val="ru-RU"/>
              </w:rPr>
              <w:t xml:space="preserve"> по картам </w:t>
            </w:r>
            <w:r w:rsidRPr="00E476D1">
              <w:rPr>
                <w:bCs/>
                <w:kern w:val="2"/>
                <w:sz w:val="18"/>
                <w:szCs w:val="18"/>
              </w:rPr>
              <w:t>Visa Classic Corporate / MasterCard Standard Corporate</w:t>
            </w:r>
            <w:r>
              <w:rPr>
                <w:bCs/>
                <w:kern w:val="2"/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1266" w:type="pct"/>
          </w:tcPr>
          <w:p w14:paraId="68A70B68" w14:textId="77777777" w:rsidR="0054265F" w:rsidRPr="00E476D1" w:rsidRDefault="0054265F" w:rsidP="0054265F">
            <w:pPr>
              <w:jc w:val="center"/>
              <w:rPr>
                <w:sz w:val="18"/>
                <w:szCs w:val="18"/>
              </w:rPr>
            </w:pPr>
            <w:r w:rsidRPr="00E476D1">
              <w:rPr>
                <w:sz w:val="18"/>
                <w:szCs w:val="18"/>
              </w:rPr>
              <w:t xml:space="preserve">2,40% от суммы </w:t>
            </w:r>
            <w:r>
              <w:rPr>
                <w:sz w:val="18"/>
                <w:szCs w:val="18"/>
                <w:lang w:val="ru-RU"/>
              </w:rPr>
              <w:t>оп</w:t>
            </w:r>
            <w:r w:rsidRPr="00E476D1">
              <w:rPr>
                <w:sz w:val="18"/>
                <w:szCs w:val="18"/>
              </w:rPr>
              <w:t>ерации</w:t>
            </w:r>
            <w:r w:rsidRPr="00B2548B">
              <w:rPr>
                <w:sz w:val="18"/>
                <w:szCs w:val="18"/>
                <w:lang w:val="ru-RU"/>
              </w:rPr>
              <w:t>(</w:t>
            </w:r>
            <w:r>
              <w:rPr>
                <w:sz w:val="18"/>
                <w:szCs w:val="18"/>
                <w:lang w:val="ru-RU"/>
              </w:rPr>
              <w:t xml:space="preserve">Без НДС)  </w:t>
            </w:r>
            <w:r w:rsidRPr="00E476D1">
              <w:rPr>
                <w:sz w:val="18"/>
                <w:szCs w:val="18"/>
              </w:rPr>
              <w:t xml:space="preserve">(мин. </w:t>
            </w:r>
            <w:r>
              <w:rPr>
                <w:sz w:val="18"/>
                <w:szCs w:val="18"/>
                <w:lang w:val="ru-RU"/>
              </w:rPr>
              <w:t>20 000</w:t>
            </w:r>
            <w:r w:rsidRPr="00E476D1">
              <w:rPr>
                <w:sz w:val="18"/>
                <w:szCs w:val="18"/>
              </w:rPr>
              <w:t xml:space="preserve"> </w:t>
            </w:r>
            <w:r w:rsidRPr="00E476D1">
              <w:rPr>
                <w:sz w:val="18"/>
                <w:szCs w:val="18"/>
                <w:lang w:val="ru-RU"/>
              </w:rPr>
              <w:t>сум</w:t>
            </w:r>
            <w:r w:rsidRPr="006F10D9">
              <w:rPr>
                <w:sz w:val="18"/>
                <w:szCs w:val="18"/>
                <w:lang w:val="ru-RU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c</w:t>
            </w:r>
            <w:r w:rsidRPr="00E476D1">
              <w:rPr>
                <w:sz w:val="18"/>
                <w:szCs w:val="18"/>
              </w:rPr>
              <w:t xml:space="preserve"> учётом НДС)</w:t>
            </w:r>
          </w:p>
        </w:tc>
      </w:tr>
      <w:tr w:rsidR="0054265F" w:rsidRPr="00E476D1" w14:paraId="5AF99532" w14:textId="77777777" w:rsidTr="00427DB5">
        <w:trPr>
          <w:trHeight w:val="284"/>
          <w:jc w:val="center"/>
        </w:trPr>
        <w:tc>
          <w:tcPr>
            <w:tcW w:w="367" w:type="pct"/>
            <w:vAlign w:val="center"/>
          </w:tcPr>
          <w:p w14:paraId="64920962" w14:textId="77777777" w:rsidR="0054265F" w:rsidRPr="00E476D1" w:rsidRDefault="0054265F" w:rsidP="0054265F">
            <w:pPr>
              <w:numPr>
                <w:ilvl w:val="0"/>
                <w:numId w:val="9"/>
              </w:numPr>
              <w:jc w:val="center"/>
              <w:rPr>
                <w:bCs/>
                <w:i/>
                <w:kern w:val="2"/>
                <w:sz w:val="18"/>
                <w:szCs w:val="18"/>
              </w:rPr>
            </w:pPr>
          </w:p>
        </w:tc>
        <w:tc>
          <w:tcPr>
            <w:tcW w:w="3367" w:type="pct"/>
          </w:tcPr>
          <w:p w14:paraId="517EDE79" w14:textId="77777777" w:rsidR="0054265F" w:rsidRPr="007645F3" w:rsidRDefault="0054265F" w:rsidP="0054265F">
            <w:pPr>
              <w:rPr>
                <w:sz w:val="18"/>
                <w:szCs w:val="18"/>
                <w:lang w:val="ru-RU"/>
              </w:rPr>
            </w:pPr>
            <w:r w:rsidRPr="00E476D1">
              <w:rPr>
                <w:sz w:val="18"/>
                <w:szCs w:val="18"/>
              </w:rPr>
              <w:t>В пунктах выдачи наличных денежных средств и в банкоматах зарубежных банков</w:t>
            </w:r>
            <w:r w:rsidRPr="00E476D1">
              <w:rPr>
                <w:sz w:val="18"/>
                <w:szCs w:val="18"/>
                <w:lang w:val="ru-RU"/>
              </w:rPr>
              <w:t xml:space="preserve"> по картам </w:t>
            </w:r>
            <w:r w:rsidRPr="00E476D1">
              <w:rPr>
                <w:bCs/>
                <w:kern w:val="2"/>
                <w:sz w:val="18"/>
                <w:szCs w:val="18"/>
              </w:rPr>
              <w:t>Visa GOLD Corporate</w:t>
            </w:r>
            <w:r w:rsidRPr="00E476D1">
              <w:rPr>
                <w:bCs/>
                <w:kern w:val="2"/>
                <w:sz w:val="18"/>
                <w:szCs w:val="18"/>
                <w:lang w:val="ru-RU"/>
              </w:rPr>
              <w:t xml:space="preserve"> / </w:t>
            </w:r>
            <w:r w:rsidRPr="00E476D1">
              <w:rPr>
                <w:bCs/>
                <w:kern w:val="2"/>
                <w:sz w:val="18"/>
                <w:szCs w:val="18"/>
                <w:lang w:val="en-US"/>
              </w:rPr>
              <w:t>MasterCard</w:t>
            </w:r>
            <w:r w:rsidRPr="00E476D1">
              <w:rPr>
                <w:bCs/>
                <w:kern w:val="2"/>
                <w:sz w:val="18"/>
                <w:szCs w:val="18"/>
                <w:lang w:val="ru-RU"/>
              </w:rPr>
              <w:t xml:space="preserve"> </w:t>
            </w:r>
            <w:r w:rsidRPr="00E476D1">
              <w:rPr>
                <w:bCs/>
                <w:kern w:val="2"/>
                <w:sz w:val="18"/>
                <w:szCs w:val="18"/>
                <w:lang w:val="en-US"/>
              </w:rPr>
              <w:t>Gold</w:t>
            </w:r>
            <w:r w:rsidRPr="00E476D1">
              <w:rPr>
                <w:bCs/>
                <w:kern w:val="2"/>
                <w:sz w:val="18"/>
                <w:szCs w:val="18"/>
                <w:lang w:val="ru-RU"/>
              </w:rPr>
              <w:t xml:space="preserve"> </w:t>
            </w:r>
            <w:r w:rsidRPr="00E476D1">
              <w:rPr>
                <w:bCs/>
                <w:kern w:val="2"/>
                <w:sz w:val="18"/>
                <w:szCs w:val="18"/>
                <w:lang w:val="en-US"/>
              </w:rPr>
              <w:t>Corporate</w:t>
            </w:r>
          </w:p>
        </w:tc>
        <w:tc>
          <w:tcPr>
            <w:tcW w:w="1266" w:type="pct"/>
          </w:tcPr>
          <w:p w14:paraId="0B29BB0D" w14:textId="77777777" w:rsidR="0054265F" w:rsidRPr="00E476D1" w:rsidRDefault="0054265F" w:rsidP="0054265F">
            <w:pPr>
              <w:jc w:val="center"/>
              <w:rPr>
                <w:sz w:val="18"/>
                <w:szCs w:val="18"/>
              </w:rPr>
            </w:pPr>
            <w:r w:rsidRPr="00E476D1">
              <w:rPr>
                <w:sz w:val="18"/>
                <w:szCs w:val="18"/>
              </w:rPr>
              <w:t>2,</w:t>
            </w:r>
            <w:r>
              <w:rPr>
                <w:sz w:val="18"/>
                <w:szCs w:val="18"/>
                <w:lang w:val="ru-RU"/>
              </w:rPr>
              <w:t>3</w:t>
            </w:r>
            <w:r w:rsidRPr="00E476D1">
              <w:rPr>
                <w:sz w:val="18"/>
                <w:szCs w:val="18"/>
              </w:rPr>
              <w:t xml:space="preserve">0% от суммы </w:t>
            </w:r>
            <w:r>
              <w:rPr>
                <w:sz w:val="18"/>
                <w:szCs w:val="18"/>
                <w:lang w:val="ru-RU"/>
              </w:rPr>
              <w:t>оп</w:t>
            </w:r>
            <w:r w:rsidRPr="00E476D1">
              <w:rPr>
                <w:sz w:val="18"/>
                <w:szCs w:val="18"/>
              </w:rPr>
              <w:t>ерации</w:t>
            </w:r>
            <w:r w:rsidRPr="00B2548B">
              <w:rPr>
                <w:sz w:val="18"/>
                <w:szCs w:val="18"/>
                <w:lang w:val="ru-RU"/>
              </w:rPr>
              <w:t>(</w:t>
            </w:r>
            <w:r>
              <w:rPr>
                <w:sz w:val="18"/>
                <w:szCs w:val="18"/>
                <w:lang w:val="ru-RU"/>
              </w:rPr>
              <w:t xml:space="preserve">Без НДС)  </w:t>
            </w:r>
            <w:r w:rsidRPr="00E476D1">
              <w:rPr>
                <w:sz w:val="18"/>
                <w:szCs w:val="18"/>
              </w:rPr>
              <w:t xml:space="preserve">(мин. </w:t>
            </w:r>
            <w:r>
              <w:rPr>
                <w:sz w:val="18"/>
                <w:szCs w:val="18"/>
                <w:lang w:val="ru-RU"/>
              </w:rPr>
              <w:t>20 000</w:t>
            </w:r>
            <w:r w:rsidRPr="00E476D1">
              <w:rPr>
                <w:sz w:val="18"/>
                <w:szCs w:val="18"/>
              </w:rPr>
              <w:t xml:space="preserve"> </w:t>
            </w:r>
            <w:r w:rsidRPr="00E476D1">
              <w:rPr>
                <w:sz w:val="18"/>
                <w:szCs w:val="18"/>
                <w:lang w:val="ru-RU"/>
              </w:rPr>
              <w:t>сум</w:t>
            </w:r>
            <w:r w:rsidRPr="006F10D9">
              <w:rPr>
                <w:sz w:val="18"/>
                <w:szCs w:val="18"/>
                <w:lang w:val="ru-RU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c</w:t>
            </w:r>
            <w:r w:rsidRPr="00E476D1">
              <w:rPr>
                <w:sz w:val="18"/>
                <w:szCs w:val="18"/>
              </w:rPr>
              <w:t xml:space="preserve"> учётом НДС)</w:t>
            </w:r>
          </w:p>
        </w:tc>
      </w:tr>
      <w:tr w:rsidR="007E0C84" w:rsidRPr="00E476D1" w14:paraId="58FEA255" w14:textId="77777777" w:rsidTr="00427DB5">
        <w:trPr>
          <w:trHeight w:val="284"/>
          <w:jc w:val="center"/>
        </w:trPr>
        <w:tc>
          <w:tcPr>
            <w:tcW w:w="367" w:type="pct"/>
            <w:vAlign w:val="center"/>
          </w:tcPr>
          <w:p w14:paraId="33DD9733" w14:textId="77777777" w:rsidR="007E0C84" w:rsidRPr="00E476D1" w:rsidRDefault="007E0C84" w:rsidP="007E0C84">
            <w:pPr>
              <w:numPr>
                <w:ilvl w:val="1"/>
                <w:numId w:val="5"/>
              </w:numPr>
              <w:ind w:left="0" w:firstLine="0"/>
              <w:rPr>
                <w:bCs/>
                <w:kern w:val="2"/>
                <w:sz w:val="18"/>
                <w:szCs w:val="18"/>
              </w:rPr>
            </w:pPr>
          </w:p>
        </w:tc>
        <w:tc>
          <w:tcPr>
            <w:tcW w:w="3367" w:type="pct"/>
          </w:tcPr>
          <w:p w14:paraId="56FE58EA" w14:textId="77777777" w:rsidR="007E0C84" w:rsidRPr="00E476D1" w:rsidRDefault="007E0C84" w:rsidP="007E0C84">
            <w:pPr>
              <w:rPr>
                <w:sz w:val="18"/>
                <w:szCs w:val="18"/>
              </w:rPr>
            </w:pPr>
            <w:r w:rsidRPr="00E476D1">
              <w:rPr>
                <w:sz w:val="18"/>
                <w:szCs w:val="18"/>
              </w:rPr>
              <w:t xml:space="preserve">Обработка транзакций по оплате товаров и услуг, совершённых по картам </w:t>
            </w:r>
            <w:r w:rsidRPr="00E476D1">
              <w:rPr>
                <w:sz w:val="18"/>
                <w:szCs w:val="18"/>
                <w:lang w:val="ru-RU"/>
              </w:rPr>
              <w:t>АО</w:t>
            </w:r>
            <w:r w:rsidRPr="00E476D1">
              <w:rPr>
                <w:sz w:val="18"/>
                <w:szCs w:val="18"/>
              </w:rPr>
              <w:t xml:space="preserve"> "</w:t>
            </w:r>
            <w:r w:rsidR="00647B1D">
              <w:rPr>
                <w:bCs/>
                <w:kern w:val="2"/>
                <w:sz w:val="18"/>
                <w:szCs w:val="18"/>
                <w:lang w:val="en-US"/>
              </w:rPr>
              <w:t>Oc</w:t>
            </w:r>
            <w:r w:rsidR="00990FBE">
              <w:rPr>
                <w:bCs/>
                <w:kern w:val="2"/>
                <w:sz w:val="18"/>
                <w:szCs w:val="18"/>
                <w:lang w:val="en-US"/>
              </w:rPr>
              <w:t>to</w:t>
            </w:r>
            <w:r w:rsidRPr="00E476D1">
              <w:rPr>
                <w:sz w:val="18"/>
                <w:szCs w:val="18"/>
              </w:rPr>
              <w:t>bank":</w:t>
            </w:r>
          </w:p>
        </w:tc>
        <w:tc>
          <w:tcPr>
            <w:tcW w:w="1266" w:type="pct"/>
          </w:tcPr>
          <w:p w14:paraId="76A5FD98" w14:textId="77777777" w:rsidR="007E0C84" w:rsidRPr="00E476D1" w:rsidRDefault="007E0C84" w:rsidP="007E0C84">
            <w:pPr>
              <w:jc w:val="center"/>
              <w:rPr>
                <w:sz w:val="18"/>
                <w:szCs w:val="18"/>
              </w:rPr>
            </w:pPr>
            <w:r w:rsidRPr="00E476D1">
              <w:rPr>
                <w:sz w:val="18"/>
                <w:szCs w:val="18"/>
              </w:rPr>
              <w:t>Комиссия не взимается</w:t>
            </w:r>
          </w:p>
        </w:tc>
      </w:tr>
      <w:tr w:rsidR="007E0C84" w:rsidRPr="00E476D1" w14:paraId="49EBF1C7" w14:textId="77777777" w:rsidTr="00427DB5">
        <w:trPr>
          <w:trHeight w:val="284"/>
          <w:jc w:val="center"/>
        </w:trPr>
        <w:tc>
          <w:tcPr>
            <w:tcW w:w="367" w:type="pct"/>
            <w:vAlign w:val="center"/>
          </w:tcPr>
          <w:p w14:paraId="3BA6894C" w14:textId="77777777" w:rsidR="007E0C84" w:rsidRPr="00E476D1" w:rsidRDefault="007E0C84" w:rsidP="007E0C84">
            <w:pPr>
              <w:numPr>
                <w:ilvl w:val="1"/>
                <w:numId w:val="5"/>
              </w:numPr>
              <w:ind w:left="0" w:firstLine="0"/>
              <w:rPr>
                <w:bCs/>
                <w:kern w:val="2"/>
                <w:sz w:val="18"/>
                <w:szCs w:val="18"/>
              </w:rPr>
            </w:pPr>
          </w:p>
        </w:tc>
        <w:tc>
          <w:tcPr>
            <w:tcW w:w="3367" w:type="pct"/>
          </w:tcPr>
          <w:p w14:paraId="7EEDEA18" w14:textId="77777777" w:rsidR="007E0C84" w:rsidRPr="00E476D1" w:rsidRDefault="007E0C84" w:rsidP="007E0C84">
            <w:pPr>
              <w:rPr>
                <w:sz w:val="18"/>
                <w:szCs w:val="18"/>
              </w:rPr>
            </w:pPr>
            <w:r w:rsidRPr="00E476D1">
              <w:rPr>
                <w:sz w:val="18"/>
                <w:szCs w:val="18"/>
              </w:rPr>
              <w:t>Временная блокировка карты</w:t>
            </w:r>
          </w:p>
        </w:tc>
        <w:tc>
          <w:tcPr>
            <w:tcW w:w="1266" w:type="pct"/>
          </w:tcPr>
          <w:p w14:paraId="083A917C" w14:textId="77777777" w:rsidR="007E0C84" w:rsidRPr="00E476D1" w:rsidRDefault="007E0C84" w:rsidP="007E0C84">
            <w:pPr>
              <w:jc w:val="center"/>
              <w:rPr>
                <w:sz w:val="18"/>
                <w:szCs w:val="18"/>
              </w:rPr>
            </w:pPr>
            <w:r w:rsidRPr="00E476D1">
              <w:rPr>
                <w:sz w:val="18"/>
                <w:szCs w:val="18"/>
              </w:rPr>
              <w:t>Комиссия не взимается</w:t>
            </w:r>
          </w:p>
        </w:tc>
      </w:tr>
      <w:tr w:rsidR="007E0C84" w:rsidRPr="00E476D1" w14:paraId="22197A85" w14:textId="77777777" w:rsidTr="00427DB5">
        <w:trPr>
          <w:trHeight w:val="284"/>
          <w:jc w:val="center"/>
        </w:trPr>
        <w:tc>
          <w:tcPr>
            <w:tcW w:w="367" w:type="pct"/>
            <w:vAlign w:val="center"/>
          </w:tcPr>
          <w:p w14:paraId="7BA72DD1" w14:textId="77777777" w:rsidR="007E0C84" w:rsidRPr="00E476D1" w:rsidRDefault="007E0C84" w:rsidP="007E0C84">
            <w:pPr>
              <w:numPr>
                <w:ilvl w:val="1"/>
                <w:numId w:val="5"/>
              </w:numPr>
              <w:ind w:left="0" w:firstLine="0"/>
              <w:rPr>
                <w:bCs/>
                <w:kern w:val="2"/>
                <w:sz w:val="18"/>
                <w:szCs w:val="18"/>
              </w:rPr>
            </w:pPr>
          </w:p>
        </w:tc>
        <w:tc>
          <w:tcPr>
            <w:tcW w:w="3367" w:type="pct"/>
          </w:tcPr>
          <w:p w14:paraId="5795928D" w14:textId="77777777" w:rsidR="007E0C84" w:rsidRPr="00E476D1" w:rsidRDefault="007E0C84" w:rsidP="007E0C84">
            <w:pPr>
              <w:rPr>
                <w:sz w:val="18"/>
                <w:szCs w:val="18"/>
              </w:rPr>
            </w:pPr>
            <w:r w:rsidRPr="00E476D1">
              <w:rPr>
                <w:sz w:val="18"/>
                <w:szCs w:val="18"/>
              </w:rPr>
              <w:t>Предоставление услуг удалённого обслуживания (SMS уведомление и защита покупок через Интернет 3D Secure)</w:t>
            </w:r>
          </w:p>
        </w:tc>
        <w:tc>
          <w:tcPr>
            <w:tcW w:w="1266" w:type="pct"/>
          </w:tcPr>
          <w:p w14:paraId="20240D28" w14:textId="77777777" w:rsidR="007E0C84" w:rsidRPr="00E476D1" w:rsidRDefault="007E0C84" w:rsidP="007E0C84">
            <w:pPr>
              <w:jc w:val="center"/>
              <w:rPr>
                <w:sz w:val="18"/>
                <w:szCs w:val="18"/>
              </w:rPr>
            </w:pPr>
            <w:r w:rsidRPr="00E476D1">
              <w:rPr>
                <w:sz w:val="18"/>
                <w:szCs w:val="18"/>
              </w:rPr>
              <w:t>Комиссия не взимается</w:t>
            </w:r>
          </w:p>
        </w:tc>
      </w:tr>
      <w:tr w:rsidR="007E0C84" w:rsidRPr="00E476D1" w14:paraId="1E709ECA" w14:textId="77777777" w:rsidTr="00427DB5">
        <w:trPr>
          <w:trHeight w:val="284"/>
          <w:jc w:val="center"/>
        </w:trPr>
        <w:tc>
          <w:tcPr>
            <w:tcW w:w="367" w:type="pct"/>
            <w:vAlign w:val="center"/>
          </w:tcPr>
          <w:p w14:paraId="467E02A1" w14:textId="77777777" w:rsidR="007E0C84" w:rsidRPr="00E476D1" w:rsidRDefault="007E0C84" w:rsidP="007E0C84">
            <w:pPr>
              <w:numPr>
                <w:ilvl w:val="1"/>
                <w:numId w:val="5"/>
              </w:numPr>
              <w:ind w:left="0" w:firstLine="0"/>
              <w:rPr>
                <w:bCs/>
                <w:kern w:val="2"/>
                <w:sz w:val="18"/>
                <w:szCs w:val="18"/>
              </w:rPr>
            </w:pPr>
          </w:p>
        </w:tc>
        <w:tc>
          <w:tcPr>
            <w:tcW w:w="3367" w:type="pct"/>
          </w:tcPr>
          <w:p w14:paraId="6B37AACF" w14:textId="77777777" w:rsidR="007E0C84" w:rsidRPr="005559B0" w:rsidRDefault="007E0C84" w:rsidP="007E0C84">
            <w:pPr>
              <w:rPr>
                <w:sz w:val="18"/>
                <w:szCs w:val="18"/>
                <w:lang w:val="ru-RU"/>
              </w:rPr>
            </w:pPr>
            <w:r w:rsidRPr="005559B0">
              <w:rPr>
                <w:sz w:val="18"/>
                <w:szCs w:val="18"/>
              </w:rPr>
              <w:t>Токенизация карты Visa, выпущенной АО «</w:t>
            </w:r>
            <w:r w:rsidR="008832A8">
              <w:rPr>
                <w:bCs/>
                <w:kern w:val="2"/>
                <w:sz w:val="18"/>
                <w:szCs w:val="18"/>
                <w:lang w:val="en-US"/>
              </w:rPr>
              <w:t>Oc</w:t>
            </w:r>
            <w:r w:rsidR="00990FBE">
              <w:rPr>
                <w:bCs/>
                <w:kern w:val="2"/>
                <w:sz w:val="18"/>
                <w:szCs w:val="18"/>
                <w:lang w:val="en-US"/>
              </w:rPr>
              <w:t>t</w:t>
            </w:r>
            <w:r w:rsidR="008832A8">
              <w:rPr>
                <w:bCs/>
                <w:kern w:val="2"/>
                <w:sz w:val="18"/>
                <w:szCs w:val="18"/>
                <w:lang w:val="en-US"/>
              </w:rPr>
              <w:t>o</w:t>
            </w:r>
            <w:r w:rsidRPr="005559B0">
              <w:rPr>
                <w:sz w:val="18"/>
                <w:szCs w:val="18"/>
              </w:rPr>
              <w:t>bank»</w:t>
            </w:r>
            <w:r>
              <w:rPr>
                <w:sz w:val="18"/>
                <w:szCs w:val="18"/>
                <w:lang w:val="ru-RU"/>
              </w:rPr>
              <w:t>.</w:t>
            </w:r>
            <w:r w:rsidRPr="00E476D1">
              <w:rPr>
                <w:sz w:val="18"/>
                <w:szCs w:val="18"/>
                <w:lang w:val="ru-RU"/>
              </w:rPr>
              <w:t>****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r w:rsidRPr="00E476D1">
              <w:rPr>
                <w:sz w:val="18"/>
                <w:szCs w:val="18"/>
              </w:rPr>
              <w:t>(С учётом НДС)</w:t>
            </w:r>
          </w:p>
        </w:tc>
        <w:tc>
          <w:tcPr>
            <w:tcW w:w="1266" w:type="pct"/>
          </w:tcPr>
          <w:p w14:paraId="51A0BC9C" w14:textId="77777777" w:rsidR="007E0C84" w:rsidRPr="005559B0" w:rsidRDefault="007E0C84" w:rsidP="0088664F">
            <w:pPr>
              <w:jc w:val="center"/>
              <w:rPr>
                <w:sz w:val="18"/>
                <w:szCs w:val="18"/>
                <w:lang w:val="ru-RU"/>
              </w:rPr>
            </w:pPr>
            <w:r w:rsidRPr="005559B0">
              <w:rPr>
                <w:sz w:val="18"/>
                <w:szCs w:val="18"/>
              </w:rPr>
              <w:t>1</w:t>
            </w:r>
            <w:r w:rsidRPr="008832A8">
              <w:rPr>
                <w:sz w:val="18"/>
                <w:szCs w:val="18"/>
                <w:lang w:val="ru-RU"/>
              </w:rPr>
              <w:t xml:space="preserve"> </w:t>
            </w:r>
            <w:r w:rsidR="0088664F" w:rsidRPr="008832A8">
              <w:rPr>
                <w:sz w:val="18"/>
                <w:szCs w:val="18"/>
                <w:lang w:val="ru-RU"/>
              </w:rPr>
              <w:t>200</w:t>
            </w:r>
            <w:r w:rsidRPr="005559B0">
              <w:rPr>
                <w:sz w:val="18"/>
                <w:szCs w:val="18"/>
              </w:rPr>
              <w:t>,00 сум</w:t>
            </w:r>
          </w:p>
        </w:tc>
      </w:tr>
      <w:tr w:rsidR="007E0C84" w:rsidRPr="00E476D1" w14:paraId="4B57E54E" w14:textId="77777777" w:rsidTr="00E476D1">
        <w:trPr>
          <w:trHeight w:val="284"/>
          <w:jc w:val="center"/>
        </w:trPr>
        <w:tc>
          <w:tcPr>
            <w:tcW w:w="5000" w:type="pct"/>
            <w:gridSpan w:val="3"/>
            <w:shd w:val="clear" w:color="auto" w:fill="B6DDE8"/>
            <w:vAlign w:val="center"/>
          </w:tcPr>
          <w:p w14:paraId="6188775C" w14:textId="77777777" w:rsidR="007E0C84" w:rsidRPr="00E476D1" w:rsidRDefault="007E0C84" w:rsidP="007E0C84">
            <w:pPr>
              <w:numPr>
                <w:ilvl w:val="0"/>
                <w:numId w:val="5"/>
              </w:numPr>
              <w:rPr>
                <w:b/>
                <w:bCs/>
                <w:i/>
                <w:kern w:val="2"/>
                <w:sz w:val="18"/>
                <w:szCs w:val="18"/>
              </w:rPr>
            </w:pPr>
            <w:r w:rsidRPr="00E476D1">
              <w:rPr>
                <w:b/>
                <w:bCs/>
                <w:i/>
                <w:kern w:val="2"/>
                <w:sz w:val="18"/>
                <w:szCs w:val="18"/>
              </w:rPr>
              <w:t>Обслуживание торгово-сервисных предприятий</w:t>
            </w:r>
          </w:p>
        </w:tc>
      </w:tr>
      <w:tr w:rsidR="007E0C84" w:rsidRPr="00E476D1" w14:paraId="1E6CCD3C" w14:textId="77777777" w:rsidTr="00427DB5">
        <w:trPr>
          <w:trHeight w:val="284"/>
          <w:jc w:val="center"/>
        </w:trPr>
        <w:tc>
          <w:tcPr>
            <w:tcW w:w="367" w:type="pct"/>
            <w:vAlign w:val="center"/>
          </w:tcPr>
          <w:p w14:paraId="0604B5DC" w14:textId="77777777" w:rsidR="007E0C84" w:rsidRPr="00E476D1" w:rsidRDefault="007E0C84" w:rsidP="007E0C84">
            <w:pPr>
              <w:numPr>
                <w:ilvl w:val="1"/>
                <w:numId w:val="5"/>
              </w:numPr>
              <w:ind w:left="0" w:firstLine="0"/>
              <w:rPr>
                <w:bCs/>
                <w:kern w:val="2"/>
                <w:sz w:val="18"/>
                <w:szCs w:val="18"/>
              </w:rPr>
            </w:pPr>
          </w:p>
        </w:tc>
        <w:tc>
          <w:tcPr>
            <w:tcW w:w="3367" w:type="pct"/>
            <w:vAlign w:val="center"/>
          </w:tcPr>
          <w:p w14:paraId="7DC16833" w14:textId="77777777" w:rsidR="007E0C84" w:rsidRPr="00E476D1" w:rsidRDefault="007E0C84" w:rsidP="007E0C84">
            <w:pPr>
              <w:jc w:val="both"/>
              <w:rPr>
                <w:bCs/>
                <w:kern w:val="2"/>
                <w:sz w:val="18"/>
                <w:szCs w:val="18"/>
              </w:rPr>
            </w:pPr>
            <w:r w:rsidRPr="00E476D1">
              <w:rPr>
                <w:bCs/>
                <w:kern w:val="2"/>
                <w:sz w:val="18"/>
                <w:szCs w:val="18"/>
              </w:rPr>
              <w:t>Обслуживание пластиковых карт в терминалах</w:t>
            </w:r>
          </w:p>
        </w:tc>
        <w:tc>
          <w:tcPr>
            <w:tcW w:w="1266" w:type="pct"/>
            <w:vAlign w:val="center"/>
          </w:tcPr>
          <w:p w14:paraId="7FC75DF7" w14:textId="77777777" w:rsidR="007E0C84" w:rsidRPr="00E476D1" w:rsidRDefault="007E0C84" w:rsidP="007E0C84">
            <w:pPr>
              <w:jc w:val="center"/>
              <w:rPr>
                <w:bCs/>
                <w:kern w:val="2"/>
                <w:sz w:val="18"/>
                <w:szCs w:val="18"/>
              </w:rPr>
            </w:pPr>
            <w:r w:rsidRPr="00E476D1">
              <w:rPr>
                <w:sz w:val="18"/>
                <w:szCs w:val="18"/>
              </w:rPr>
              <w:t>Комиссия не взимается</w:t>
            </w:r>
          </w:p>
        </w:tc>
      </w:tr>
      <w:tr w:rsidR="007E0C84" w:rsidRPr="00E476D1" w14:paraId="58CB747F" w14:textId="77777777" w:rsidTr="00427DB5">
        <w:trPr>
          <w:trHeight w:val="284"/>
          <w:jc w:val="center"/>
        </w:trPr>
        <w:tc>
          <w:tcPr>
            <w:tcW w:w="367" w:type="pct"/>
            <w:vAlign w:val="center"/>
          </w:tcPr>
          <w:p w14:paraId="4F0A3E0E" w14:textId="77777777" w:rsidR="007E0C84" w:rsidRPr="00E476D1" w:rsidRDefault="007E0C84" w:rsidP="007E0C84">
            <w:pPr>
              <w:numPr>
                <w:ilvl w:val="1"/>
                <w:numId w:val="5"/>
              </w:numPr>
              <w:ind w:left="0" w:firstLine="0"/>
              <w:rPr>
                <w:bCs/>
                <w:kern w:val="2"/>
                <w:sz w:val="18"/>
                <w:szCs w:val="18"/>
              </w:rPr>
            </w:pPr>
          </w:p>
        </w:tc>
        <w:tc>
          <w:tcPr>
            <w:tcW w:w="3367" w:type="pct"/>
            <w:vAlign w:val="center"/>
          </w:tcPr>
          <w:p w14:paraId="56FB6EF5" w14:textId="77777777" w:rsidR="007E0C84" w:rsidRPr="00E476D1" w:rsidRDefault="007E0C84" w:rsidP="007E0C84">
            <w:pPr>
              <w:jc w:val="both"/>
              <w:rPr>
                <w:bCs/>
                <w:kern w:val="2"/>
                <w:sz w:val="18"/>
                <w:szCs w:val="18"/>
              </w:rPr>
            </w:pPr>
            <w:r w:rsidRPr="00E476D1">
              <w:rPr>
                <w:bCs/>
                <w:kern w:val="2"/>
                <w:sz w:val="18"/>
                <w:szCs w:val="18"/>
              </w:rPr>
              <w:t>Сумма арендной платы за использование торгового терминала (в месяц):</w:t>
            </w:r>
          </w:p>
        </w:tc>
        <w:tc>
          <w:tcPr>
            <w:tcW w:w="1266" w:type="pct"/>
            <w:vAlign w:val="center"/>
          </w:tcPr>
          <w:p w14:paraId="06DC9EF9" w14:textId="77777777" w:rsidR="007E0C84" w:rsidRPr="00E476D1" w:rsidRDefault="007E0C84" w:rsidP="007E0C84">
            <w:pPr>
              <w:jc w:val="center"/>
              <w:rPr>
                <w:bCs/>
                <w:kern w:val="2"/>
                <w:sz w:val="18"/>
                <w:szCs w:val="18"/>
              </w:rPr>
            </w:pPr>
          </w:p>
        </w:tc>
      </w:tr>
      <w:tr w:rsidR="007E0C84" w:rsidRPr="00E476D1" w14:paraId="39FB92D9" w14:textId="77777777" w:rsidTr="00427DB5">
        <w:trPr>
          <w:trHeight w:val="284"/>
          <w:jc w:val="center"/>
        </w:trPr>
        <w:tc>
          <w:tcPr>
            <w:tcW w:w="367" w:type="pct"/>
            <w:vAlign w:val="center"/>
          </w:tcPr>
          <w:p w14:paraId="10411544" w14:textId="77777777" w:rsidR="007E0C84" w:rsidRPr="00E476D1" w:rsidRDefault="007E0C84" w:rsidP="007E0C84">
            <w:pPr>
              <w:jc w:val="center"/>
              <w:rPr>
                <w:bCs/>
                <w:kern w:val="2"/>
                <w:sz w:val="18"/>
                <w:szCs w:val="18"/>
                <w:lang w:val="ru-RU"/>
              </w:rPr>
            </w:pPr>
          </w:p>
        </w:tc>
        <w:tc>
          <w:tcPr>
            <w:tcW w:w="3367" w:type="pct"/>
            <w:vAlign w:val="center"/>
          </w:tcPr>
          <w:p w14:paraId="2BD97F1C" w14:textId="77777777" w:rsidR="007E0C84" w:rsidRPr="00E476D1" w:rsidRDefault="007E0C84" w:rsidP="007E0C84">
            <w:pPr>
              <w:numPr>
                <w:ilvl w:val="0"/>
                <w:numId w:val="3"/>
              </w:numPr>
              <w:ind w:left="368" w:hanging="211"/>
              <w:jc w:val="both"/>
              <w:rPr>
                <w:bCs/>
                <w:kern w:val="2"/>
                <w:sz w:val="18"/>
                <w:szCs w:val="18"/>
              </w:rPr>
            </w:pPr>
            <w:r w:rsidRPr="00E476D1">
              <w:rPr>
                <w:sz w:val="18"/>
                <w:szCs w:val="18"/>
              </w:rPr>
              <w:t>юридическим лицам</w:t>
            </w:r>
            <w:r w:rsidRPr="00E476D1">
              <w:rPr>
                <w:sz w:val="18"/>
                <w:szCs w:val="18"/>
                <w:lang w:val="ru-RU"/>
              </w:rPr>
              <w:t xml:space="preserve"> </w:t>
            </w:r>
            <w:r w:rsidRPr="00E476D1">
              <w:rPr>
                <w:sz w:val="18"/>
                <w:szCs w:val="18"/>
              </w:rPr>
              <w:t>(С учётом НДС)</w:t>
            </w:r>
            <w:r w:rsidRPr="00E476D1">
              <w:rPr>
                <w:sz w:val="18"/>
                <w:szCs w:val="18"/>
                <w:lang w:val="ru-RU"/>
              </w:rPr>
              <w:t>,</w:t>
            </w:r>
          </w:p>
        </w:tc>
        <w:tc>
          <w:tcPr>
            <w:tcW w:w="1266" w:type="pct"/>
            <w:vAlign w:val="center"/>
          </w:tcPr>
          <w:p w14:paraId="51EE31DB" w14:textId="77777777" w:rsidR="007E0C84" w:rsidRPr="00E476D1" w:rsidRDefault="007E0C84" w:rsidP="007E0C84">
            <w:pPr>
              <w:jc w:val="center"/>
              <w:rPr>
                <w:bCs/>
                <w:kern w:val="2"/>
                <w:sz w:val="18"/>
                <w:szCs w:val="18"/>
              </w:rPr>
            </w:pPr>
            <w:r w:rsidRPr="00E476D1">
              <w:rPr>
                <w:sz w:val="18"/>
                <w:szCs w:val="18"/>
              </w:rPr>
              <w:t>25 000 сум</w:t>
            </w:r>
          </w:p>
        </w:tc>
      </w:tr>
      <w:tr w:rsidR="007E0C84" w:rsidRPr="00E476D1" w14:paraId="179BB43C" w14:textId="77777777" w:rsidTr="00427DB5">
        <w:trPr>
          <w:trHeight w:val="284"/>
          <w:jc w:val="center"/>
        </w:trPr>
        <w:tc>
          <w:tcPr>
            <w:tcW w:w="367" w:type="pct"/>
            <w:vAlign w:val="center"/>
          </w:tcPr>
          <w:p w14:paraId="033D6514" w14:textId="77777777" w:rsidR="007E0C84" w:rsidRPr="00E476D1" w:rsidRDefault="007E0C84" w:rsidP="007E0C84">
            <w:pPr>
              <w:jc w:val="center"/>
              <w:rPr>
                <w:bCs/>
                <w:kern w:val="2"/>
                <w:sz w:val="18"/>
                <w:szCs w:val="18"/>
                <w:lang w:val="ru-RU"/>
              </w:rPr>
            </w:pPr>
          </w:p>
        </w:tc>
        <w:tc>
          <w:tcPr>
            <w:tcW w:w="3367" w:type="pct"/>
            <w:vAlign w:val="center"/>
          </w:tcPr>
          <w:p w14:paraId="655B665D" w14:textId="77777777" w:rsidR="007E0C84" w:rsidRPr="00E476D1" w:rsidRDefault="007E0C84" w:rsidP="007E0C84">
            <w:pPr>
              <w:numPr>
                <w:ilvl w:val="0"/>
                <w:numId w:val="3"/>
              </w:numPr>
              <w:ind w:left="368" w:hanging="211"/>
              <w:jc w:val="both"/>
              <w:rPr>
                <w:bCs/>
                <w:kern w:val="2"/>
                <w:sz w:val="18"/>
                <w:szCs w:val="18"/>
              </w:rPr>
            </w:pPr>
            <w:r w:rsidRPr="00E476D1">
              <w:rPr>
                <w:sz w:val="18"/>
                <w:szCs w:val="18"/>
              </w:rPr>
              <w:t>индивидуальным предпринимателям</w:t>
            </w:r>
            <w:r w:rsidRPr="00E476D1">
              <w:rPr>
                <w:sz w:val="18"/>
                <w:szCs w:val="18"/>
                <w:lang w:val="ru-RU"/>
              </w:rPr>
              <w:t xml:space="preserve"> (</w:t>
            </w:r>
            <w:r w:rsidRPr="00E476D1">
              <w:rPr>
                <w:sz w:val="18"/>
                <w:szCs w:val="18"/>
              </w:rPr>
              <w:t>С учётом НДС</w:t>
            </w:r>
            <w:r w:rsidRPr="00E476D1">
              <w:rPr>
                <w:sz w:val="18"/>
                <w:szCs w:val="18"/>
                <w:lang w:val="ru-RU"/>
              </w:rPr>
              <w:t>),</w:t>
            </w:r>
          </w:p>
        </w:tc>
        <w:tc>
          <w:tcPr>
            <w:tcW w:w="1266" w:type="pct"/>
            <w:vAlign w:val="center"/>
          </w:tcPr>
          <w:p w14:paraId="7E72DD2B" w14:textId="77777777" w:rsidR="007E0C84" w:rsidRPr="00E476D1" w:rsidRDefault="007E0C84" w:rsidP="007E0C84">
            <w:pPr>
              <w:jc w:val="center"/>
              <w:rPr>
                <w:bCs/>
                <w:kern w:val="2"/>
                <w:sz w:val="18"/>
                <w:szCs w:val="18"/>
              </w:rPr>
            </w:pPr>
            <w:r w:rsidRPr="00E476D1">
              <w:rPr>
                <w:sz w:val="18"/>
                <w:szCs w:val="18"/>
              </w:rPr>
              <w:t>15 000 сум</w:t>
            </w:r>
          </w:p>
        </w:tc>
      </w:tr>
      <w:tr w:rsidR="007E0C84" w:rsidRPr="00E476D1" w14:paraId="47A195D1" w14:textId="77777777" w:rsidTr="00427DB5">
        <w:trPr>
          <w:trHeight w:val="284"/>
          <w:jc w:val="center"/>
        </w:trPr>
        <w:tc>
          <w:tcPr>
            <w:tcW w:w="367" w:type="pct"/>
            <w:vAlign w:val="center"/>
          </w:tcPr>
          <w:p w14:paraId="4B5E0DC8" w14:textId="77777777" w:rsidR="007E0C84" w:rsidRPr="00E476D1" w:rsidRDefault="007E0C84" w:rsidP="007E0C84">
            <w:pPr>
              <w:jc w:val="center"/>
              <w:rPr>
                <w:bCs/>
                <w:kern w:val="2"/>
                <w:sz w:val="18"/>
                <w:szCs w:val="18"/>
                <w:lang w:val="en-US"/>
              </w:rPr>
            </w:pPr>
          </w:p>
        </w:tc>
        <w:tc>
          <w:tcPr>
            <w:tcW w:w="3367" w:type="pct"/>
            <w:vAlign w:val="center"/>
          </w:tcPr>
          <w:p w14:paraId="72437D08" w14:textId="77777777" w:rsidR="007E0C84" w:rsidRPr="00E476D1" w:rsidRDefault="007E0C84" w:rsidP="007E0C84">
            <w:pPr>
              <w:numPr>
                <w:ilvl w:val="0"/>
                <w:numId w:val="3"/>
              </w:numPr>
              <w:ind w:left="368" w:hanging="211"/>
              <w:jc w:val="both"/>
              <w:rPr>
                <w:bCs/>
                <w:kern w:val="2"/>
                <w:sz w:val="18"/>
                <w:szCs w:val="18"/>
              </w:rPr>
            </w:pPr>
            <w:r w:rsidRPr="00E476D1">
              <w:rPr>
                <w:sz w:val="18"/>
                <w:szCs w:val="18"/>
                <w:lang w:val="ru-RU"/>
              </w:rPr>
              <w:t>терминал с функцией ККМ для юридическим лиц и индивидуальных предпринимателей (</w:t>
            </w:r>
            <w:r w:rsidRPr="00E476D1">
              <w:rPr>
                <w:sz w:val="18"/>
                <w:szCs w:val="18"/>
              </w:rPr>
              <w:t>С учётом НДС</w:t>
            </w:r>
            <w:r w:rsidRPr="00E476D1">
              <w:rPr>
                <w:sz w:val="18"/>
                <w:szCs w:val="18"/>
                <w:lang w:val="ru-RU"/>
              </w:rPr>
              <w:t>)***</w:t>
            </w:r>
          </w:p>
        </w:tc>
        <w:tc>
          <w:tcPr>
            <w:tcW w:w="1266" w:type="pct"/>
            <w:vAlign w:val="center"/>
          </w:tcPr>
          <w:p w14:paraId="222091C5" w14:textId="77777777" w:rsidR="007E0C84" w:rsidRPr="00E476D1" w:rsidRDefault="007E0C84" w:rsidP="007E0C84">
            <w:pPr>
              <w:jc w:val="center"/>
              <w:rPr>
                <w:sz w:val="18"/>
                <w:szCs w:val="18"/>
                <w:lang w:val="en-US"/>
              </w:rPr>
            </w:pPr>
            <w:r w:rsidRPr="00E476D1">
              <w:rPr>
                <w:sz w:val="18"/>
                <w:szCs w:val="18"/>
                <w:lang w:val="en-US"/>
              </w:rPr>
              <w:t>50 000 сум</w:t>
            </w:r>
          </w:p>
          <w:p w14:paraId="568501C4" w14:textId="77777777" w:rsidR="007E0C84" w:rsidRPr="00E476D1" w:rsidRDefault="007E0C84" w:rsidP="007E0C84">
            <w:pPr>
              <w:jc w:val="center"/>
              <w:rPr>
                <w:bCs/>
                <w:kern w:val="2"/>
                <w:sz w:val="18"/>
                <w:szCs w:val="18"/>
                <w:lang w:val="ru-RU"/>
              </w:rPr>
            </w:pPr>
          </w:p>
        </w:tc>
      </w:tr>
      <w:tr w:rsidR="007E0C84" w:rsidRPr="00E476D1" w14:paraId="599BB492" w14:textId="77777777" w:rsidTr="00427DB5">
        <w:trPr>
          <w:trHeight w:val="284"/>
          <w:jc w:val="center"/>
        </w:trPr>
        <w:tc>
          <w:tcPr>
            <w:tcW w:w="367" w:type="pct"/>
            <w:vAlign w:val="center"/>
          </w:tcPr>
          <w:p w14:paraId="1CFD560F" w14:textId="77777777" w:rsidR="007E0C84" w:rsidRPr="00E476D1" w:rsidRDefault="007E0C84" w:rsidP="007E0C84">
            <w:pPr>
              <w:numPr>
                <w:ilvl w:val="1"/>
                <w:numId w:val="5"/>
              </w:numPr>
              <w:ind w:left="0" w:firstLine="0"/>
              <w:rPr>
                <w:bCs/>
                <w:kern w:val="2"/>
                <w:sz w:val="18"/>
                <w:szCs w:val="18"/>
              </w:rPr>
            </w:pPr>
          </w:p>
        </w:tc>
        <w:tc>
          <w:tcPr>
            <w:tcW w:w="3367" w:type="pct"/>
            <w:vAlign w:val="center"/>
          </w:tcPr>
          <w:p w14:paraId="3DDB3CD7" w14:textId="77777777" w:rsidR="007E0C84" w:rsidRPr="00E476D1" w:rsidRDefault="007E0C84" w:rsidP="007E0C84">
            <w:pPr>
              <w:jc w:val="both"/>
              <w:rPr>
                <w:bCs/>
                <w:kern w:val="2"/>
                <w:sz w:val="18"/>
                <w:szCs w:val="18"/>
              </w:rPr>
            </w:pPr>
            <w:r w:rsidRPr="00E476D1">
              <w:rPr>
                <w:sz w:val="18"/>
                <w:szCs w:val="18"/>
              </w:rPr>
              <w:t>Обработка транзакций в национальной валюте в терминальной сети банка:</w:t>
            </w:r>
          </w:p>
        </w:tc>
        <w:tc>
          <w:tcPr>
            <w:tcW w:w="1266" w:type="pct"/>
            <w:vAlign w:val="center"/>
          </w:tcPr>
          <w:p w14:paraId="1EB9D136" w14:textId="77777777" w:rsidR="007E0C84" w:rsidRPr="00E476D1" w:rsidRDefault="007E0C84" w:rsidP="007E0C84">
            <w:pPr>
              <w:jc w:val="center"/>
              <w:rPr>
                <w:bCs/>
                <w:kern w:val="2"/>
                <w:sz w:val="18"/>
                <w:szCs w:val="18"/>
              </w:rPr>
            </w:pPr>
          </w:p>
        </w:tc>
      </w:tr>
      <w:tr w:rsidR="007E0C84" w:rsidRPr="00E476D1" w14:paraId="06FFB7F4" w14:textId="77777777" w:rsidTr="00427DB5">
        <w:trPr>
          <w:trHeight w:val="284"/>
          <w:jc w:val="center"/>
        </w:trPr>
        <w:tc>
          <w:tcPr>
            <w:tcW w:w="367" w:type="pct"/>
            <w:vAlign w:val="center"/>
          </w:tcPr>
          <w:p w14:paraId="456B2878" w14:textId="77777777" w:rsidR="007E0C84" w:rsidRPr="00E476D1" w:rsidRDefault="007E0C84" w:rsidP="007E0C84">
            <w:pPr>
              <w:jc w:val="center"/>
              <w:rPr>
                <w:bCs/>
                <w:kern w:val="2"/>
                <w:sz w:val="18"/>
                <w:szCs w:val="18"/>
                <w:lang w:val="ru-RU"/>
              </w:rPr>
            </w:pPr>
          </w:p>
        </w:tc>
        <w:tc>
          <w:tcPr>
            <w:tcW w:w="3367" w:type="pct"/>
          </w:tcPr>
          <w:p w14:paraId="3AFC5EDB" w14:textId="77777777" w:rsidR="007E0C84" w:rsidRPr="00E476D1" w:rsidRDefault="007E0C84" w:rsidP="007E0C84">
            <w:pPr>
              <w:numPr>
                <w:ilvl w:val="0"/>
                <w:numId w:val="3"/>
              </w:numPr>
              <w:ind w:left="368" w:hanging="211"/>
              <w:jc w:val="both"/>
              <w:rPr>
                <w:sz w:val="18"/>
                <w:szCs w:val="18"/>
              </w:rPr>
            </w:pPr>
            <w:r w:rsidRPr="00E476D1">
              <w:rPr>
                <w:sz w:val="18"/>
                <w:szCs w:val="18"/>
              </w:rPr>
              <w:t>по картам национальных платежных систем, таких как UzCard и HUMO в POS терминалах банка;</w:t>
            </w:r>
          </w:p>
        </w:tc>
        <w:tc>
          <w:tcPr>
            <w:tcW w:w="1266" w:type="pct"/>
          </w:tcPr>
          <w:p w14:paraId="7ECFDA89" w14:textId="77777777" w:rsidR="007E0C84" w:rsidRPr="00E476D1" w:rsidRDefault="007E0C84" w:rsidP="007E0C84">
            <w:pPr>
              <w:jc w:val="center"/>
              <w:rPr>
                <w:sz w:val="18"/>
                <w:szCs w:val="18"/>
              </w:rPr>
            </w:pPr>
            <w:r w:rsidRPr="00E476D1">
              <w:rPr>
                <w:sz w:val="18"/>
                <w:szCs w:val="18"/>
              </w:rPr>
              <w:t>0.20% от суммы операции</w:t>
            </w:r>
          </w:p>
        </w:tc>
      </w:tr>
      <w:tr w:rsidR="00990FBE" w:rsidRPr="00E476D1" w14:paraId="1B979B06" w14:textId="77777777" w:rsidTr="00427DB5">
        <w:trPr>
          <w:trHeight w:val="284"/>
          <w:jc w:val="center"/>
        </w:trPr>
        <w:tc>
          <w:tcPr>
            <w:tcW w:w="367" w:type="pct"/>
            <w:vAlign w:val="center"/>
          </w:tcPr>
          <w:p w14:paraId="1B40BAA0" w14:textId="77777777" w:rsidR="00990FBE" w:rsidRPr="00E476D1" w:rsidRDefault="00990FBE" w:rsidP="007E0C84">
            <w:pPr>
              <w:jc w:val="center"/>
              <w:rPr>
                <w:bCs/>
                <w:kern w:val="2"/>
                <w:sz w:val="18"/>
                <w:szCs w:val="18"/>
                <w:lang w:val="ru-RU"/>
              </w:rPr>
            </w:pPr>
          </w:p>
        </w:tc>
        <w:tc>
          <w:tcPr>
            <w:tcW w:w="3367" w:type="pct"/>
          </w:tcPr>
          <w:p w14:paraId="1D443B55" w14:textId="77777777" w:rsidR="00990FBE" w:rsidRPr="00E476D1" w:rsidRDefault="00990FBE" w:rsidP="007E0C84">
            <w:pPr>
              <w:numPr>
                <w:ilvl w:val="0"/>
                <w:numId w:val="3"/>
              </w:numPr>
              <w:ind w:left="368" w:hanging="211"/>
              <w:jc w:val="both"/>
              <w:rPr>
                <w:sz w:val="18"/>
                <w:szCs w:val="18"/>
              </w:rPr>
            </w:pPr>
            <w:r w:rsidRPr="00116F2B">
              <w:rPr>
                <w:sz w:val="18"/>
                <w:szCs w:val="18"/>
              </w:rPr>
              <w:t>по картам национальных платежных систем, таких как UzCard и HUMO в POS терминалах банка</w:t>
            </w:r>
            <w:r w:rsidRPr="000164F4">
              <w:rPr>
                <w:sz w:val="18"/>
                <w:szCs w:val="18"/>
                <w:lang w:val="ru-RU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 xml:space="preserve">с помощью </w:t>
            </w:r>
            <w:r w:rsidR="008D1A48">
              <w:rPr>
                <w:sz w:val="18"/>
                <w:szCs w:val="18"/>
                <w:lang w:val="en-US"/>
              </w:rPr>
              <w:t xml:space="preserve">Tez </w:t>
            </w:r>
            <w:r>
              <w:rPr>
                <w:sz w:val="18"/>
                <w:szCs w:val="18"/>
                <w:lang w:val="en-US"/>
              </w:rPr>
              <w:t xml:space="preserve">QR </w:t>
            </w:r>
            <w:r>
              <w:rPr>
                <w:sz w:val="18"/>
                <w:szCs w:val="18"/>
                <w:lang w:val="ru-RU"/>
              </w:rPr>
              <w:t xml:space="preserve">кода </w:t>
            </w:r>
            <w:r w:rsidRPr="00116F2B">
              <w:rPr>
                <w:sz w:val="18"/>
                <w:szCs w:val="18"/>
              </w:rPr>
              <w:t>;</w:t>
            </w:r>
          </w:p>
        </w:tc>
        <w:tc>
          <w:tcPr>
            <w:tcW w:w="1266" w:type="pct"/>
          </w:tcPr>
          <w:p w14:paraId="5DA4EFFD" w14:textId="77777777" w:rsidR="00990FBE" w:rsidRPr="00990FBE" w:rsidRDefault="00990FBE" w:rsidP="007E0C84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en-US"/>
              </w:rPr>
              <w:t xml:space="preserve">1% </w:t>
            </w:r>
            <w:r>
              <w:rPr>
                <w:sz w:val="18"/>
                <w:szCs w:val="18"/>
                <w:lang w:val="ru-RU"/>
              </w:rPr>
              <w:t>от суммы операции</w:t>
            </w:r>
          </w:p>
        </w:tc>
      </w:tr>
      <w:tr w:rsidR="007E0C84" w:rsidRPr="00E476D1" w14:paraId="568D957B" w14:textId="77777777" w:rsidTr="00427DB5">
        <w:trPr>
          <w:trHeight w:val="284"/>
          <w:jc w:val="center"/>
        </w:trPr>
        <w:tc>
          <w:tcPr>
            <w:tcW w:w="367" w:type="pct"/>
            <w:vAlign w:val="center"/>
          </w:tcPr>
          <w:p w14:paraId="2222EE0D" w14:textId="77777777" w:rsidR="007E0C84" w:rsidRPr="00E476D1" w:rsidRDefault="007E0C84" w:rsidP="007E0C84">
            <w:pPr>
              <w:jc w:val="center"/>
              <w:rPr>
                <w:bCs/>
                <w:kern w:val="2"/>
                <w:sz w:val="18"/>
                <w:szCs w:val="18"/>
                <w:lang w:val="ru-RU"/>
              </w:rPr>
            </w:pPr>
          </w:p>
        </w:tc>
        <w:tc>
          <w:tcPr>
            <w:tcW w:w="3367" w:type="pct"/>
          </w:tcPr>
          <w:p w14:paraId="31133D65" w14:textId="77777777" w:rsidR="007E0C84" w:rsidRPr="00E476D1" w:rsidRDefault="007E0C84" w:rsidP="007E0C84">
            <w:pPr>
              <w:numPr>
                <w:ilvl w:val="0"/>
                <w:numId w:val="3"/>
              </w:numPr>
              <w:ind w:left="368" w:hanging="211"/>
              <w:jc w:val="both"/>
              <w:rPr>
                <w:sz w:val="18"/>
                <w:szCs w:val="18"/>
              </w:rPr>
            </w:pPr>
            <w:r w:rsidRPr="00E476D1">
              <w:rPr>
                <w:sz w:val="18"/>
                <w:szCs w:val="18"/>
              </w:rPr>
              <w:t>по картам национальных платежных систем, таких как UzCard и HUMO в E-POS терминалах банка;</w:t>
            </w:r>
          </w:p>
        </w:tc>
        <w:tc>
          <w:tcPr>
            <w:tcW w:w="1266" w:type="pct"/>
          </w:tcPr>
          <w:p w14:paraId="4A2708E8" w14:textId="77777777" w:rsidR="007E0C84" w:rsidRPr="00E476D1" w:rsidRDefault="007E0C84" w:rsidP="007E0C84">
            <w:pPr>
              <w:jc w:val="center"/>
              <w:rPr>
                <w:sz w:val="18"/>
                <w:szCs w:val="18"/>
              </w:rPr>
            </w:pPr>
            <w:r w:rsidRPr="00E476D1">
              <w:rPr>
                <w:sz w:val="18"/>
                <w:szCs w:val="18"/>
                <w:lang w:val="ru-RU"/>
              </w:rPr>
              <w:t>0,8</w:t>
            </w:r>
            <w:r w:rsidRPr="00E476D1">
              <w:rPr>
                <w:sz w:val="18"/>
                <w:szCs w:val="18"/>
              </w:rPr>
              <w:t>% от суммы операции</w:t>
            </w:r>
          </w:p>
        </w:tc>
      </w:tr>
      <w:tr w:rsidR="007E0C84" w:rsidRPr="00E476D1" w14:paraId="4501BDA7" w14:textId="77777777" w:rsidTr="00427DB5">
        <w:trPr>
          <w:trHeight w:val="284"/>
          <w:jc w:val="center"/>
        </w:trPr>
        <w:tc>
          <w:tcPr>
            <w:tcW w:w="367" w:type="pct"/>
            <w:vAlign w:val="center"/>
          </w:tcPr>
          <w:p w14:paraId="10AC6A6D" w14:textId="77777777" w:rsidR="007E0C84" w:rsidRPr="00E476D1" w:rsidRDefault="007E0C84" w:rsidP="007E0C84">
            <w:pPr>
              <w:jc w:val="center"/>
              <w:rPr>
                <w:bCs/>
                <w:kern w:val="2"/>
                <w:sz w:val="18"/>
                <w:szCs w:val="18"/>
                <w:lang w:val="ru-RU"/>
              </w:rPr>
            </w:pPr>
          </w:p>
        </w:tc>
        <w:tc>
          <w:tcPr>
            <w:tcW w:w="3367" w:type="pct"/>
          </w:tcPr>
          <w:p w14:paraId="417B89CD" w14:textId="77777777" w:rsidR="007E0C84" w:rsidRPr="00E476D1" w:rsidRDefault="007E0C84" w:rsidP="007E0C84">
            <w:pPr>
              <w:numPr>
                <w:ilvl w:val="0"/>
                <w:numId w:val="3"/>
              </w:numPr>
              <w:ind w:left="368" w:hanging="211"/>
              <w:rPr>
                <w:sz w:val="18"/>
                <w:szCs w:val="18"/>
              </w:rPr>
            </w:pPr>
            <w:r w:rsidRPr="00E476D1">
              <w:rPr>
                <w:sz w:val="18"/>
                <w:szCs w:val="18"/>
              </w:rPr>
              <w:t>по картам международных платежных систем, таких как Visa, MasterCard, Union Pay и т.д. в POS и E-POS терминалах банка.</w:t>
            </w:r>
          </w:p>
        </w:tc>
        <w:tc>
          <w:tcPr>
            <w:tcW w:w="1266" w:type="pct"/>
          </w:tcPr>
          <w:p w14:paraId="3B624BC6" w14:textId="77777777" w:rsidR="007E0C84" w:rsidRPr="00E476D1" w:rsidRDefault="007E0C84" w:rsidP="007E0C84">
            <w:pPr>
              <w:jc w:val="center"/>
              <w:rPr>
                <w:sz w:val="18"/>
                <w:szCs w:val="18"/>
                <w:lang w:val="ru-RU"/>
              </w:rPr>
            </w:pPr>
            <w:r w:rsidRPr="00E476D1">
              <w:rPr>
                <w:sz w:val="18"/>
                <w:szCs w:val="18"/>
                <w:lang w:val="ru-RU"/>
              </w:rPr>
              <w:t>3,5 % от суммы успешно обработанной транзакции</w:t>
            </w:r>
          </w:p>
        </w:tc>
      </w:tr>
      <w:tr w:rsidR="007E0C84" w:rsidRPr="00E476D1" w14:paraId="2A670A38" w14:textId="77777777" w:rsidTr="00427DB5">
        <w:trPr>
          <w:trHeight w:val="284"/>
          <w:jc w:val="center"/>
        </w:trPr>
        <w:tc>
          <w:tcPr>
            <w:tcW w:w="367" w:type="pct"/>
            <w:vAlign w:val="center"/>
          </w:tcPr>
          <w:p w14:paraId="6ED57786" w14:textId="77777777" w:rsidR="007E0C84" w:rsidRPr="002C3655" w:rsidRDefault="007E0C84" w:rsidP="007E0C84">
            <w:pPr>
              <w:jc w:val="center"/>
              <w:rPr>
                <w:bCs/>
                <w:kern w:val="2"/>
                <w:sz w:val="18"/>
                <w:szCs w:val="18"/>
              </w:rPr>
            </w:pPr>
          </w:p>
        </w:tc>
        <w:tc>
          <w:tcPr>
            <w:tcW w:w="3367" w:type="pct"/>
          </w:tcPr>
          <w:p w14:paraId="0E5730F1" w14:textId="77777777" w:rsidR="007E0C84" w:rsidRPr="00E476D1" w:rsidRDefault="007E0C84" w:rsidP="007E0C84">
            <w:pPr>
              <w:numPr>
                <w:ilvl w:val="0"/>
                <w:numId w:val="3"/>
              </w:numPr>
              <w:ind w:left="368" w:hanging="211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по кредитным картам Zer</w:t>
            </w:r>
            <w:r>
              <w:rPr>
                <w:sz w:val="18"/>
                <w:szCs w:val="18"/>
                <w:lang w:val="en-US"/>
              </w:rPr>
              <w:t>o</w:t>
            </w:r>
          </w:p>
        </w:tc>
        <w:tc>
          <w:tcPr>
            <w:tcW w:w="1266" w:type="pct"/>
          </w:tcPr>
          <w:p w14:paraId="41FD3856" w14:textId="77777777" w:rsidR="007E0C84" w:rsidRPr="002C3655" w:rsidRDefault="007E0C84" w:rsidP="007E0C84">
            <w:pPr>
              <w:jc w:val="center"/>
              <w:rPr>
                <w:sz w:val="18"/>
                <w:szCs w:val="18"/>
                <w:lang w:val="ru-RU"/>
              </w:rPr>
            </w:pPr>
            <w:r w:rsidRPr="002C3655">
              <w:rPr>
                <w:sz w:val="18"/>
                <w:szCs w:val="18"/>
                <w:lang w:val="ru-RU"/>
              </w:rPr>
              <w:t xml:space="preserve">20.0% </w:t>
            </w:r>
            <w:r w:rsidRPr="00E476D1">
              <w:rPr>
                <w:sz w:val="18"/>
                <w:szCs w:val="18"/>
                <w:lang w:val="ru-RU"/>
              </w:rPr>
              <w:t>от суммы успешно обработанной транзакции</w:t>
            </w:r>
          </w:p>
        </w:tc>
      </w:tr>
      <w:tr w:rsidR="007E0C84" w:rsidRPr="00E476D1" w14:paraId="1BFDFB57" w14:textId="77777777" w:rsidTr="00427DB5">
        <w:trPr>
          <w:trHeight w:val="284"/>
          <w:jc w:val="center"/>
        </w:trPr>
        <w:tc>
          <w:tcPr>
            <w:tcW w:w="367" w:type="pct"/>
            <w:vAlign w:val="center"/>
          </w:tcPr>
          <w:p w14:paraId="4DFFCB0D" w14:textId="77777777" w:rsidR="007E0C84" w:rsidRPr="00E476D1" w:rsidRDefault="007E0C84" w:rsidP="007E0C84">
            <w:pPr>
              <w:numPr>
                <w:ilvl w:val="1"/>
                <w:numId w:val="5"/>
              </w:numPr>
              <w:ind w:left="0" w:firstLine="0"/>
              <w:rPr>
                <w:bCs/>
                <w:kern w:val="2"/>
                <w:sz w:val="18"/>
                <w:szCs w:val="18"/>
              </w:rPr>
            </w:pPr>
          </w:p>
        </w:tc>
        <w:tc>
          <w:tcPr>
            <w:tcW w:w="3367" w:type="pct"/>
            <w:vAlign w:val="center"/>
          </w:tcPr>
          <w:p w14:paraId="691DA137" w14:textId="77777777" w:rsidR="007E0C84" w:rsidRPr="00E476D1" w:rsidRDefault="007E0C84" w:rsidP="007E0C84">
            <w:pPr>
              <w:jc w:val="both"/>
              <w:rPr>
                <w:bCs/>
                <w:kern w:val="2"/>
                <w:sz w:val="18"/>
                <w:szCs w:val="18"/>
              </w:rPr>
            </w:pPr>
            <w:r w:rsidRPr="00E476D1">
              <w:rPr>
                <w:bCs/>
                <w:kern w:val="2"/>
                <w:sz w:val="18"/>
                <w:szCs w:val="18"/>
              </w:rPr>
              <w:t>Штрафные санкции за поломку терминала (по вине торгово-сервисного предприятия)</w:t>
            </w:r>
            <w:r w:rsidR="006948BE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66" w:type="pct"/>
          </w:tcPr>
          <w:p w14:paraId="30BE9F9C" w14:textId="77777777" w:rsidR="007E0C84" w:rsidRPr="00E476D1" w:rsidRDefault="007E0C84" w:rsidP="0075791E">
            <w:pPr>
              <w:jc w:val="center"/>
              <w:rPr>
                <w:sz w:val="18"/>
                <w:szCs w:val="18"/>
              </w:rPr>
            </w:pPr>
            <w:r w:rsidRPr="00E476D1">
              <w:rPr>
                <w:sz w:val="18"/>
                <w:szCs w:val="18"/>
              </w:rPr>
              <w:t>Стоимость ремонта торгового терминала плюс 1</w:t>
            </w:r>
            <w:r w:rsidRPr="00AB7A51">
              <w:rPr>
                <w:sz w:val="18"/>
                <w:szCs w:val="18"/>
                <w:lang w:val="ru-RU"/>
              </w:rPr>
              <w:t>.</w:t>
            </w:r>
            <w:r w:rsidR="0075791E" w:rsidRPr="00AE2FDE">
              <w:rPr>
                <w:sz w:val="18"/>
                <w:szCs w:val="18"/>
                <w:lang w:val="ru-RU"/>
              </w:rPr>
              <w:t>2</w:t>
            </w:r>
            <w:r w:rsidRPr="00E476D1">
              <w:rPr>
                <w:sz w:val="18"/>
                <w:szCs w:val="18"/>
              </w:rPr>
              <w:t xml:space="preserve"> БРВ</w:t>
            </w:r>
          </w:p>
        </w:tc>
      </w:tr>
      <w:tr w:rsidR="007E0C84" w:rsidRPr="00E476D1" w14:paraId="2C2046FF" w14:textId="77777777" w:rsidTr="00427DB5">
        <w:trPr>
          <w:trHeight w:val="284"/>
          <w:jc w:val="center"/>
        </w:trPr>
        <w:tc>
          <w:tcPr>
            <w:tcW w:w="367" w:type="pct"/>
            <w:vAlign w:val="center"/>
          </w:tcPr>
          <w:p w14:paraId="79A00002" w14:textId="77777777" w:rsidR="007E0C84" w:rsidRPr="00E476D1" w:rsidRDefault="007E0C84" w:rsidP="007E0C84">
            <w:pPr>
              <w:numPr>
                <w:ilvl w:val="1"/>
                <w:numId w:val="5"/>
              </w:numPr>
              <w:ind w:left="0" w:firstLine="0"/>
              <w:rPr>
                <w:bCs/>
                <w:kern w:val="2"/>
                <w:sz w:val="18"/>
                <w:szCs w:val="18"/>
              </w:rPr>
            </w:pPr>
          </w:p>
        </w:tc>
        <w:tc>
          <w:tcPr>
            <w:tcW w:w="3367" w:type="pct"/>
            <w:vAlign w:val="center"/>
          </w:tcPr>
          <w:p w14:paraId="0A2D50E7" w14:textId="77777777" w:rsidR="007E0C84" w:rsidRPr="00E476D1" w:rsidRDefault="007E0C84" w:rsidP="007E0C84">
            <w:pPr>
              <w:jc w:val="both"/>
              <w:rPr>
                <w:bCs/>
                <w:kern w:val="2"/>
                <w:sz w:val="18"/>
                <w:szCs w:val="18"/>
                <w:lang w:val="ru-RU"/>
              </w:rPr>
            </w:pPr>
            <w:r w:rsidRPr="00E476D1">
              <w:rPr>
                <w:bCs/>
                <w:kern w:val="2"/>
                <w:sz w:val="18"/>
                <w:szCs w:val="18"/>
              </w:rPr>
              <w:t>Штрафные санкции за утерю (по вине торгово-сервисного предприятия)</w:t>
            </w:r>
          </w:p>
          <w:p w14:paraId="07857148" w14:textId="77777777" w:rsidR="007E0C84" w:rsidRPr="006948BE" w:rsidRDefault="007E0C84" w:rsidP="007E0C84">
            <w:pPr>
              <w:jc w:val="both"/>
              <w:rPr>
                <w:bCs/>
                <w:kern w:val="2"/>
                <w:sz w:val="18"/>
                <w:szCs w:val="18"/>
                <w:lang w:val="ru-RU"/>
              </w:rPr>
            </w:pPr>
            <w:r w:rsidRPr="00E476D1">
              <w:rPr>
                <w:sz w:val="18"/>
                <w:szCs w:val="18"/>
                <w:lang w:val="ru-RU"/>
              </w:rPr>
              <w:t>(</w:t>
            </w:r>
            <w:r w:rsidRPr="00E476D1">
              <w:rPr>
                <w:sz w:val="18"/>
                <w:szCs w:val="18"/>
              </w:rPr>
              <w:t>В том числе, если</w:t>
            </w:r>
            <w:r w:rsidRPr="00E476D1">
              <w:rPr>
                <w:sz w:val="18"/>
                <w:szCs w:val="18"/>
                <w:lang w:val="ru-RU"/>
              </w:rPr>
              <w:t xml:space="preserve"> </w:t>
            </w:r>
            <w:r w:rsidRPr="00E476D1">
              <w:rPr>
                <w:sz w:val="18"/>
                <w:szCs w:val="18"/>
              </w:rPr>
              <w:t>повреждённое оборудование не подлежит ремонту.</w:t>
            </w:r>
            <w:r w:rsidRPr="00E476D1">
              <w:rPr>
                <w:sz w:val="18"/>
                <w:szCs w:val="18"/>
                <w:lang w:val="ru-RU"/>
              </w:rPr>
              <w:t>)</w:t>
            </w:r>
            <w:r>
              <w:rPr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1266" w:type="pct"/>
          </w:tcPr>
          <w:p w14:paraId="255795F3" w14:textId="77777777" w:rsidR="007E0C84" w:rsidRPr="00E476D1" w:rsidRDefault="007E0C84" w:rsidP="0088664F">
            <w:pPr>
              <w:jc w:val="center"/>
              <w:rPr>
                <w:sz w:val="18"/>
                <w:szCs w:val="18"/>
              </w:rPr>
            </w:pPr>
            <w:r w:rsidRPr="00E476D1">
              <w:rPr>
                <w:sz w:val="18"/>
                <w:szCs w:val="18"/>
              </w:rPr>
              <w:t>Остаточная стоимость терминала плюс 1</w:t>
            </w:r>
            <w:r w:rsidRPr="00AB7A51">
              <w:rPr>
                <w:sz w:val="18"/>
                <w:szCs w:val="18"/>
                <w:lang w:val="ru-RU"/>
              </w:rPr>
              <w:t>.</w:t>
            </w:r>
            <w:r w:rsidR="0088664F" w:rsidRPr="009A35E3">
              <w:rPr>
                <w:sz w:val="18"/>
                <w:szCs w:val="18"/>
                <w:lang w:val="ru-RU"/>
              </w:rPr>
              <w:t>2</w:t>
            </w:r>
            <w:r w:rsidRPr="00E476D1">
              <w:rPr>
                <w:sz w:val="18"/>
                <w:szCs w:val="18"/>
              </w:rPr>
              <w:t xml:space="preserve"> БРВ</w:t>
            </w:r>
          </w:p>
        </w:tc>
      </w:tr>
    </w:tbl>
    <w:p w14:paraId="6D50758F" w14:textId="77777777" w:rsidR="00231459" w:rsidRPr="00E476D1" w:rsidRDefault="00231459">
      <w:pPr>
        <w:rPr>
          <w:b/>
          <w:kern w:val="2"/>
          <w:sz w:val="18"/>
          <w:szCs w:val="18"/>
          <w:lang w:val="ru-RU"/>
        </w:rPr>
      </w:pPr>
    </w:p>
    <w:p w14:paraId="42BACF62" w14:textId="77777777" w:rsidR="00F108D5" w:rsidRPr="00E476D1" w:rsidRDefault="00FB5F95" w:rsidP="00654476">
      <w:pPr>
        <w:ind w:firstLine="708"/>
        <w:jc w:val="both"/>
        <w:rPr>
          <w:kern w:val="2"/>
          <w:sz w:val="18"/>
          <w:szCs w:val="18"/>
          <w:lang w:val="ru-RU"/>
        </w:rPr>
      </w:pPr>
      <w:r w:rsidRPr="00E476D1">
        <w:rPr>
          <w:b/>
          <w:kern w:val="2"/>
          <w:sz w:val="18"/>
          <w:szCs w:val="18"/>
          <w:lang w:val="ru-RU"/>
        </w:rPr>
        <w:t xml:space="preserve">* </w:t>
      </w:r>
      <w:r w:rsidRPr="00E476D1">
        <w:rPr>
          <w:kern w:val="2"/>
          <w:sz w:val="18"/>
          <w:szCs w:val="18"/>
          <w:lang w:val="ru-RU"/>
        </w:rPr>
        <w:t xml:space="preserve">- Под «Оборотом» понимаются дебетовые операции </w:t>
      </w:r>
      <w:r w:rsidR="00BD5983" w:rsidRPr="00E476D1">
        <w:rPr>
          <w:kern w:val="2"/>
          <w:sz w:val="18"/>
          <w:szCs w:val="18"/>
          <w:lang w:val="ru-RU"/>
        </w:rPr>
        <w:t>п</w:t>
      </w:r>
      <w:r w:rsidRPr="00E476D1">
        <w:rPr>
          <w:kern w:val="2"/>
          <w:sz w:val="18"/>
          <w:szCs w:val="18"/>
          <w:lang w:val="ru-RU"/>
        </w:rPr>
        <w:t>о счетам Клиента</w:t>
      </w:r>
      <w:r w:rsidR="00BD5983" w:rsidRPr="00E476D1">
        <w:rPr>
          <w:kern w:val="2"/>
          <w:sz w:val="18"/>
          <w:szCs w:val="18"/>
          <w:lang w:val="ru-RU"/>
        </w:rPr>
        <w:t xml:space="preserve"> за исключением операций плата за которые по Тарифам не вз</w:t>
      </w:r>
      <w:r w:rsidR="00D61228" w:rsidRPr="00E476D1">
        <w:rPr>
          <w:kern w:val="2"/>
          <w:sz w:val="18"/>
          <w:szCs w:val="18"/>
          <w:lang w:val="ru-RU"/>
        </w:rPr>
        <w:t>и</w:t>
      </w:r>
      <w:r w:rsidR="00BD5983" w:rsidRPr="00E476D1">
        <w:rPr>
          <w:kern w:val="2"/>
          <w:sz w:val="18"/>
          <w:szCs w:val="18"/>
          <w:lang w:val="ru-RU"/>
        </w:rPr>
        <w:t xml:space="preserve">мается. </w:t>
      </w:r>
      <w:r w:rsidR="00A44862" w:rsidRPr="00E476D1">
        <w:rPr>
          <w:kern w:val="2"/>
          <w:sz w:val="18"/>
          <w:szCs w:val="18"/>
          <w:lang w:val="ru-RU"/>
        </w:rPr>
        <w:t>Комиссия вз</w:t>
      </w:r>
      <w:r w:rsidR="00D61228" w:rsidRPr="00E476D1">
        <w:rPr>
          <w:kern w:val="2"/>
          <w:sz w:val="18"/>
          <w:szCs w:val="18"/>
          <w:lang w:val="ru-RU"/>
        </w:rPr>
        <w:t>и</w:t>
      </w:r>
      <w:r w:rsidR="00A44862" w:rsidRPr="00E476D1">
        <w:rPr>
          <w:kern w:val="2"/>
          <w:sz w:val="18"/>
          <w:szCs w:val="18"/>
          <w:lang w:val="ru-RU"/>
        </w:rPr>
        <w:t xml:space="preserve">мается при осуществлении </w:t>
      </w:r>
      <w:r w:rsidR="00E90932" w:rsidRPr="00E476D1">
        <w:rPr>
          <w:kern w:val="2"/>
          <w:sz w:val="18"/>
          <w:szCs w:val="18"/>
          <w:lang w:val="ru-RU"/>
        </w:rPr>
        <w:t xml:space="preserve">отдельно взятой, </w:t>
      </w:r>
      <w:r w:rsidR="00A44862" w:rsidRPr="00E476D1">
        <w:rPr>
          <w:kern w:val="2"/>
          <w:sz w:val="18"/>
          <w:szCs w:val="18"/>
          <w:lang w:val="ru-RU"/>
        </w:rPr>
        <w:t>дебетовой операции т.е. проведени</w:t>
      </w:r>
      <w:r w:rsidR="00E90932" w:rsidRPr="00E476D1">
        <w:rPr>
          <w:kern w:val="2"/>
          <w:sz w:val="18"/>
          <w:szCs w:val="18"/>
          <w:lang w:val="ru-RU"/>
        </w:rPr>
        <w:t>и</w:t>
      </w:r>
      <w:r w:rsidR="00A44862" w:rsidRPr="00E476D1">
        <w:rPr>
          <w:kern w:val="2"/>
          <w:sz w:val="18"/>
          <w:szCs w:val="18"/>
          <w:lang w:val="ru-RU"/>
        </w:rPr>
        <w:t xml:space="preserve"> </w:t>
      </w:r>
      <w:r w:rsidR="00E90932" w:rsidRPr="00E476D1">
        <w:rPr>
          <w:kern w:val="2"/>
          <w:sz w:val="18"/>
          <w:szCs w:val="18"/>
          <w:lang w:val="ru-RU"/>
        </w:rPr>
        <w:t xml:space="preserve">по счёту </w:t>
      </w:r>
      <w:r w:rsidR="00A44862" w:rsidRPr="00E476D1">
        <w:rPr>
          <w:kern w:val="2"/>
          <w:sz w:val="18"/>
          <w:szCs w:val="18"/>
          <w:lang w:val="ru-RU"/>
        </w:rPr>
        <w:t xml:space="preserve">расходной операции. </w:t>
      </w:r>
      <w:r w:rsidR="00E90932" w:rsidRPr="00E476D1">
        <w:rPr>
          <w:kern w:val="2"/>
          <w:sz w:val="18"/>
          <w:szCs w:val="18"/>
          <w:lang w:val="ru-RU"/>
        </w:rPr>
        <w:t>Причём р</w:t>
      </w:r>
      <w:r w:rsidR="00A44862" w:rsidRPr="00E476D1">
        <w:rPr>
          <w:kern w:val="2"/>
          <w:sz w:val="18"/>
          <w:szCs w:val="18"/>
          <w:lang w:val="ru-RU"/>
        </w:rPr>
        <w:t>азмер ставки</w:t>
      </w:r>
      <w:r w:rsidR="006E38F4" w:rsidRPr="00E476D1">
        <w:rPr>
          <w:kern w:val="2"/>
          <w:sz w:val="18"/>
          <w:szCs w:val="18"/>
          <w:lang w:val="ru-RU"/>
        </w:rPr>
        <w:t xml:space="preserve"> </w:t>
      </w:r>
      <w:r w:rsidR="00E90932" w:rsidRPr="00E476D1">
        <w:rPr>
          <w:kern w:val="2"/>
          <w:sz w:val="18"/>
          <w:szCs w:val="18"/>
          <w:lang w:val="ru-RU"/>
        </w:rPr>
        <w:t xml:space="preserve">устанавливается в зависимости от </w:t>
      </w:r>
      <w:r w:rsidR="00654476" w:rsidRPr="00E476D1">
        <w:rPr>
          <w:kern w:val="2"/>
          <w:sz w:val="18"/>
          <w:szCs w:val="18"/>
          <w:lang w:val="ru-RU"/>
        </w:rPr>
        <w:t>оборота,</w:t>
      </w:r>
      <w:r w:rsidR="00E90932" w:rsidRPr="00E476D1">
        <w:rPr>
          <w:kern w:val="2"/>
          <w:sz w:val="18"/>
          <w:szCs w:val="18"/>
          <w:lang w:val="ru-RU"/>
        </w:rPr>
        <w:t xml:space="preserve"> исчисляемого путём суммирования ранее совершенных в текущем месяце </w:t>
      </w:r>
      <w:r w:rsidR="00A44862" w:rsidRPr="00E476D1">
        <w:rPr>
          <w:kern w:val="2"/>
          <w:sz w:val="18"/>
          <w:szCs w:val="18"/>
          <w:lang w:val="ru-RU"/>
        </w:rPr>
        <w:t>дебетовых операций</w:t>
      </w:r>
      <w:r w:rsidR="00E90932" w:rsidRPr="00E476D1">
        <w:rPr>
          <w:kern w:val="2"/>
          <w:sz w:val="18"/>
          <w:szCs w:val="18"/>
          <w:lang w:val="ru-RU"/>
        </w:rPr>
        <w:t>.</w:t>
      </w:r>
      <w:r w:rsidR="003B52FD" w:rsidRPr="00E476D1">
        <w:rPr>
          <w:kern w:val="2"/>
          <w:sz w:val="18"/>
          <w:szCs w:val="18"/>
          <w:lang w:val="ru-RU"/>
        </w:rPr>
        <w:t xml:space="preserve"> При этом на начало каждого последующего месяца сумма оборота по счету считается равной нулю.</w:t>
      </w:r>
    </w:p>
    <w:p w14:paraId="13B2B3C0" w14:textId="77777777" w:rsidR="00FB5F95" w:rsidRPr="00E476D1" w:rsidRDefault="00FB5F95" w:rsidP="00654476">
      <w:pPr>
        <w:ind w:firstLine="708"/>
        <w:jc w:val="both"/>
        <w:rPr>
          <w:kern w:val="2"/>
          <w:sz w:val="18"/>
          <w:szCs w:val="18"/>
          <w:lang w:val="ru-RU"/>
        </w:rPr>
      </w:pPr>
    </w:p>
    <w:p w14:paraId="49A69BB9" w14:textId="20709A5D" w:rsidR="00F108D5" w:rsidRPr="00E476D1" w:rsidRDefault="00FB5F95" w:rsidP="00654476">
      <w:pPr>
        <w:ind w:firstLine="708"/>
        <w:jc w:val="both"/>
        <w:rPr>
          <w:kern w:val="2"/>
          <w:sz w:val="18"/>
          <w:szCs w:val="18"/>
          <w:lang w:val="ru-RU"/>
        </w:rPr>
      </w:pPr>
      <w:r w:rsidRPr="00E476D1">
        <w:rPr>
          <w:kern w:val="2"/>
          <w:sz w:val="18"/>
          <w:szCs w:val="18"/>
          <w:lang w:val="ru-RU"/>
        </w:rPr>
        <w:t xml:space="preserve">** - В рамках данных Тарифов использование одной из систем удаленного обслуживания “Internet-Banking” или </w:t>
      </w:r>
      <w:r w:rsidR="00DA653C" w:rsidRPr="00E476D1">
        <w:rPr>
          <w:bCs/>
          <w:kern w:val="2"/>
          <w:sz w:val="18"/>
          <w:szCs w:val="18"/>
        </w:rPr>
        <w:t>”</w:t>
      </w:r>
      <w:r w:rsidR="00DA653C">
        <w:rPr>
          <w:kern w:val="2"/>
          <w:sz w:val="18"/>
          <w:szCs w:val="18"/>
          <w:lang w:val="en-US"/>
        </w:rPr>
        <w:t>Octomobile</w:t>
      </w:r>
      <w:r w:rsidR="00DA653C" w:rsidRPr="00E476D1">
        <w:rPr>
          <w:bCs/>
          <w:kern w:val="2"/>
          <w:sz w:val="18"/>
          <w:szCs w:val="18"/>
        </w:rPr>
        <w:t>”</w:t>
      </w:r>
      <w:r w:rsidR="00DA653C" w:rsidRPr="00DA653C">
        <w:rPr>
          <w:bCs/>
          <w:kern w:val="2"/>
          <w:sz w:val="18"/>
          <w:szCs w:val="18"/>
          <w:lang w:val="ru-RU"/>
        </w:rPr>
        <w:t xml:space="preserve"> (</w:t>
      </w:r>
      <w:r w:rsidR="00DA653C">
        <w:rPr>
          <w:bCs/>
          <w:kern w:val="2"/>
          <w:sz w:val="18"/>
          <w:szCs w:val="18"/>
          <w:lang w:val="ru-RU"/>
        </w:rPr>
        <w:t>R</w:t>
      </w:r>
      <w:r w:rsidR="00DA653C">
        <w:rPr>
          <w:bCs/>
          <w:kern w:val="2"/>
          <w:sz w:val="18"/>
          <w:szCs w:val="18"/>
          <w:lang w:val="en-US"/>
        </w:rPr>
        <w:t>avnaq</w:t>
      </w:r>
      <w:r w:rsidR="00DA653C" w:rsidRPr="00DA653C">
        <w:rPr>
          <w:bCs/>
          <w:kern w:val="2"/>
          <w:sz w:val="18"/>
          <w:szCs w:val="18"/>
          <w:lang w:val="ru-RU"/>
        </w:rPr>
        <w:t>-</w:t>
      </w:r>
      <w:r w:rsidR="00DA653C">
        <w:rPr>
          <w:bCs/>
          <w:kern w:val="2"/>
          <w:sz w:val="18"/>
          <w:szCs w:val="18"/>
          <w:lang w:val="en-US"/>
        </w:rPr>
        <w:t>mobile</w:t>
      </w:r>
      <w:r w:rsidR="00DA653C" w:rsidRPr="00DA653C">
        <w:rPr>
          <w:bCs/>
          <w:kern w:val="2"/>
          <w:sz w:val="18"/>
          <w:szCs w:val="18"/>
          <w:lang w:val="ru-RU"/>
        </w:rPr>
        <w:t xml:space="preserve"> </w:t>
      </w:r>
      <w:r w:rsidR="00DA653C">
        <w:rPr>
          <w:bCs/>
          <w:kern w:val="2"/>
          <w:sz w:val="18"/>
          <w:szCs w:val="18"/>
          <w:lang w:val="en-US"/>
        </w:rPr>
        <w:t>for</w:t>
      </w:r>
      <w:r w:rsidR="00DA653C" w:rsidRPr="00DA653C">
        <w:rPr>
          <w:bCs/>
          <w:kern w:val="2"/>
          <w:sz w:val="18"/>
          <w:szCs w:val="18"/>
          <w:lang w:val="ru-RU"/>
        </w:rPr>
        <w:t xml:space="preserve"> </w:t>
      </w:r>
      <w:r w:rsidR="00DA653C">
        <w:rPr>
          <w:bCs/>
          <w:kern w:val="2"/>
          <w:sz w:val="18"/>
          <w:szCs w:val="18"/>
          <w:lang w:val="en-US"/>
        </w:rPr>
        <w:t>Business</w:t>
      </w:r>
      <w:r w:rsidR="00DA653C" w:rsidRPr="00DA653C">
        <w:rPr>
          <w:bCs/>
          <w:kern w:val="2"/>
          <w:sz w:val="18"/>
          <w:szCs w:val="18"/>
          <w:lang w:val="ru-RU"/>
        </w:rPr>
        <w:t>)</w:t>
      </w:r>
      <w:r w:rsidR="00DA653C" w:rsidRPr="00E476D1">
        <w:rPr>
          <w:kern w:val="2"/>
          <w:sz w:val="18"/>
          <w:szCs w:val="18"/>
          <w:lang w:val="ru-RU"/>
        </w:rPr>
        <w:t xml:space="preserve"> </w:t>
      </w:r>
      <w:r w:rsidRPr="00E476D1">
        <w:rPr>
          <w:kern w:val="2"/>
          <w:sz w:val="18"/>
          <w:szCs w:val="18"/>
          <w:lang w:val="ru-RU"/>
        </w:rPr>
        <w:t>(по выбору клиента)</w:t>
      </w:r>
      <w:r w:rsidR="00FC4CA7" w:rsidRPr="00E476D1">
        <w:rPr>
          <w:kern w:val="2"/>
          <w:sz w:val="18"/>
          <w:szCs w:val="18"/>
          <w:lang w:val="ru-RU"/>
        </w:rPr>
        <w:t xml:space="preserve"> </w:t>
      </w:r>
      <w:r w:rsidRPr="00E476D1">
        <w:rPr>
          <w:kern w:val="2"/>
          <w:sz w:val="18"/>
          <w:szCs w:val="18"/>
          <w:lang w:val="ru-RU"/>
        </w:rPr>
        <w:t>является обязательным. При использовании клиентом одной из систем удалённого обслуживания (“Internet-Banking” или</w:t>
      </w:r>
      <w:r w:rsidR="00DA653C">
        <w:rPr>
          <w:kern w:val="2"/>
          <w:sz w:val="18"/>
          <w:szCs w:val="18"/>
          <w:lang w:val="ru-RU"/>
        </w:rPr>
        <w:t xml:space="preserve"> </w:t>
      </w:r>
      <w:r w:rsidR="00DA653C" w:rsidRPr="00E476D1">
        <w:rPr>
          <w:bCs/>
          <w:kern w:val="2"/>
          <w:sz w:val="18"/>
          <w:szCs w:val="18"/>
        </w:rPr>
        <w:t>”</w:t>
      </w:r>
      <w:r w:rsidR="00DA653C">
        <w:rPr>
          <w:kern w:val="2"/>
          <w:sz w:val="18"/>
          <w:szCs w:val="18"/>
          <w:lang w:val="en-US"/>
        </w:rPr>
        <w:t>Octomobile</w:t>
      </w:r>
      <w:r w:rsidR="00DA653C" w:rsidRPr="00E476D1">
        <w:rPr>
          <w:bCs/>
          <w:kern w:val="2"/>
          <w:sz w:val="18"/>
          <w:szCs w:val="18"/>
        </w:rPr>
        <w:t>”</w:t>
      </w:r>
      <w:r w:rsidR="00DA653C" w:rsidRPr="00DA653C">
        <w:rPr>
          <w:bCs/>
          <w:kern w:val="2"/>
          <w:sz w:val="18"/>
          <w:szCs w:val="18"/>
          <w:lang w:val="ru-RU"/>
        </w:rPr>
        <w:t xml:space="preserve"> (</w:t>
      </w:r>
      <w:r w:rsidR="00DA653C">
        <w:rPr>
          <w:bCs/>
          <w:kern w:val="2"/>
          <w:sz w:val="18"/>
          <w:szCs w:val="18"/>
          <w:lang w:val="ru-RU"/>
        </w:rPr>
        <w:t>R</w:t>
      </w:r>
      <w:r w:rsidR="00DA653C">
        <w:rPr>
          <w:bCs/>
          <w:kern w:val="2"/>
          <w:sz w:val="18"/>
          <w:szCs w:val="18"/>
          <w:lang w:val="en-US"/>
        </w:rPr>
        <w:t>avnaq</w:t>
      </w:r>
      <w:r w:rsidR="00DA653C" w:rsidRPr="00DA653C">
        <w:rPr>
          <w:bCs/>
          <w:kern w:val="2"/>
          <w:sz w:val="18"/>
          <w:szCs w:val="18"/>
          <w:lang w:val="ru-RU"/>
        </w:rPr>
        <w:t>-</w:t>
      </w:r>
      <w:r w:rsidR="00DA653C">
        <w:rPr>
          <w:bCs/>
          <w:kern w:val="2"/>
          <w:sz w:val="18"/>
          <w:szCs w:val="18"/>
          <w:lang w:val="en-US"/>
        </w:rPr>
        <w:t>mobile</w:t>
      </w:r>
      <w:r w:rsidR="00DA653C" w:rsidRPr="00DA653C">
        <w:rPr>
          <w:bCs/>
          <w:kern w:val="2"/>
          <w:sz w:val="18"/>
          <w:szCs w:val="18"/>
          <w:lang w:val="ru-RU"/>
        </w:rPr>
        <w:t xml:space="preserve"> </w:t>
      </w:r>
      <w:r w:rsidR="00DA653C">
        <w:rPr>
          <w:bCs/>
          <w:kern w:val="2"/>
          <w:sz w:val="18"/>
          <w:szCs w:val="18"/>
          <w:lang w:val="en-US"/>
        </w:rPr>
        <w:t>for</w:t>
      </w:r>
      <w:r w:rsidR="00DA653C" w:rsidRPr="00DA653C">
        <w:rPr>
          <w:bCs/>
          <w:kern w:val="2"/>
          <w:sz w:val="18"/>
          <w:szCs w:val="18"/>
          <w:lang w:val="ru-RU"/>
        </w:rPr>
        <w:t xml:space="preserve"> </w:t>
      </w:r>
      <w:r w:rsidR="00DA653C">
        <w:rPr>
          <w:bCs/>
          <w:kern w:val="2"/>
          <w:sz w:val="18"/>
          <w:szCs w:val="18"/>
          <w:lang w:val="en-US"/>
        </w:rPr>
        <w:t>Business</w:t>
      </w:r>
      <w:r w:rsidRPr="000F1055">
        <w:rPr>
          <w:color w:val="000000" w:themeColor="text1"/>
          <w:kern w:val="2"/>
          <w:sz w:val="18"/>
          <w:szCs w:val="18"/>
          <w:lang w:val="ru-RU"/>
        </w:rPr>
        <w:t xml:space="preserve">), </w:t>
      </w:r>
      <w:r w:rsidRPr="00E476D1">
        <w:rPr>
          <w:kern w:val="2"/>
          <w:sz w:val="18"/>
          <w:szCs w:val="18"/>
          <w:lang w:val="ru-RU"/>
        </w:rPr>
        <w:t xml:space="preserve">комиссионное вознаграждение за использование дополнительной системы удаленного обслуживания будет составлять </w:t>
      </w:r>
      <w:r w:rsidR="00442633">
        <w:rPr>
          <w:kern w:val="2"/>
          <w:sz w:val="18"/>
          <w:szCs w:val="18"/>
          <w:lang w:val="ru-RU"/>
        </w:rPr>
        <w:t>30</w:t>
      </w:r>
      <w:r w:rsidRPr="00E476D1">
        <w:rPr>
          <w:kern w:val="2"/>
          <w:sz w:val="18"/>
          <w:szCs w:val="18"/>
          <w:lang w:val="ru-RU"/>
        </w:rPr>
        <w:t xml:space="preserve">% от </w:t>
      </w:r>
      <w:r w:rsidR="00037B34" w:rsidRPr="00E476D1">
        <w:rPr>
          <w:kern w:val="2"/>
          <w:sz w:val="18"/>
          <w:szCs w:val="18"/>
          <w:lang w:val="ru-RU"/>
        </w:rPr>
        <w:t>БРВ</w:t>
      </w:r>
      <w:r w:rsidRPr="00E476D1">
        <w:rPr>
          <w:kern w:val="2"/>
          <w:sz w:val="18"/>
          <w:szCs w:val="18"/>
          <w:lang w:val="ru-RU"/>
        </w:rPr>
        <w:t xml:space="preserve"> в месяц.</w:t>
      </w:r>
      <w:r w:rsidR="00F108D5" w:rsidRPr="00E476D1">
        <w:rPr>
          <w:kern w:val="2"/>
          <w:sz w:val="18"/>
          <w:szCs w:val="18"/>
          <w:lang w:val="ru-RU"/>
        </w:rPr>
        <w:t xml:space="preserve"> </w:t>
      </w:r>
      <w:r w:rsidR="00D61137">
        <w:rPr>
          <w:kern w:val="2"/>
          <w:sz w:val="18"/>
          <w:szCs w:val="18"/>
          <w:lang w:val="ru-RU"/>
        </w:rPr>
        <w:t xml:space="preserve"> </w:t>
      </w:r>
      <w:r w:rsidR="00E06D0F">
        <w:rPr>
          <w:kern w:val="2"/>
          <w:sz w:val="18"/>
          <w:szCs w:val="18"/>
          <w:lang w:val="ru-RU"/>
        </w:rPr>
        <w:t>В</w:t>
      </w:r>
      <w:r w:rsidR="00F108D5" w:rsidRPr="00E476D1">
        <w:rPr>
          <w:kern w:val="2"/>
          <w:sz w:val="18"/>
          <w:szCs w:val="18"/>
          <w:lang w:val="ru-RU"/>
        </w:rPr>
        <w:t xml:space="preserve"> случае не</w:t>
      </w:r>
      <w:r w:rsidR="00FC4CA7" w:rsidRPr="00E476D1">
        <w:rPr>
          <w:kern w:val="2"/>
          <w:sz w:val="18"/>
          <w:szCs w:val="18"/>
          <w:lang w:val="ru-RU"/>
        </w:rPr>
        <w:t xml:space="preserve"> </w:t>
      </w:r>
      <w:r w:rsidR="00F108D5" w:rsidRPr="00E476D1">
        <w:rPr>
          <w:kern w:val="2"/>
          <w:sz w:val="18"/>
          <w:szCs w:val="18"/>
          <w:lang w:val="ru-RU"/>
        </w:rPr>
        <w:t xml:space="preserve">осуществления </w:t>
      </w:r>
      <w:r w:rsidR="0032611A" w:rsidRPr="00E476D1">
        <w:rPr>
          <w:kern w:val="2"/>
          <w:sz w:val="18"/>
          <w:szCs w:val="18"/>
          <w:lang w:val="ru-RU"/>
        </w:rPr>
        <w:t xml:space="preserve">дебетовых </w:t>
      </w:r>
      <w:r w:rsidR="00F108D5" w:rsidRPr="00E476D1">
        <w:rPr>
          <w:kern w:val="2"/>
          <w:sz w:val="18"/>
          <w:szCs w:val="18"/>
          <w:lang w:val="ru-RU"/>
        </w:rPr>
        <w:t>операций по счёту в течени</w:t>
      </w:r>
      <w:r w:rsidR="005F43C2">
        <w:rPr>
          <w:kern w:val="2"/>
          <w:sz w:val="18"/>
          <w:szCs w:val="18"/>
          <w:lang w:val="ru-RU"/>
        </w:rPr>
        <w:t>е</w:t>
      </w:r>
      <w:r w:rsidR="00F108D5" w:rsidRPr="00E476D1">
        <w:rPr>
          <w:kern w:val="2"/>
          <w:sz w:val="18"/>
          <w:szCs w:val="18"/>
          <w:lang w:val="ru-RU"/>
        </w:rPr>
        <w:t xml:space="preserve"> календарного месяца комиссионное вознаграждение не взимается.</w:t>
      </w:r>
      <w:r w:rsidR="00E06D0F">
        <w:rPr>
          <w:kern w:val="2"/>
          <w:sz w:val="18"/>
          <w:szCs w:val="18"/>
          <w:lang w:val="ru-RU"/>
        </w:rPr>
        <w:t xml:space="preserve"> </w:t>
      </w:r>
      <w:r w:rsidR="00E06D0F" w:rsidRPr="00A530F0">
        <w:rPr>
          <w:kern w:val="2"/>
          <w:sz w:val="18"/>
          <w:szCs w:val="18"/>
          <w:highlight w:val="yellow"/>
          <w:lang w:val="ru-RU"/>
        </w:rPr>
        <w:t>Комиссия за первый месяц пользования системой “Internet-Banking” снимается в день подключения</w:t>
      </w:r>
      <w:r w:rsidR="00ED21B8">
        <w:rPr>
          <w:kern w:val="2"/>
          <w:sz w:val="18"/>
          <w:szCs w:val="18"/>
          <w:highlight w:val="yellow"/>
          <w:lang w:val="ru-RU"/>
        </w:rPr>
        <w:t xml:space="preserve">, не зависимо от наличия дебетовых </w:t>
      </w:r>
      <w:r w:rsidR="00F57D82">
        <w:rPr>
          <w:kern w:val="2"/>
          <w:sz w:val="18"/>
          <w:szCs w:val="18"/>
          <w:highlight w:val="yellow"/>
          <w:lang w:val="ru-RU"/>
        </w:rPr>
        <w:t>операций</w:t>
      </w:r>
      <w:r w:rsidR="00ED21B8">
        <w:rPr>
          <w:kern w:val="2"/>
          <w:sz w:val="18"/>
          <w:szCs w:val="18"/>
          <w:highlight w:val="yellow"/>
          <w:lang w:val="ru-RU"/>
        </w:rPr>
        <w:t xml:space="preserve"> по счету</w:t>
      </w:r>
      <w:r w:rsidR="00E06D0F" w:rsidRPr="00A530F0">
        <w:rPr>
          <w:kern w:val="2"/>
          <w:sz w:val="18"/>
          <w:szCs w:val="18"/>
          <w:highlight w:val="yellow"/>
          <w:lang w:val="ru-RU"/>
        </w:rPr>
        <w:t>.</w:t>
      </w:r>
    </w:p>
    <w:p w14:paraId="17B0F348" w14:textId="77777777" w:rsidR="00B0752E" w:rsidRPr="00E476D1" w:rsidRDefault="00B0752E" w:rsidP="00654476">
      <w:pPr>
        <w:ind w:firstLine="708"/>
        <w:jc w:val="both"/>
        <w:rPr>
          <w:kern w:val="2"/>
          <w:sz w:val="18"/>
          <w:szCs w:val="18"/>
          <w:lang w:val="ru-RU"/>
        </w:rPr>
      </w:pPr>
      <w:r w:rsidRPr="00E476D1">
        <w:rPr>
          <w:kern w:val="2"/>
          <w:sz w:val="18"/>
          <w:szCs w:val="18"/>
          <w:lang w:val="ru-RU"/>
        </w:rPr>
        <w:t>*** - Для активации функции ККМ клиент должен регистрировать ККМ в ГНК по месту нахождени</w:t>
      </w:r>
      <w:r w:rsidR="00D3530F" w:rsidRPr="00E476D1">
        <w:rPr>
          <w:kern w:val="2"/>
          <w:sz w:val="18"/>
          <w:szCs w:val="18"/>
          <w:lang w:val="ru-RU"/>
        </w:rPr>
        <w:t>я</w:t>
      </w:r>
      <w:r w:rsidRPr="00E476D1">
        <w:rPr>
          <w:kern w:val="2"/>
          <w:sz w:val="18"/>
          <w:szCs w:val="18"/>
          <w:lang w:val="ru-RU"/>
        </w:rPr>
        <w:t xml:space="preserve"> ТСП и заключить договор о сопровождении программного обеспечения по части ККМ с ООО «ARCA GROUP» (Все расходы по части ККМ ТСП оплачиваются </w:t>
      </w:r>
      <w:r w:rsidR="00D3530F" w:rsidRPr="00E476D1">
        <w:rPr>
          <w:kern w:val="2"/>
          <w:sz w:val="18"/>
          <w:szCs w:val="18"/>
          <w:lang w:val="ru-RU"/>
        </w:rPr>
        <w:t>клиентом</w:t>
      </w:r>
      <w:r w:rsidRPr="00E476D1">
        <w:rPr>
          <w:kern w:val="2"/>
          <w:sz w:val="18"/>
          <w:szCs w:val="18"/>
          <w:lang w:val="ru-RU"/>
        </w:rPr>
        <w:t>).</w:t>
      </w:r>
    </w:p>
    <w:p w14:paraId="7A71DA48" w14:textId="77777777" w:rsidR="00427DB5" w:rsidRPr="005559B0" w:rsidRDefault="00427DB5" w:rsidP="00427DB5">
      <w:pPr>
        <w:ind w:firstLine="708"/>
        <w:rPr>
          <w:kern w:val="2"/>
          <w:sz w:val="18"/>
          <w:szCs w:val="18"/>
          <w:lang w:val="ru-RU"/>
        </w:rPr>
      </w:pPr>
      <w:r w:rsidRPr="00E476D1">
        <w:rPr>
          <w:kern w:val="2"/>
          <w:sz w:val="18"/>
          <w:szCs w:val="18"/>
          <w:lang w:val="ru-RU"/>
        </w:rPr>
        <w:t xml:space="preserve">**** - </w:t>
      </w:r>
      <w:r w:rsidRPr="005559B0">
        <w:rPr>
          <w:kern w:val="2"/>
          <w:sz w:val="18"/>
          <w:szCs w:val="18"/>
          <w:lang w:val="ru-RU"/>
        </w:rPr>
        <w:t xml:space="preserve">Visa могут быть токенизированы клиентом самостоятельно при помощи приложения </w:t>
      </w:r>
      <w:r w:rsidR="00785E63">
        <w:rPr>
          <w:bCs/>
          <w:kern w:val="2"/>
          <w:sz w:val="18"/>
          <w:szCs w:val="18"/>
          <w:lang w:val="en-US"/>
        </w:rPr>
        <w:t>Octo</w:t>
      </w:r>
      <w:r w:rsidR="00785E63">
        <w:rPr>
          <w:bCs/>
          <w:kern w:val="2"/>
          <w:sz w:val="18"/>
          <w:szCs w:val="18"/>
          <w:lang w:val="ru-RU"/>
        </w:rPr>
        <w:t>-</w:t>
      </w:r>
      <w:r w:rsidRPr="005559B0">
        <w:rPr>
          <w:kern w:val="2"/>
          <w:sz w:val="18"/>
          <w:szCs w:val="18"/>
          <w:lang w:val="ru-RU"/>
        </w:rPr>
        <w:t>Mobile, или в устройствах Garmin, а также при сохранении карты в качестве средства оплаты при оформлении платежей через Интернет. Услуга токенизации карты предоставляется клиентам банка согласно Правил АО «</w:t>
      </w:r>
      <w:r w:rsidR="00990FBE">
        <w:rPr>
          <w:bCs/>
          <w:kern w:val="2"/>
          <w:sz w:val="18"/>
          <w:szCs w:val="18"/>
          <w:lang w:val="en-US"/>
        </w:rPr>
        <w:t>Octo</w:t>
      </w:r>
      <w:r w:rsidRPr="005559B0">
        <w:rPr>
          <w:kern w:val="2"/>
          <w:sz w:val="18"/>
          <w:szCs w:val="18"/>
          <w:lang w:val="ru-RU"/>
        </w:rPr>
        <w:t xml:space="preserve">bank» использования Токена карты, размещенных для ознакомления на сайте банка по адресу </w:t>
      </w:r>
      <w:r w:rsidR="00785E63">
        <w:rPr>
          <w:kern w:val="2"/>
          <w:sz w:val="18"/>
          <w:szCs w:val="18"/>
          <w:lang w:val="en-US"/>
        </w:rPr>
        <w:t>Octobank</w:t>
      </w:r>
      <w:r w:rsidR="00785E63" w:rsidRPr="00785E63">
        <w:rPr>
          <w:kern w:val="2"/>
          <w:sz w:val="18"/>
          <w:szCs w:val="18"/>
          <w:lang w:val="ru-RU"/>
        </w:rPr>
        <w:t>.</w:t>
      </w:r>
      <w:r w:rsidRPr="005559B0">
        <w:rPr>
          <w:kern w:val="2"/>
          <w:sz w:val="18"/>
          <w:szCs w:val="18"/>
          <w:lang w:val="ru-RU"/>
        </w:rPr>
        <w:t>uz.</w:t>
      </w:r>
    </w:p>
    <w:p w14:paraId="7CD00725" w14:textId="77777777" w:rsidR="00427DB5" w:rsidRPr="00C96FA4" w:rsidRDefault="00427DB5" w:rsidP="00427DB5">
      <w:pPr>
        <w:ind w:firstLine="708"/>
        <w:rPr>
          <w:kern w:val="2"/>
          <w:sz w:val="18"/>
          <w:szCs w:val="18"/>
          <w:lang w:val="ru-RU"/>
        </w:rPr>
      </w:pPr>
      <w:r w:rsidRPr="005559B0">
        <w:rPr>
          <w:kern w:val="2"/>
          <w:sz w:val="18"/>
          <w:szCs w:val="18"/>
          <w:lang w:val="ru-RU"/>
        </w:rPr>
        <w:t>Комиссия взимается за каждую карту клиента с активным токеном, ежемесячно за текущий Месяц использования услуги. Комиссия взимается, начиная с третьего Месяца использования услуги с даты активации услуги, включая месяц активации услуги. Месяц использования услуги – это месяц, в любом дне которого у клиента имелся активный токен. Например, при активации токена 20 июня, комиссия начнет взиматься с 01 августа. Либо при активации токена 20 июня и отключения услуги в июне, если в дальнейшем услуга будет активирована в апреле, комиссия начнет взиматься с 01 августа. В случае отсутствия средств на счете карты услуга временно блокируется до момента оплаты за услугу. Если в течении 2-х месяцев комиссия не будет оплачена, то услуга отключается полностью.</w:t>
      </w:r>
    </w:p>
    <w:tbl>
      <w:tblPr>
        <w:tblW w:w="100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49"/>
        <w:gridCol w:w="4586"/>
      </w:tblGrid>
      <w:tr w:rsidR="006D18BC" w:rsidRPr="00A03EAD" w14:paraId="5C6F705B" w14:textId="77777777" w:rsidTr="00CB72F6">
        <w:trPr>
          <w:trHeight w:val="183"/>
          <w:jc w:val="center"/>
        </w:trPr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AF148B" w14:textId="77777777" w:rsidR="006D18BC" w:rsidRPr="00427DB5" w:rsidRDefault="006D18BC" w:rsidP="00CC5414">
            <w:pPr>
              <w:rPr>
                <w:b/>
                <w:kern w:val="2"/>
                <w:sz w:val="18"/>
                <w:szCs w:val="20"/>
                <w:lang w:val="ru-RU"/>
              </w:rPr>
            </w:pPr>
          </w:p>
        </w:tc>
        <w:tc>
          <w:tcPr>
            <w:tcW w:w="45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B40D4E" w14:textId="77777777" w:rsidR="006D18BC" w:rsidRPr="00A03EAD" w:rsidRDefault="006D18BC" w:rsidP="0095177F">
            <w:pPr>
              <w:jc w:val="center"/>
              <w:rPr>
                <w:bCs/>
                <w:kern w:val="2"/>
                <w:sz w:val="18"/>
                <w:szCs w:val="20"/>
              </w:rPr>
            </w:pPr>
          </w:p>
        </w:tc>
      </w:tr>
    </w:tbl>
    <w:p w14:paraId="3A363930" w14:textId="77777777" w:rsidR="007645F3" w:rsidRDefault="007645F3" w:rsidP="007645F3">
      <w:pPr>
        <w:jc w:val="both"/>
        <w:rPr>
          <w:rFonts w:ascii="Cambria" w:eastAsia="Times New Roman" w:hAnsi="Cambria"/>
          <w:bCs/>
          <w:color w:val="365F91"/>
          <w:szCs w:val="20"/>
        </w:rPr>
      </w:pPr>
    </w:p>
    <w:p w14:paraId="4D3CB004" w14:textId="77777777" w:rsidR="00CB72F6" w:rsidRPr="00CB72F6" w:rsidRDefault="00CB72F6" w:rsidP="007645F3">
      <w:pPr>
        <w:jc w:val="both"/>
        <w:rPr>
          <w:rFonts w:eastAsia="Times New Roman"/>
          <w:b/>
          <w:bCs/>
          <w:szCs w:val="20"/>
          <w:lang w:val="ru-RU"/>
        </w:rPr>
      </w:pPr>
      <w:r w:rsidRPr="00CB72F6">
        <w:rPr>
          <w:rFonts w:ascii="Cambria" w:eastAsia="Times New Roman" w:hAnsi="Cambria"/>
          <w:b/>
          <w:bCs/>
          <w:color w:val="365F91"/>
          <w:szCs w:val="20"/>
          <w:lang w:val="ru-RU"/>
        </w:rPr>
        <w:t xml:space="preserve">            </w:t>
      </w:r>
      <w:r>
        <w:rPr>
          <w:rFonts w:ascii="Cambria" w:eastAsia="Times New Roman" w:hAnsi="Cambria"/>
          <w:b/>
          <w:bCs/>
          <w:color w:val="365F91"/>
          <w:szCs w:val="20"/>
          <w:lang w:val="ru-RU"/>
        </w:rPr>
        <w:t xml:space="preserve">       </w:t>
      </w:r>
      <w:r w:rsidRPr="00CB72F6">
        <w:rPr>
          <w:rFonts w:ascii="Cambria" w:eastAsia="Times New Roman" w:hAnsi="Cambria"/>
          <w:b/>
          <w:bCs/>
          <w:color w:val="365F91"/>
          <w:szCs w:val="20"/>
          <w:lang w:val="ru-RU"/>
        </w:rPr>
        <w:t xml:space="preserve">   </w:t>
      </w:r>
      <w:r w:rsidRPr="00CB72F6">
        <w:rPr>
          <w:rFonts w:eastAsia="Times New Roman"/>
          <w:b/>
          <w:bCs/>
          <w:szCs w:val="20"/>
          <w:lang w:val="ru-RU"/>
        </w:rPr>
        <w:t>БАНК:</w:t>
      </w:r>
      <w:r>
        <w:rPr>
          <w:rFonts w:eastAsia="Times New Roman"/>
          <w:b/>
          <w:bCs/>
          <w:szCs w:val="20"/>
          <w:lang w:val="ru-RU"/>
        </w:rPr>
        <w:tab/>
      </w:r>
      <w:r>
        <w:rPr>
          <w:rFonts w:eastAsia="Times New Roman"/>
          <w:b/>
          <w:bCs/>
          <w:szCs w:val="20"/>
          <w:lang w:val="ru-RU"/>
        </w:rPr>
        <w:tab/>
      </w:r>
      <w:r>
        <w:rPr>
          <w:rFonts w:eastAsia="Times New Roman"/>
          <w:b/>
          <w:bCs/>
          <w:szCs w:val="20"/>
          <w:lang w:val="ru-RU"/>
        </w:rPr>
        <w:tab/>
      </w:r>
      <w:r>
        <w:rPr>
          <w:rFonts w:eastAsia="Times New Roman"/>
          <w:b/>
          <w:bCs/>
          <w:szCs w:val="20"/>
          <w:lang w:val="ru-RU"/>
        </w:rPr>
        <w:tab/>
      </w:r>
      <w:r>
        <w:rPr>
          <w:rFonts w:eastAsia="Times New Roman"/>
          <w:b/>
          <w:bCs/>
          <w:szCs w:val="20"/>
          <w:lang w:val="ru-RU"/>
        </w:rPr>
        <w:tab/>
      </w:r>
      <w:r>
        <w:rPr>
          <w:rFonts w:eastAsia="Times New Roman"/>
          <w:b/>
          <w:bCs/>
          <w:szCs w:val="20"/>
          <w:lang w:val="ru-RU"/>
        </w:rPr>
        <w:tab/>
      </w:r>
      <w:r>
        <w:rPr>
          <w:rFonts w:eastAsia="Times New Roman"/>
          <w:b/>
          <w:bCs/>
          <w:szCs w:val="20"/>
          <w:lang w:val="ru-RU"/>
        </w:rPr>
        <w:tab/>
      </w:r>
      <w:r>
        <w:rPr>
          <w:rFonts w:eastAsia="Times New Roman"/>
          <w:b/>
          <w:bCs/>
          <w:szCs w:val="20"/>
          <w:lang w:val="ru-RU"/>
        </w:rPr>
        <w:tab/>
        <w:t>КЛИЕНТ:</w:t>
      </w:r>
    </w:p>
    <w:p w14:paraId="2C397188" w14:textId="77777777" w:rsidR="00CB72F6" w:rsidRPr="00CB72F6" w:rsidRDefault="00CB72F6" w:rsidP="007645F3">
      <w:pPr>
        <w:jc w:val="both"/>
        <w:rPr>
          <w:rFonts w:eastAsia="Times New Roman"/>
          <w:b/>
          <w:bCs/>
          <w:szCs w:val="20"/>
          <w:lang w:val="ru-RU"/>
        </w:rPr>
      </w:pPr>
    </w:p>
    <w:p w14:paraId="32C52D59" w14:textId="77777777" w:rsidR="00CB72F6" w:rsidRDefault="00CB72F6" w:rsidP="007645F3">
      <w:pPr>
        <w:jc w:val="both"/>
        <w:rPr>
          <w:rFonts w:eastAsia="Times New Roman"/>
          <w:b/>
          <w:bCs/>
          <w:szCs w:val="20"/>
          <w:lang w:val="ru-RU"/>
        </w:rPr>
      </w:pPr>
      <w:r>
        <w:rPr>
          <w:rFonts w:eastAsia="Times New Roman"/>
          <w:b/>
          <w:bCs/>
          <w:szCs w:val="20"/>
          <w:lang w:val="ru-RU"/>
        </w:rPr>
        <w:t xml:space="preserve">    </w:t>
      </w:r>
      <w:r w:rsidRPr="00CB72F6">
        <w:rPr>
          <w:rFonts w:eastAsia="Times New Roman"/>
          <w:b/>
          <w:bCs/>
          <w:szCs w:val="20"/>
          <w:lang w:val="ru-RU"/>
        </w:rPr>
        <w:t xml:space="preserve">ОПЕРУ АО «Octobank» </w:t>
      </w:r>
    </w:p>
    <w:p w14:paraId="516978FC" w14:textId="77777777" w:rsidR="00CB72F6" w:rsidRDefault="00CB72F6" w:rsidP="007645F3">
      <w:pPr>
        <w:jc w:val="both"/>
        <w:rPr>
          <w:rFonts w:eastAsia="Times New Roman"/>
          <w:b/>
          <w:bCs/>
          <w:szCs w:val="20"/>
          <w:lang w:val="ru-RU"/>
        </w:rPr>
      </w:pPr>
    </w:p>
    <w:p w14:paraId="56534A97" w14:textId="77777777" w:rsidR="00CB72F6" w:rsidRDefault="00CB72F6" w:rsidP="007645F3">
      <w:pPr>
        <w:jc w:val="both"/>
        <w:rPr>
          <w:rFonts w:eastAsia="Times New Roman"/>
          <w:b/>
          <w:bCs/>
          <w:szCs w:val="20"/>
          <w:lang w:val="ru-RU"/>
        </w:rPr>
      </w:pPr>
    </w:p>
    <w:p w14:paraId="54616409" w14:textId="77777777" w:rsidR="00CB72F6" w:rsidRDefault="00CB72F6" w:rsidP="007645F3">
      <w:pPr>
        <w:jc w:val="both"/>
        <w:rPr>
          <w:rFonts w:eastAsia="Times New Roman"/>
          <w:b/>
          <w:bCs/>
          <w:szCs w:val="20"/>
          <w:lang w:val="ru-RU"/>
        </w:rPr>
      </w:pPr>
    </w:p>
    <w:p w14:paraId="37479DAA" w14:textId="77777777" w:rsidR="00CB72F6" w:rsidRDefault="00CB72F6" w:rsidP="007645F3">
      <w:pPr>
        <w:jc w:val="both"/>
        <w:rPr>
          <w:rFonts w:eastAsia="Times New Roman"/>
          <w:b/>
          <w:bCs/>
          <w:szCs w:val="20"/>
          <w:lang w:val="ru-RU"/>
        </w:rPr>
      </w:pPr>
      <w:r>
        <w:rPr>
          <w:rFonts w:eastAsia="Times New Roman"/>
          <w:b/>
          <w:bCs/>
          <w:szCs w:val="20"/>
          <w:lang w:val="ru-RU"/>
        </w:rPr>
        <w:t xml:space="preserve">   ______________________</w:t>
      </w:r>
      <w:r>
        <w:rPr>
          <w:rFonts w:eastAsia="Times New Roman"/>
          <w:b/>
          <w:bCs/>
          <w:szCs w:val="20"/>
          <w:lang w:val="ru-RU"/>
        </w:rPr>
        <w:tab/>
      </w:r>
      <w:r>
        <w:rPr>
          <w:rFonts w:eastAsia="Times New Roman"/>
          <w:b/>
          <w:bCs/>
          <w:szCs w:val="20"/>
          <w:lang w:val="ru-RU"/>
        </w:rPr>
        <w:tab/>
      </w:r>
      <w:r>
        <w:rPr>
          <w:rFonts w:eastAsia="Times New Roman"/>
          <w:b/>
          <w:bCs/>
          <w:szCs w:val="20"/>
          <w:lang w:val="ru-RU"/>
        </w:rPr>
        <w:tab/>
      </w:r>
      <w:r>
        <w:rPr>
          <w:rFonts w:eastAsia="Times New Roman"/>
          <w:b/>
          <w:bCs/>
          <w:szCs w:val="20"/>
          <w:lang w:val="ru-RU"/>
        </w:rPr>
        <w:tab/>
      </w:r>
      <w:r>
        <w:rPr>
          <w:rFonts w:eastAsia="Times New Roman"/>
          <w:b/>
          <w:bCs/>
          <w:szCs w:val="20"/>
          <w:lang w:val="ru-RU"/>
        </w:rPr>
        <w:tab/>
      </w:r>
      <w:r>
        <w:rPr>
          <w:rFonts w:eastAsia="Times New Roman"/>
          <w:b/>
          <w:bCs/>
          <w:szCs w:val="20"/>
          <w:lang w:val="ru-RU"/>
        </w:rPr>
        <w:tab/>
        <w:t>____________________</w:t>
      </w:r>
      <w:r>
        <w:rPr>
          <w:rFonts w:eastAsia="Times New Roman"/>
          <w:b/>
          <w:bCs/>
          <w:szCs w:val="20"/>
          <w:lang w:val="ru-RU"/>
        </w:rPr>
        <w:tab/>
      </w:r>
    </w:p>
    <w:p w14:paraId="517847EA" w14:textId="77777777" w:rsidR="00CB72F6" w:rsidRPr="00CB72F6" w:rsidRDefault="00CB72F6" w:rsidP="007645F3">
      <w:pPr>
        <w:jc w:val="both"/>
        <w:rPr>
          <w:rFonts w:eastAsia="Times New Roman"/>
          <w:b/>
          <w:bCs/>
          <w:sz w:val="20"/>
          <w:szCs w:val="20"/>
          <w:lang w:val="ru-RU"/>
        </w:rPr>
      </w:pPr>
      <w:r w:rsidRPr="00CB72F6">
        <w:rPr>
          <w:rFonts w:eastAsia="Times New Roman"/>
          <w:b/>
          <w:bCs/>
          <w:sz w:val="20"/>
          <w:szCs w:val="20"/>
          <w:lang w:val="ru-RU"/>
        </w:rPr>
        <w:t xml:space="preserve">   (подпись)</w:t>
      </w:r>
      <w:r>
        <w:rPr>
          <w:rFonts w:eastAsia="Times New Roman"/>
          <w:b/>
          <w:bCs/>
          <w:sz w:val="20"/>
          <w:szCs w:val="20"/>
          <w:lang w:val="ru-RU"/>
        </w:rPr>
        <w:tab/>
      </w:r>
      <w:r>
        <w:rPr>
          <w:rFonts w:eastAsia="Times New Roman"/>
          <w:b/>
          <w:bCs/>
          <w:sz w:val="20"/>
          <w:szCs w:val="20"/>
          <w:lang w:val="ru-RU"/>
        </w:rPr>
        <w:tab/>
      </w:r>
      <w:r>
        <w:rPr>
          <w:rFonts w:eastAsia="Times New Roman"/>
          <w:b/>
          <w:bCs/>
          <w:sz w:val="20"/>
          <w:szCs w:val="20"/>
          <w:lang w:val="ru-RU"/>
        </w:rPr>
        <w:tab/>
      </w:r>
      <w:r>
        <w:rPr>
          <w:rFonts w:eastAsia="Times New Roman"/>
          <w:b/>
          <w:bCs/>
          <w:sz w:val="20"/>
          <w:szCs w:val="20"/>
          <w:lang w:val="ru-RU"/>
        </w:rPr>
        <w:tab/>
      </w:r>
      <w:r>
        <w:rPr>
          <w:rFonts w:eastAsia="Times New Roman"/>
          <w:b/>
          <w:bCs/>
          <w:sz w:val="20"/>
          <w:szCs w:val="20"/>
          <w:lang w:val="ru-RU"/>
        </w:rPr>
        <w:tab/>
      </w:r>
      <w:r>
        <w:rPr>
          <w:rFonts w:eastAsia="Times New Roman"/>
          <w:b/>
          <w:bCs/>
          <w:sz w:val="20"/>
          <w:szCs w:val="20"/>
          <w:lang w:val="ru-RU"/>
        </w:rPr>
        <w:tab/>
      </w:r>
      <w:r>
        <w:rPr>
          <w:rFonts w:eastAsia="Times New Roman"/>
          <w:b/>
          <w:bCs/>
          <w:sz w:val="20"/>
          <w:szCs w:val="20"/>
          <w:lang w:val="ru-RU"/>
        </w:rPr>
        <w:tab/>
      </w:r>
      <w:r>
        <w:rPr>
          <w:rFonts w:eastAsia="Times New Roman"/>
          <w:b/>
          <w:bCs/>
          <w:sz w:val="20"/>
          <w:szCs w:val="20"/>
          <w:lang w:val="ru-RU"/>
        </w:rPr>
        <w:tab/>
        <w:t>(подпись)</w:t>
      </w:r>
    </w:p>
    <w:p w14:paraId="0E6BCEF3" w14:textId="77777777" w:rsidR="00CB72F6" w:rsidRPr="00CB72F6" w:rsidRDefault="00CB72F6" w:rsidP="007645F3">
      <w:pPr>
        <w:jc w:val="both"/>
        <w:rPr>
          <w:rFonts w:eastAsia="Times New Roman"/>
          <w:b/>
          <w:bCs/>
          <w:sz w:val="20"/>
          <w:szCs w:val="20"/>
          <w:lang w:val="ru-RU"/>
        </w:rPr>
      </w:pPr>
      <w:r w:rsidRPr="00CB72F6">
        <w:rPr>
          <w:rFonts w:eastAsia="Times New Roman"/>
          <w:b/>
          <w:bCs/>
          <w:sz w:val="20"/>
          <w:szCs w:val="20"/>
          <w:lang w:val="ru-RU"/>
        </w:rPr>
        <w:t xml:space="preserve">   М.П.</w:t>
      </w:r>
      <w:r>
        <w:rPr>
          <w:rFonts w:eastAsia="Times New Roman"/>
          <w:b/>
          <w:bCs/>
          <w:sz w:val="20"/>
          <w:szCs w:val="20"/>
          <w:lang w:val="ru-RU"/>
        </w:rPr>
        <w:tab/>
      </w:r>
      <w:r>
        <w:rPr>
          <w:rFonts w:eastAsia="Times New Roman"/>
          <w:b/>
          <w:bCs/>
          <w:sz w:val="20"/>
          <w:szCs w:val="20"/>
          <w:lang w:val="ru-RU"/>
        </w:rPr>
        <w:tab/>
      </w:r>
      <w:r>
        <w:rPr>
          <w:rFonts w:eastAsia="Times New Roman"/>
          <w:b/>
          <w:bCs/>
          <w:sz w:val="20"/>
          <w:szCs w:val="20"/>
          <w:lang w:val="ru-RU"/>
        </w:rPr>
        <w:tab/>
      </w:r>
      <w:r>
        <w:rPr>
          <w:rFonts w:eastAsia="Times New Roman"/>
          <w:b/>
          <w:bCs/>
          <w:sz w:val="20"/>
          <w:szCs w:val="20"/>
          <w:lang w:val="ru-RU"/>
        </w:rPr>
        <w:tab/>
      </w:r>
      <w:r>
        <w:rPr>
          <w:rFonts w:eastAsia="Times New Roman"/>
          <w:b/>
          <w:bCs/>
          <w:sz w:val="20"/>
          <w:szCs w:val="20"/>
          <w:lang w:val="ru-RU"/>
        </w:rPr>
        <w:tab/>
      </w:r>
      <w:r>
        <w:rPr>
          <w:rFonts w:eastAsia="Times New Roman"/>
          <w:b/>
          <w:bCs/>
          <w:sz w:val="20"/>
          <w:szCs w:val="20"/>
          <w:lang w:val="ru-RU"/>
        </w:rPr>
        <w:tab/>
      </w:r>
      <w:r>
        <w:rPr>
          <w:rFonts w:eastAsia="Times New Roman"/>
          <w:b/>
          <w:bCs/>
          <w:sz w:val="20"/>
          <w:szCs w:val="20"/>
          <w:lang w:val="ru-RU"/>
        </w:rPr>
        <w:tab/>
      </w:r>
      <w:r>
        <w:rPr>
          <w:rFonts w:eastAsia="Times New Roman"/>
          <w:b/>
          <w:bCs/>
          <w:sz w:val="20"/>
          <w:szCs w:val="20"/>
          <w:lang w:val="ru-RU"/>
        </w:rPr>
        <w:tab/>
      </w:r>
      <w:r>
        <w:rPr>
          <w:rFonts w:eastAsia="Times New Roman"/>
          <w:b/>
          <w:bCs/>
          <w:sz w:val="20"/>
          <w:szCs w:val="20"/>
          <w:lang w:val="ru-RU"/>
        </w:rPr>
        <w:tab/>
        <w:t>М.П.</w:t>
      </w:r>
    </w:p>
    <w:p w14:paraId="58EF0C2E" w14:textId="77777777" w:rsidR="00CB72F6" w:rsidRPr="00CB72F6" w:rsidRDefault="00CB72F6" w:rsidP="007645F3">
      <w:pPr>
        <w:jc w:val="both"/>
        <w:rPr>
          <w:rFonts w:ascii="Cambria" w:eastAsia="Times New Roman" w:hAnsi="Cambria"/>
          <w:bCs/>
          <w:color w:val="365F91"/>
          <w:szCs w:val="20"/>
          <w:lang w:val="ru-RU"/>
        </w:rPr>
      </w:pPr>
    </w:p>
    <w:p w14:paraId="65B31A9F" w14:textId="77777777" w:rsidR="007645F3" w:rsidRDefault="007645F3" w:rsidP="00FC4CA7">
      <w:pPr>
        <w:jc w:val="both"/>
        <w:rPr>
          <w:b/>
          <w:kern w:val="2"/>
          <w:sz w:val="18"/>
          <w:szCs w:val="18"/>
          <w:lang w:val="ru-RU"/>
        </w:rPr>
      </w:pPr>
    </w:p>
    <w:p w14:paraId="231144C4" w14:textId="77777777" w:rsidR="007645F3" w:rsidRDefault="007645F3" w:rsidP="00FC4CA7">
      <w:pPr>
        <w:jc w:val="both"/>
        <w:rPr>
          <w:b/>
          <w:kern w:val="2"/>
          <w:sz w:val="18"/>
          <w:szCs w:val="18"/>
          <w:lang w:val="ru-RU"/>
        </w:rPr>
      </w:pPr>
    </w:p>
    <w:sectPr w:rsidR="007645F3" w:rsidSect="00D414DF">
      <w:pgSz w:w="11906" w:h="16838"/>
      <w:pgMar w:top="719" w:right="850" w:bottom="540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074F8" w14:textId="77777777" w:rsidR="00736DF4" w:rsidRDefault="00736DF4">
      <w:r>
        <w:separator/>
      </w:r>
    </w:p>
  </w:endnote>
  <w:endnote w:type="continuationSeparator" w:id="0">
    <w:p w14:paraId="4CAC5B85" w14:textId="77777777" w:rsidR="00736DF4" w:rsidRDefault="00736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850A6" w14:textId="77777777" w:rsidR="00736DF4" w:rsidRDefault="00736DF4">
      <w:r>
        <w:separator/>
      </w:r>
    </w:p>
  </w:footnote>
  <w:footnote w:type="continuationSeparator" w:id="0">
    <w:p w14:paraId="04CB4922" w14:textId="77777777" w:rsidR="00736DF4" w:rsidRDefault="00736DF4">
      <w:r>
        <w:continuationSeparator/>
      </w:r>
    </w:p>
  </w:footnote>
  <w:footnote w:id="1">
    <w:p w14:paraId="4C94E20C" w14:textId="77777777" w:rsidR="0095557E" w:rsidRPr="001801C2" w:rsidRDefault="0095557E">
      <w:pPr>
        <w:pStyle w:val="a3"/>
        <w:rPr>
          <w:sz w:val="18"/>
          <w:szCs w:val="18"/>
          <w:lang w:val="ru-RU"/>
        </w:rPr>
      </w:pPr>
      <w:r w:rsidRPr="001801C2">
        <w:rPr>
          <w:rStyle w:val="a5"/>
          <w:sz w:val="18"/>
          <w:szCs w:val="18"/>
        </w:rPr>
        <w:footnoteRef/>
      </w:r>
      <w:r w:rsidRPr="001801C2">
        <w:rPr>
          <w:sz w:val="18"/>
          <w:szCs w:val="18"/>
        </w:rPr>
        <w:t xml:space="preserve"> </w:t>
      </w:r>
      <w:r w:rsidR="00A96824">
        <w:rPr>
          <w:sz w:val="18"/>
          <w:szCs w:val="18"/>
          <w:lang w:val="ru-RU"/>
        </w:rPr>
        <w:t>БРВ</w:t>
      </w:r>
      <w:r w:rsidRPr="001801C2">
        <w:rPr>
          <w:sz w:val="18"/>
          <w:szCs w:val="18"/>
        </w:rPr>
        <w:t xml:space="preserve"> – </w:t>
      </w:r>
      <w:r w:rsidR="00037B34" w:rsidRPr="009A7E34">
        <w:rPr>
          <w:sz w:val="18"/>
          <w:szCs w:val="18"/>
        </w:rPr>
        <w:t>базовая расчётная величин</w:t>
      </w:r>
      <w:r w:rsidR="00DF279F" w:rsidRPr="009A7E34">
        <w:rPr>
          <w:sz w:val="18"/>
          <w:szCs w:val="18"/>
        </w:rPr>
        <w:t>а</w:t>
      </w:r>
      <w:r w:rsidRPr="001801C2">
        <w:rPr>
          <w:sz w:val="18"/>
          <w:szCs w:val="18"/>
        </w:rPr>
        <w:t xml:space="preserve">, </w:t>
      </w:r>
      <w:r w:rsidR="009A7E34">
        <w:rPr>
          <w:sz w:val="18"/>
          <w:szCs w:val="18"/>
          <w:lang w:val="ru-RU"/>
        </w:rPr>
        <w:t>установленная</w:t>
      </w:r>
      <w:r w:rsidRPr="001801C2">
        <w:rPr>
          <w:sz w:val="18"/>
          <w:szCs w:val="18"/>
        </w:rPr>
        <w:t xml:space="preserve"> согласно действующему </w:t>
      </w:r>
      <w:r w:rsidR="00DF279F">
        <w:rPr>
          <w:sz w:val="18"/>
          <w:szCs w:val="18"/>
          <w:lang w:val="ru-RU"/>
        </w:rPr>
        <w:t>з</w:t>
      </w:r>
      <w:r w:rsidRPr="001801C2">
        <w:rPr>
          <w:sz w:val="18"/>
          <w:szCs w:val="18"/>
        </w:rPr>
        <w:t>аконодательству Республики Узбекистан, на дату проведения платежа.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87A6F"/>
    <w:multiLevelType w:val="hybridMultilevel"/>
    <w:tmpl w:val="82A0A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01FE3"/>
    <w:multiLevelType w:val="hybridMultilevel"/>
    <w:tmpl w:val="1EF28D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56A15"/>
    <w:multiLevelType w:val="hybridMultilevel"/>
    <w:tmpl w:val="0C242E9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B7EF3"/>
    <w:multiLevelType w:val="hybridMultilevel"/>
    <w:tmpl w:val="0C242E9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AD4AD2"/>
    <w:multiLevelType w:val="hybridMultilevel"/>
    <w:tmpl w:val="0C242E9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430816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6" w15:restartNumberingAfterBreak="0">
    <w:nsid w:val="6A7553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C26452F"/>
    <w:multiLevelType w:val="hybridMultilevel"/>
    <w:tmpl w:val="7E608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80096E"/>
    <w:multiLevelType w:val="hybridMultilevel"/>
    <w:tmpl w:val="EF229302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7"/>
  </w:num>
  <w:num w:numId="5">
    <w:abstractNumId w:val="6"/>
  </w:num>
  <w:num w:numId="6">
    <w:abstractNumId w:val="5"/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3BA"/>
    <w:rsid w:val="00001CB9"/>
    <w:rsid w:val="00011EA5"/>
    <w:rsid w:val="000140DF"/>
    <w:rsid w:val="0002102E"/>
    <w:rsid w:val="000214B4"/>
    <w:rsid w:val="00021E80"/>
    <w:rsid w:val="00022D0A"/>
    <w:rsid w:val="00025B8B"/>
    <w:rsid w:val="00027AD9"/>
    <w:rsid w:val="00031963"/>
    <w:rsid w:val="00032DCA"/>
    <w:rsid w:val="00033D98"/>
    <w:rsid w:val="00036445"/>
    <w:rsid w:val="00037818"/>
    <w:rsid w:val="00037B34"/>
    <w:rsid w:val="00041AF8"/>
    <w:rsid w:val="000457EC"/>
    <w:rsid w:val="00045AAA"/>
    <w:rsid w:val="00047660"/>
    <w:rsid w:val="00047A4A"/>
    <w:rsid w:val="00047B63"/>
    <w:rsid w:val="00052291"/>
    <w:rsid w:val="00052FD4"/>
    <w:rsid w:val="000548F5"/>
    <w:rsid w:val="000635A4"/>
    <w:rsid w:val="0006491A"/>
    <w:rsid w:val="000660AD"/>
    <w:rsid w:val="00066374"/>
    <w:rsid w:val="00070354"/>
    <w:rsid w:val="00070F35"/>
    <w:rsid w:val="00071CCB"/>
    <w:rsid w:val="00074CBA"/>
    <w:rsid w:val="00075B76"/>
    <w:rsid w:val="000768C9"/>
    <w:rsid w:val="0008664A"/>
    <w:rsid w:val="00086A3F"/>
    <w:rsid w:val="00090D72"/>
    <w:rsid w:val="00090DD1"/>
    <w:rsid w:val="00095519"/>
    <w:rsid w:val="00096780"/>
    <w:rsid w:val="000A3A51"/>
    <w:rsid w:val="000A4EC1"/>
    <w:rsid w:val="000A53B3"/>
    <w:rsid w:val="000A66E2"/>
    <w:rsid w:val="000B3212"/>
    <w:rsid w:val="000B5FF5"/>
    <w:rsid w:val="000C3A52"/>
    <w:rsid w:val="000C3BE6"/>
    <w:rsid w:val="000D01EE"/>
    <w:rsid w:val="000D02C7"/>
    <w:rsid w:val="000E4027"/>
    <w:rsid w:val="000E608B"/>
    <w:rsid w:val="000E682E"/>
    <w:rsid w:val="000E6DC0"/>
    <w:rsid w:val="000E6FBD"/>
    <w:rsid w:val="000F016A"/>
    <w:rsid w:val="000F1055"/>
    <w:rsid w:val="000F1A35"/>
    <w:rsid w:val="000F245B"/>
    <w:rsid w:val="000F4E53"/>
    <w:rsid w:val="000F6A20"/>
    <w:rsid w:val="000F6D99"/>
    <w:rsid w:val="00105071"/>
    <w:rsid w:val="001056CF"/>
    <w:rsid w:val="00107157"/>
    <w:rsid w:val="00107ABF"/>
    <w:rsid w:val="001102ED"/>
    <w:rsid w:val="00117580"/>
    <w:rsid w:val="00120229"/>
    <w:rsid w:val="0012054D"/>
    <w:rsid w:val="00120F55"/>
    <w:rsid w:val="0012195F"/>
    <w:rsid w:val="00124D26"/>
    <w:rsid w:val="00133D4F"/>
    <w:rsid w:val="0013551D"/>
    <w:rsid w:val="00135BD5"/>
    <w:rsid w:val="00135ED8"/>
    <w:rsid w:val="00136524"/>
    <w:rsid w:val="001369E0"/>
    <w:rsid w:val="00137139"/>
    <w:rsid w:val="0014213D"/>
    <w:rsid w:val="00142AAD"/>
    <w:rsid w:val="00142CCD"/>
    <w:rsid w:val="00143DFA"/>
    <w:rsid w:val="00146DA3"/>
    <w:rsid w:val="00146DEB"/>
    <w:rsid w:val="0014785F"/>
    <w:rsid w:val="00151647"/>
    <w:rsid w:val="001531C2"/>
    <w:rsid w:val="0015519A"/>
    <w:rsid w:val="00157D7C"/>
    <w:rsid w:val="00161F2C"/>
    <w:rsid w:val="00163325"/>
    <w:rsid w:val="00163B85"/>
    <w:rsid w:val="0016413A"/>
    <w:rsid w:val="00172258"/>
    <w:rsid w:val="00172688"/>
    <w:rsid w:val="00172719"/>
    <w:rsid w:val="00174A09"/>
    <w:rsid w:val="00176FA9"/>
    <w:rsid w:val="001800A2"/>
    <w:rsid w:val="001801C2"/>
    <w:rsid w:val="00190EEA"/>
    <w:rsid w:val="00192AD6"/>
    <w:rsid w:val="00193200"/>
    <w:rsid w:val="001957D8"/>
    <w:rsid w:val="001975BB"/>
    <w:rsid w:val="001A369F"/>
    <w:rsid w:val="001A61DE"/>
    <w:rsid w:val="001B22DF"/>
    <w:rsid w:val="001B449A"/>
    <w:rsid w:val="001C2EC0"/>
    <w:rsid w:val="001C415B"/>
    <w:rsid w:val="001C415E"/>
    <w:rsid w:val="001C452C"/>
    <w:rsid w:val="001C6080"/>
    <w:rsid w:val="001D1714"/>
    <w:rsid w:val="001D3A54"/>
    <w:rsid w:val="001D437A"/>
    <w:rsid w:val="001D77E6"/>
    <w:rsid w:val="001D796D"/>
    <w:rsid w:val="001E166F"/>
    <w:rsid w:val="001E2295"/>
    <w:rsid w:val="001F2289"/>
    <w:rsid w:val="0020426E"/>
    <w:rsid w:val="0020448D"/>
    <w:rsid w:val="00205879"/>
    <w:rsid w:val="00205C31"/>
    <w:rsid w:val="00206E52"/>
    <w:rsid w:val="00210D62"/>
    <w:rsid w:val="00211021"/>
    <w:rsid w:val="002130F1"/>
    <w:rsid w:val="00216E3C"/>
    <w:rsid w:val="002226D8"/>
    <w:rsid w:val="002239A2"/>
    <w:rsid w:val="00231459"/>
    <w:rsid w:val="00231C85"/>
    <w:rsid w:val="002337E4"/>
    <w:rsid w:val="00235CC7"/>
    <w:rsid w:val="00236A42"/>
    <w:rsid w:val="00237904"/>
    <w:rsid w:val="00240D59"/>
    <w:rsid w:val="002474C7"/>
    <w:rsid w:val="00247DC9"/>
    <w:rsid w:val="00257278"/>
    <w:rsid w:val="00263F68"/>
    <w:rsid w:val="0026499B"/>
    <w:rsid w:val="00264F5A"/>
    <w:rsid w:val="002665C9"/>
    <w:rsid w:val="00267620"/>
    <w:rsid w:val="00270ABD"/>
    <w:rsid w:val="00271B97"/>
    <w:rsid w:val="00272910"/>
    <w:rsid w:val="00272AC0"/>
    <w:rsid w:val="00275425"/>
    <w:rsid w:val="0027737E"/>
    <w:rsid w:val="00281F5E"/>
    <w:rsid w:val="0029026A"/>
    <w:rsid w:val="00292775"/>
    <w:rsid w:val="00295E17"/>
    <w:rsid w:val="00296330"/>
    <w:rsid w:val="002A23A7"/>
    <w:rsid w:val="002A3C99"/>
    <w:rsid w:val="002A53DD"/>
    <w:rsid w:val="002A6249"/>
    <w:rsid w:val="002A62A6"/>
    <w:rsid w:val="002A7554"/>
    <w:rsid w:val="002B007A"/>
    <w:rsid w:val="002B03C5"/>
    <w:rsid w:val="002B11E2"/>
    <w:rsid w:val="002B22A9"/>
    <w:rsid w:val="002B5456"/>
    <w:rsid w:val="002B56F6"/>
    <w:rsid w:val="002C3655"/>
    <w:rsid w:val="002D0FC0"/>
    <w:rsid w:val="002D11E8"/>
    <w:rsid w:val="002D1B94"/>
    <w:rsid w:val="002D42FA"/>
    <w:rsid w:val="002D4362"/>
    <w:rsid w:val="002D4678"/>
    <w:rsid w:val="002E15C1"/>
    <w:rsid w:val="002E5D80"/>
    <w:rsid w:val="002E6C11"/>
    <w:rsid w:val="002E6C89"/>
    <w:rsid w:val="002F0F8C"/>
    <w:rsid w:val="002F33F0"/>
    <w:rsid w:val="002F4A9F"/>
    <w:rsid w:val="002F5F7D"/>
    <w:rsid w:val="0030052C"/>
    <w:rsid w:val="00303BD6"/>
    <w:rsid w:val="00304562"/>
    <w:rsid w:val="00305304"/>
    <w:rsid w:val="00305578"/>
    <w:rsid w:val="003114AE"/>
    <w:rsid w:val="00311964"/>
    <w:rsid w:val="003145CB"/>
    <w:rsid w:val="00314B1D"/>
    <w:rsid w:val="00314F7F"/>
    <w:rsid w:val="0031736B"/>
    <w:rsid w:val="0032270C"/>
    <w:rsid w:val="00322CE2"/>
    <w:rsid w:val="0032611A"/>
    <w:rsid w:val="003263B8"/>
    <w:rsid w:val="00330252"/>
    <w:rsid w:val="00334639"/>
    <w:rsid w:val="003375FC"/>
    <w:rsid w:val="00337714"/>
    <w:rsid w:val="00341162"/>
    <w:rsid w:val="00341253"/>
    <w:rsid w:val="003429F4"/>
    <w:rsid w:val="00343781"/>
    <w:rsid w:val="00344B23"/>
    <w:rsid w:val="00345568"/>
    <w:rsid w:val="00345DE4"/>
    <w:rsid w:val="003543BA"/>
    <w:rsid w:val="00355F41"/>
    <w:rsid w:val="00360473"/>
    <w:rsid w:val="0036233B"/>
    <w:rsid w:val="00364D85"/>
    <w:rsid w:val="003650B8"/>
    <w:rsid w:val="00371AE5"/>
    <w:rsid w:val="00372F0A"/>
    <w:rsid w:val="00374623"/>
    <w:rsid w:val="0037792C"/>
    <w:rsid w:val="0038073E"/>
    <w:rsid w:val="0038156B"/>
    <w:rsid w:val="00381D2C"/>
    <w:rsid w:val="00382653"/>
    <w:rsid w:val="00385549"/>
    <w:rsid w:val="003938EA"/>
    <w:rsid w:val="00394870"/>
    <w:rsid w:val="00397A11"/>
    <w:rsid w:val="003A3983"/>
    <w:rsid w:val="003A3FDB"/>
    <w:rsid w:val="003B1659"/>
    <w:rsid w:val="003B3A64"/>
    <w:rsid w:val="003B52FD"/>
    <w:rsid w:val="003C2700"/>
    <w:rsid w:val="003C32B6"/>
    <w:rsid w:val="003C4224"/>
    <w:rsid w:val="003C546F"/>
    <w:rsid w:val="003C7333"/>
    <w:rsid w:val="003D1762"/>
    <w:rsid w:val="003D2EA5"/>
    <w:rsid w:val="003E07F1"/>
    <w:rsid w:val="003E6CF7"/>
    <w:rsid w:val="003E7E34"/>
    <w:rsid w:val="003F0BFE"/>
    <w:rsid w:val="003F3B89"/>
    <w:rsid w:val="003F3C88"/>
    <w:rsid w:val="003F4609"/>
    <w:rsid w:val="003F70D9"/>
    <w:rsid w:val="003F7F2A"/>
    <w:rsid w:val="0040307C"/>
    <w:rsid w:val="004106E2"/>
    <w:rsid w:val="00411012"/>
    <w:rsid w:val="00412EBE"/>
    <w:rsid w:val="00420D0A"/>
    <w:rsid w:val="00422D1E"/>
    <w:rsid w:val="00426B38"/>
    <w:rsid w:val="00427DB5"/>
    <w:rsid w:val="00437A69"/>
    <w:rsid w:val="00441CD4"/>
    <w:rsid w:val="00442633"/>
    <w:rsid w:val="00443BF4"/>
    <w:rsid w:val="00444523"/>
    <w:rsid w:val="00452062"/>
    <w:rsid w:val="00456F58"/>
    <w:rsid w:val="00457651"/>
    <w:rsid w:val="00460BD1"/>
    <w:rsid w:val="00461518"/>
    <w:rsid w:val="004632CB"/>
    <w:rsid w:val="00464CF3"/>
    <w:rsid w:val="00465F55"/>
    <w:rsid w:val="00466197"/>
    <w:rsid w:val="004708CF"/>
    <w:rsid w:val="00471896"/>
    <w:rsid w:val="0047334F"/>
    <w:rsid w:val="00482626"/>
    <w:rsid w:val="0048531C"/>
    <w:rsid w:val="004853E4"/>
    <w:rsid w:val="004866AC"/>
    <w:rsid w:val="00490A3D"/>
    <w:rsid w:val="00492618"/>
    <w:rsid w:val="004944A9"/>
    <w:rsid w:val="00494B27"/>
    <w:rsid w:val="00494DD0"/>
    <w:rsid w:val="00495EE1"/>
    <w:rsid w:val="0049780D"/>
    <w:rsid w:val="00497D83"/>
    <w:rsid w:val="004A3031"/>
    <w:rsid w:val="004A3C3D"/>
    <w:rsid w:val="004B2EAD"/>
    <w:rsid w:val="004B3CCC"/>
    <w:rsid w:val="004B4FD0"/>
    <w:rsid w:val="004B5BEC"/>
    <w:rsid w:val="004B7AB5"/>
    <w:rsid w:val="004C1977"/>
    <w:rsid w:val="004C38CD"/>
    <w:rsid w:val="004C4329"/>
    <w:rsid w:val="004C68A5"/>
    <w:rsid w:val="004D3A9D"/>
    <w:rsid w:val="004D6383"/>
    <w:rsid w:val="004D65F9"/>
    <w:rsid w:val="004E62C2"/>
    <w:rsid w:val="004E66DF"/>
    <w:rsid w:val="004F0F46"/>
    <w:rsid w:val="004F428D"/>
    <w:rsid w:val="004F72BA"/>
    <w:rsid w:val="004F7F23"/>
    <w:rsid w:val="00505E06"/>
    <w:rsid w:val="005116D9"/>
    <w:rsid w:val="00512BBD"/>
    <w:rsid w:val="00515B32"/>
    <w:rsid w:val="00520629"/>
    <w:rsid w:val="00522177"/>
    <w:rsid w:val="00523E69"/>
    <w:rsid w:val="00525471"/>
    <w:rsid w:val="00526ECF"/>
    <w:rsid w:val="00527584"/>
    <w:rsid w:val="005414EF"/>
    <w:rsid w:val="0054265F"/>
    <w:rsid w:val="00543BEF"/>
    <w:rsid w:val="00544527"/>
    <w:rsid w:val="00544655"/>
    <w:rsid w:val="00547B21"/>
    <w:rsid w:val="00547B39"/>
    <w:rsid w:val="005529E4"/>
    <w:rsid w:val="0055335C"/>
    <w:rsid w:val="00554A32"/>
    <w:rsid w:val="00560B5F"/>
    <w:rsid w:val="00560F02"/>
    <w:rsid w:val="0056746C"/>
    <w:rsid w:val="00570E0F"/>
    <w:rsid w:val="005761F6"/>
    <w:rsid w:val="00576241"/>
    <w:rsid w:val="00576939"/>
    <w:rsid w:val="00577113"/>
    <w:rsid w:val="00582925"/>
    <w:rsid w:val="0058340B"/>
    <w:rsid w:val="00585490"/>
    <w:rsid w:val="00585870"/>
    <w:rsid w:val="0059284C"/>
    <w:rsid w:val="00593379"/>
    <w:rsid w:val="005A050F"/>
    <w:rsid w:val="005A2EDC"/>
    <w:rsid w:val="005A4555"/>
    <w:rsid w:val="005A4783"/>
    <w:rsid w:val="005A6040"/>
    <w:rsid w:val="005A7B32"/>
    <w:rsid w:val="005A7E83"/>
    <w:rsid w:val="005C6198"/>
    <w:rsid w:val="005C68F4"/>
    <w:rsid w:val="005D108D"/>
    <w:rsid w:val="005D2E14"/>
    <w:rsid w:val="005D532D"/>
    <w:rsid w:val="005D5924"/>
    <w:rsid w:val="005D5E81"/>
    <w:rsid w:val="005D5FD3"/>
    <w:rsid w:val="005D6895"/>
    <w:rsid w:val="005D7E72"/>
    <w:rsid w:val="005E0CCD"/>
    <w:rsid w:val="005E10E8"/>
    <w:rsid w:val="005E5399"/>
    <w:rsid w:val="005F1F6F"/>
    <w:rsid w:val="005F3243"/>
    <w:rsid w:val="005F3D56"/>
    <w:rsid w:val="005F43C2"/>
    <w:rsid w:val="005F674C"/>
    <w:rsid w:val="005F75A1"/>
    <w:rsid w:val="005F7AF7"/>
    <w:rsid w:val="006026B9"/>
    <w:rsid w:val="00607A76"/>
    <w:rsid w:val="00616BB4"/>
    <w:rsid w:val="006269DB"/>
    <w:rsid w:val="00630434"/>
    <w:rsid w:val="00633CCF"/>
    <w:rsid w:val="00634533"/>
    <w:rsid w:val="006379EA"/>
    <w:rsid w:val="00647B1D"/>
    <w:rsid w:val="00652CB2"/>
    <w:rsid w:val="00654476"/>
    <w:rsid w:val="00655389"/>
    <w:rsid w:val="00657CBC"/>
    <w:rsid w:val="006616EB"/>
    <w:rsid w:val="00661CF9"/>
    <w:rsid w:val="00663B7C"/>
    <w:rsid w:val="00664730"/>
    <w:rsid w:val="00665DBF"/>
    <w:rsid w:val="006706E9"/>
    <w:rsid w:val="00671F61"/>
    <w:rsid w:val="00674BB8"/>
    <w:rsid w:val="00676C03"/>
    <w:rsid w:val="00681941"/>
    <w:rsid w:val="00685230"/>
    <w:rsid w:val="006853A8"/>
    <w:rsid w:val="00686D16"/>
    <w:rsid w:val="00692B27"/>
    <w:rsid w:val="00693195"/>
    <w:rsid w:val="006948BE"/>
    <w:rsid w:val="006A141A"/>
    <w:rsid w:val="006A4AB0"/>
    <w:rsid w:val="006A5A19"/>
    <w:rsid w:val="006A72AA"/>
    <w:rsid w:val="006A7A15"/>
    <w:rsid w:val="006B17BB"/>
    <w:rsid w:val="006B1A3D"/>
    <w:rsid w:val="006B2F5D"/>
    <w:rsid w:val="006B4EBA"/>
    <w:rsid w:val="006C0700"/>
    <w:rsid w:val="006C3EAC"/>
    <w:rsid w:val="006C4CF6"/>
    <w:rsid w:val="006D18BC"/>
    <w:rsid w:val="006D40C1"/>
    <w:rsid w:val="006D49BE"/>
    <w:rsid w:val="006E259D"/>
    <w:rsid w:val="006E31CC"/>
    <w:rsid w:val="006E38F4"/>
    <w:rsid w:val="006E4B72"/>
    <w:rsid w:val="006E5CC1"/>
    <w:rsid w:val="006E5FDD"/>
    <w:rsid w:val="006F0AAC"/>
    <w:rsid w:val="006F202A"/>
    <w:rsid w:val="006F3869"/>
    <w:rsid w:val="006F3A50"/>
    <w:rsid w:val="0070018B"/>
    <w:rsid w:val="00702C06"/>
    <w:rsid w:val="00706844"/>
    <w:rsid w:val="007158D3"/>
    <w:rsid w:val="00720820"/>
    <w:rsid w:val="00721543"/>
    <w:rsid w:val="007221F8"/>
    <w:rsid w:val="007231B9"/>
    <w:rsid w:val="00725620"/>
    <w:rsid w:val="00731F3F"/>
    <w:rsid w:val="0073340D"/>
    <w:rsid w:val="00736DF4"/>
    <w:rsid w:val="00741253"/>
    <w:rsid w:val="00743194"/>
    <w:rsid w:val="0075502D"/>
    <w:rsid w:val="007568E5"/>
    <w:rsid w:val="0075791E"/>
    <w:rsid w:val="00760A19"/>
    <w:rsid w:val="00761014"/>
    <w:rsid w:val="0076289E"/>
    <w:rsid w:val="00763875"/>
    <w:rsid w:val="007645A3"/>
    <w:rsid w:val="007645F3"/>
    <w:rsid w:val="007653A7"/>
    <w:rsid w:val="007667D1"/>
    <w:rsid w:val="0076723F"/>
    <w:rsid w:val="0076738C"/>
    <w:rsid w:val="00770322"/>
    <w:rsid w:val="00774B7A"/>
    <w:rsid w:val="00774BF8"/>
    <w:rsid w:val="0077524B"/>
    <w:rsid w:val="00776ECC"/>
    <w:rsid w:val="00783F90"/>
    <w:rsid w:val="00785882"/>
    <w:rsid w:val="00785E63"/>
    <w:rsid w:val="00785E8A"/>
    <w:rsid w:val="007905A7"/>
    <w:rsid w:val="00790E49"/>
    <w:rsid w:val="00791633"/>
    <w:rsid w:val="00793162"/>
    <w:rsid w:val="00794E96"/>
    <w:rsid w:val="00796AA0"/>
    <w:rsid w:val="007970D7"/>
    <w:rsid w:val="007A083B"/>
    <w:rsid w:val="007A1A0F"/>
    <w:rsid w:val="007A4381"/>
    <w:rsid w:val="007A7D52"/>
    <w:rsid w:val="007B013A"/>
    <w:rsid w:val="007B2728"/>
    <w:rsid w:val="007B3D3E"/>
    <w:rsid w:val="007C34FA"/>
    <w:rsid w:val="007C7D81"/>
    <w:rsid w:val="007D00F3"/>
    <w:rsid w:val="007D0383"/>
    <w:rsid w:val="007D4CA4"/>
    <w:rsid w:val="007D5F64"/>
    <w:rsid w:val="007D628F"/>
    <w:rsid w:val="007E0076"/>
    <w:rsid w:val="007E0C84"/>
    <w:rsid w:val="007E2A81"/>
    <w:rsid w:val="007F0138"/>
    <w:rsid w:val="007F093C"/>
    <w:rsid w:val="007F2A19"/>
    <w:rsid w:val="008023F6"/>
    <w:rsid w:val="008112D2"/>
    <w:rsid w:val="00813127"/>
    <w:rsid w:val="008132A5"/>
    <w:rsid w:val="00817AA4"/>
    <w:rsid w:val="008239E3"/>
    <w:rsid w:val="008241B1"/>
    <w:rsid w:val="0082498F"/>
    <w:rsid w:val="008253D9"/>
    <w:rsid w:val="00833446"/>
    <w:rsid w:val="008363AF"/>
    <w:rsid w:val="008363E4"/>
    <w:rsid w:val="00837B3D"/>
    <w:rsid w:val="00840B77"/>
    <w:rsid w:val="00840CFA"/>
    <w:rsid w:val="00847DBE"/>
    <w:rsid w:val="008556E9"/>
    <w:rsid w:val="00855FAF"/>
    <w:rsid w:val="0086618E"/>
    <w:rsid w:val="00866DEE"/>
    <w:rsid w:val="00870A7B"/>
    <w:rsid w:val="00873B20"/>
    <w:rsid w:val="00876126"/>
    <w:rsid w:val="008832A8"/>
    <w:rsid w:val="00883B29"/>
    <w:rsid w:val="008846F8"/>
    <w:rsid w:val="0088664F"/>
    <w:rsid w:val="00893A7F"/>
    <w:rsid w:val="00897E88"/>
    <w:rsid w:val="008A01D8"/>
    <w:rsid w:val="008A421F"/>
    <w:rsid w:val="008A72A9"/>
    <w:rsid w:val="008A7760"/>
    <w:rsid w:val="008B1CF9"/>
    <w:rsid w:val="008B3063"/>
    <w:rsid w:val="008B3B9A"/>
    <w:rsid w:val="008B7689"/>
    <w:rsid w:val="008B79A3"/>
    <w:rsid w:val="008B7C56"/>
    <w:rsid w:val="008B7E0B"/>
    <w:rsid w:val="008C1186"/>
    <w:rsid w:val="008C1294"/>
    <w:rsid w:val="008C2620"/>
    <w:rsid w:val="008C5559"/>
    <w:rsid w:val="008C57C0"/>
    <w:rsid w:val="008C6C70"/>
    <w:rsid w:val="008D1A48"/>
    <w:rsid w:val="008D201C"/>
    <w:rsid w:val="008D4F7E"/>
    <w:rsid w:val="008E19ED"/>
    <w:rsid w:val="008E36F8"/>
    <w:rsid w:val="008E4F6E"/>
    <w:rsid w:val="008E56A2"/>
    <w:rsid w:val="008E5E93"/>
    <w:rsid w:val="008F0E0F"/>
    <w:rsid w:val="008F2343"/>
    <w:rsid w:val="008F4411"/>
    <w:rsid w:val="008F5F5B"/>
    <w:rsid w:val="00900500"/>
    <w:rsid w:val="00901705"/>
    <w:rsid w:val="00901966"/>
    <w:rsid w:val="009067B9"/>
    <w:rsid w:val="00907397"/>
    <w:rsid w:val="00907414"/>
    <w:rsid w:val="009079E0"/>
    <w:rsid w:val="00914D16"/>
    <w:rsid w:val="009169C7"/>
    <w:rsid w:val="00920DAB"/>
    <w:rsid w:val="009214E7"/>
    <w:rsid w:val="00922CA2"/>
    <w:rsid w:val="009231DF"/>
    <w:rsid w:val="009314B3"/>
    <w:rsid w:val="00934A3A"/>
    <w:rsid w:val="00937C70"/>
    <w:rsid w:val="009408EC"/>
    <w:rsid w:val="00943506"/>
    <w:rsid w:val="00943CFC"/>
    <w:rsid w:val="00945AED"/>
    <w:rsid w:val="009478B3"/>
    <w:rsid w:val="0095557E"/>
    <w:rsid w:val="00955832"/>
    <w:rsid w:val="00957AF3"/>
    <w:rsid w:val="0096718E"/>
    <w:rsid w:val="00970149"/>
    <w:rsid w:val="00974383"/>
    <w:rsid w:val="009756A6"/>
    <w:rsid w:val="00976B9C"/>
    <w:rsid w:val="0097724C"/>
    <w:rsid w:val="009804D5"/>
    <w:rsid w:val="00982982"/>
    <w:rsid w:val="00982A04"/>
    <w:rsid w:val="00983525"/>
    <w:rsid w:val="00990FBE"/>
    <w:rsid w:val="009913D0"/>
    <w:rsid w:val="009935AE"/>
    <w:rsid w:val="00995433"/>
    <w:rsid w:val="0099563B"/>
    <w:rsid w:val="009A03B3"/>
    <w:rsid w:val="009A0A38"/>
    <w:rsid w:val="009A0FCB"/>
    <w:rsid w:val="009A35E3"/>
    <w:rsid w:val="009A550F"/>
    <w:rsid w:val="009A7E34"/>
    <w:rsid w:val="009B0FC5"/>
    <w:rsid w:val="009B1E8D"/>
    <w:rsid w:val="009B202F"/>
    <w:rsid w:val="009B370C"/>
    <w:rsid w:val="009B7FE6"/>
    <w:rsid w:val="009C24E1"/>
    <w:rsid w:val="009C49EE"/>
    <w:rsid w:val="009C4DF1"/>
    <w:rsid w:val="009C4F4D"/>
    <w:rsid w:val="009E12D7"/>
    <w:rsid w:val="009E239C"/>
    <w:rsid w:val="009E2527"/>
    <w:rsid w:val="009F032D"/>
    <w:rsid w:val="009F12FB"/>
    <w:rsid w:val="00A00686"/>
    <w:rsid w:val="00A021A6"/>
    <w:rsid w:val="00A072BF"/>
    <w:rsid w:val="00A15F55"/>
    <w:rsid w:val="00A16F9D"/>
    <w:rsid w:val="00A202BC"/>
    <w:rsid w:val="00A2066C"/>
    <w:rsid w:val="00A2194F"/>
    <w:rsid w:val="00A22986"/>
    <w:rsid w:val="00A243D9"/>
    <w:rsid w:val="00A26FF7"/>
    <w:rsid w:val="00A30F0B"/>
    <w:rsid w:val="00A314AA"/>
    <w:rsid w:val="00A3393A"/>
    <w:rsid w:val="00A37717"/>
    <w:rsid w:val="00A418CA"/>
    <w:rsid w:val="00A4190E"/>
    <w:rsid w:val="00A42115"/>
    <w:rsid w:val="00A4212A"/>
    <w:rsid w:val="00A44091"/>
    <w:rsid w:val="00A44862"/>
    <w:rsid w:val="00A46050"/>
    <w:rsid w:val="00A463FB"/>
    <w:rsid w:val="00A51373"/>
    <w:rsid w:val="00A530F0"/>
    <w:rsid w:val="00A54697"/>
    <w:rsid w:val="00A55F02"/>
    <w:rsid w:val="00A6284C"/>
    <w:rsid w:val="00A63423"/>
    <w:rsid w:val="00A639AF"/>
    <w:rsid w:val="00A65938"/>
    <w:rsid w:val="00A67BD5"/>
    <w:rsid w:val="00A71322"/>
    <w:rsid w:val="00A757AA"/>
    <w:rsid w:val="00A81562"/>
    <w:rsid w:val="00A815CB"/>
    <w:rsid w:val="00A841D9"/>
    <w:rsid w:val="00A96043"/>
    <w:rsid w:val="00A96824"/>
    <w:rsid w:val="00A96A6C"/>
    <w:rsid w:val="00A9783F"/>
    <w:rsid w:val="00AA10FB"/>
    <w:rsid w:val="00AA3026"/>
    <w:rsid w:val="00AA62FF"/>
    <w:rsid w:val="00AB1EB8"/>
    <w:rsid w:val="00AB4ECB"/>
    <w:rsid w:val="00AB6AE8"/>
    <w:rsid w:val="00AB6ECA"/>
    <w:rsid w:val="00AB7A51"/>
    <w:rsid w:val="00AB7B9B"/>
    <w:rsid w:val="00AC0848"/>
    <w:rsid w:val="00AC3EE4"/>
    <w:rsid w:val="00AC3F86"/>
    <w:rsid w:val="00AC43CF"/>
    <w:rsid w:val="00AC525C"/>
    <w:rsid w:val="00AC62ED"/>
    <w:rsid w:val="00AC7253"/>
    <w:rsid w:val="00AD2059"/>
    <w:rsid w:val="00AD2F57"/>
    <w:rsid w:val="00AD4339"/>
    <w:rsid w:val="00AD44B6"/>
    <w:rsid w:val="00AD4911"/>
    <w:rsid w:val="00AD78C3"/>
    <w:rsid w:val="00AD79AC"/>
    <w:rsid w:val="00AE05E5"/>
    <w:rsid w:val="00AE0E58"/>
    <w:rsid w:val="00AE1224"/>
    <w:rsid w:val="00AE1B71"/>
    <w:rsid w:val="00AE2FDE"/>
    <w:rsid w:val="00AE6183"/>
    <w:rsid w:val="00AF12A2"/>
    <w:rsid w:val="00AF6B8B"/>
    <w:rsid w:val="00AF739D"/>
    <w:rsid w:val="00B023D9"/>
    <w:rsid w:val="00B0752E"/>
    <w:rsid w:val="00B0758B"/>
    <w:rsid w:val="00B1717B"/>
    <w:rsid w:val="00B201BB"/>
    <w:rsid w:val="00B261C6"/>
    <w:rsid w:val="00B263CE"/>
    <w:rsid w:val="00B26458"/>
    <w:rsid w:val="00B27531"/>
    <w:rsid w:val="00B301A5"/>
    <w:rsid w:val="00B3647B"/>
    <w:rsid w:val="00B37883"/>
    <w:rsid w:val="00B41653"/>
    <w:rsid w:val="00B42927"/>
    <w:rsid w:val="00B4436E"/>
    <w:rsid w:val="00B44C48"/>
    <w:rsid w:val="00B52A70"/>
    <w:rsid w:val="00B53744"/>
    <w:rsid w:val="00B54205"/>
    <w:rsid w:val="00B5425D"/>
    <w:rsid w:val="00B54943"/>
    <w:rsid w:val="00B56FD7"/>
    <w:rsid w:val="00B63E4E"/>
    <w:rsid w:val="00B715F5"/>
    <w:rsid w:val="00B74F9C"/>
    <w:rsid w:val="00B874FE"/>
    <w:rsid w:val="00B95715"/>
    <w:rsid w:val="00B95860"/>
    <w:rsid w:val="00B96D7D"/>
    <w:rsid w:val="00B97BE6"/>
    <w:rsid w:val="00BA0674"/>
    <w:rsid w:val="00BA2DBE"/>
    <w:rsid w:val="00BA40CC"/>
    <w:rsid w:val="00BA52A0"/>
    <w:rsid w:val="00BA5630"/>
    <w:rsid w:val="00BA5B22"/>
    <w:rsid w:val="00BA5D3C"/>
    <w:rsid w:val="00BA7F31"/>
    <w:rsid w:val="00BB1F86"/>
    <w:rsid w:val="00BB376A"/>
    <w:rsid w:val="00BB556D"/>
    <w:rsid w:val="00BB5F85"/>
    <w:rsid w:val="00BB6F48"/>
    <w:rsid w:val="00BB713B"/>
    <w:rsid w:val="00BC2D51"/>
    <w:rsid w:val="00BC4427"/>
    <w:rsid w:val="00BC6A2E"/>
    <w:rsid w:val="00BD1EAE"/>
    <w:rsid w:val="00BD2E4C"/>
    <w:rsid w:val="00BD5983"/>
    <w:rsid w:val="00BE43E0"/>
    <w:rsid w:val="00BE6613"/>
    <w:rsid w:val="00BF0C6C"/>
    <w:rsid w:val="00BF1F22"/>
    <w:rsid w:val="00BF6168"/>
    <w:rsid w:val="00BF6438"/>
    <w:rsid w:val="00BF7F45"/>
    <w:rsid w:val="00C05538"/>
    <w:rsid w:val="00C16D2C"/>
    <w:rsid w:val="00C2059D"/>
    <w:rsid w:val="00C21D50"/>
    <w:rsid w:val="00C252A5"/>
    <w:rsid w:val="00C36944"/>
    <w:rsid w:val="00C36945"/>
    <w:rsid w:val="00C37014"/>
    <w:rsid w:val="00C37D82"/>
    <w:rsid w:val="00C425A4"/>
    <w:rsid w:val="00C45B40"/>
    <w:rsid w:val="00C47DB2"/>
    <w:rsid w:val="00C50CDB"/>
    <w:rsid w:val="00C51590"/>
    <w:rsid w:val="00C5466B"/>
    <w:rsid w:val="00C55ABC"/>
    <w:rsid w:val="00C56F63"/>
    <w:rsid w:val="00C57C2F"/>
    <w:rsid w:val="00C60C94"/>
    <w:rsid w:val="00C63EAB"/>
    <w:rsid w:val="00C64264"/>
    <w:rsid w:val="00C71560"/>
    <w:rsid w:val="00C74B46"/>
    <w:rsid w:val="00C75C27"/>
    <w:rsid w:val="00C803FD"/>
    <w:rsid w:val="00C80D91"/>
    <w:rsid w:val="00C82911"/>
    <w:rsid w:val="00C84CEA"/>
    <w:rsid w:val="00C84EC2"/>
    <w:rsid w:val="00C910BF"/>
    <w:rsid w:val="00C917BD"/>
    <w:rsid w:val="00C92A44"/>
    <w:rsid w:val="00C93460"/>
    <w:rsid w:val="00C93DC5"/>
    <w:rsid w:val="00C943F1"/>
    <w:rsid w:val="00C948DF"/>
    <w:rsid w:val="00C96B9A"/>
    <w:rsid w:val="00CA4044"/>
    <w:rsid w:val="00CA4774"/>
    <w:rsid w:val="00CB06F8"/>
    <w:rsid w:val="00CB1EF7"/>
    <w:rsid w:val="00CB2C07"/>
    <w:rsid w:val="00CB46D3"/>
    <w:rsid w:val="00CB63BE"/>
    <w:rsid w:val="00CB72F6"/>
    <w:rsid w:val="00CB7AB9"/>
    <w:rsid w:val="00CC5414"/>
    <w:rsid w:val="00CC69AE"/>
    <w:rsid w:val="00CD1F35"/>
    <w:rsid w:val="00CD1FA9"/>
    <w:rsid w:val="00CE0C5F"/>
    <w:rsid w:val="00CE1740"/>
    <w:rsid w:val="00CE26AA"/>
    <w:rsid w:val="00CE462E"/>
    <w:rsid w:val="00CE69EA"/>
    <w:rsid w:val="00CF142D"/>
    <w:rsid w:val="00CF2528"/>
    <w:rsid w:val="00CF50E9"/>
    <w:rsid w:val="00CF5363"/>
    <w:rsid w:val="00CF7E4C"/>
    <w:rsid w:val="00D0256D"/>
    <w:rsid w:val="00D077F5"/>
    <w:rsid w:val="00D10BEB"/>
    <w:rsid w:val="00D129CB"/>
    <w:rsid w:val="00D15906"/>
    <w:rsid w:val="00D1768B"/>
    <w:rsid w:val="00D22CA2"/>
    <w:rsid w:val="00D22CAC"/>
    <w:rsid w:val="00D2561C"/>
    <w:rsid w:val="00D3143B"/>
    <w:rsid w:val="00D347A9"/>
    <w:rsid w:val="00D3530F"/>
    <w:rsid w:val="00D366F8"/>
    <w:rsid w:val="00D36977"/>
    <w:rsid w:val="00D414DF"/>
    <w:rsid w:val="00D43F76"/>
    <w:rsid w:val="00D446D0"/>
    <w:rsid w:val="00D472BA"/>
    <w:rsid w:val="00D51D17"/>
    <w:rsid w:val="00D61137"/>
    <w:rsid w:val="00D61228"/>
    <w:rsid w:val="00D6258F"/>
    <w:rsid w:val="00D645E6"/>
    <w:rsid w:val="00D70A20"/>
    <w:rsid w:val="00D7217B"/>
    <w:rsid w:val="00D721F1"/>
    <w:rsid w:val="00D7555C"/>
    <w:rsid w:val="00D76AD7"/>
    <w:rsid w:val="00D77055"/>
    <w:rsid w:val="00D80137"/>
    <w:rsid w:val="00D80B11"/>
    <w:rsid w:val="00D83D83"/>
    <w:rsid w:val="00D84544"/>
    <w:rsid w:val="00D92823"/>
    <w:rsid w:val="00D952DE"/>
    <w:rsid w:val="00D957B3"/>
    <w:rsid w:val="00DA1E8C"/>
    <w:rsid w:val="00DA3225"/>
    <w:rsid w:val="00DA653C"/>
    <w:rsid w:val="00DB1943"/>
    <w:rsid w:val="00DB2A6B"/>
    <w:rsid w:val="00DB6D15"/>
    <w:rsid w:val="00DC3385"/>
    <w:rsid w:val="00DC79C7"/>
    <w:rsid w:val="00DD5668"/>
    <w:rsid w:val="00DE27DC"/>
    <w:rsid w:val="00DE4E18"/>
    <w:rsid w:val="00DE7C73"/>
    <w:rsid w:val="00DF0D60"/>
    <w:rsid w:val="00DF0EED"/>
    <w:rsid w:val="00DF1EA2"/>
    <w:rsid w:val="00DF279F"/>
    <w:rsid w:val="00DF383F"/>
    <w:rsid w:val="00DF4D46"/>
    <w:rsid w:val="00DF799B"/>
    <w:rsid w:val="00E01E9F"/>
    <w:rsid w:val="00E02834"/>
    <w:rsid w:val="00E03F2E"/>
    <w:rsid w:val="00E043A9"/>
    <w:rsid w:val="00E04444"/>
    <w:rsid w:val="00E05FCF"/>
    <w:rsid w:val="00E06D0F"/>
    <w:rsid w:val="00E07A08"/>
    <w:rsid w:val="00E113E7"/>
    <w:rsid w:val="00E129B6"/>
    <w:rsid w:val="00E13B3B"/>
    <w:rsid w:val="00E160AB"/>
    <w:rsid w:val="00E161D8"/>
    <w:rsid w:val="00E17A47"/>
    <w:rsid w:val="00E20939"/>
    <w:rsid w:val="00E23784"/>
    <w:rsid w:val="00E242AC"/>
    <w:rsid w:val="00E26C8C"/>
    <w:rsid w:val="00E2720E"/>
    <w:rsid w:val="00E27332"/>
    <w:rsid w:val="00E31DD9"/>
    <w:rsid w:val="00E32E54"/>
    <w:rsid w:val="00E34459"/>
    <w:rsid w:val="00E35C4C"/>
    <w:rsid w:val="00E4592F"/>
    <w:rsid w:val="00E476D1"/>
    <w:rsid w:val="00E50021"/>
    <w:rsid w:val="00E53DD6"/>
    <w:rsid w:val="00E63F8F"/>
    <w:rsid w:val="00E659BD"/>
    <w:rsid w:val="00E720EE"/>
    <w:rsid w:val="00E73165"/>
    <w:rsid w:val="00E74768"/>
    <w:rsid w:val="00E77D21"/>
    <w:rsid w:val="00E83D08"/>
    <w:rsid w:val="00E877A6"/>
    <w:rsid w:val="00E903D2"/>
    <w:rsid w:val="00E90932"/>
    <w:rsid w:val="00E9147A"/>
    <w:rsid w:val="00E95418"/>
    <w:rsid w:val="00E96E39"/>
    <w:rsid w:val="00EA3D54"/>
    <w:rsid w:val="00EA582B"/>
    <w:rsid w:val="00EA7DFF"/>
    <w:rsid w:val="00EB54EA"/>
    <w:rsid w:val="00EC32B1"/>
    <w:rsid w:val="00EC50D3"/>
    <w:rsid w:val="00EC533A"/>
    <w:rsid w:val="00EC733A"/>
    <w:rsid w:val="00ED21B8"/>
    <w:rsid w:val="00ED21D3"/>
    <w:rsid w:val="00EE0BC5"/>
    <w:rsid w:val="00EE2E63"/>
    <w:rsid w:val="00EE3F06"/>
    <w:rsid w:val="00EE7CCF"/>
    <w:rsid w:val="00EE7E71"/>
    <w:rsid w:val="00EE7EEC"/>
    <w:rsid w:val="00EF06B6"/>
    <w:rsid w:val="00EF37F2"/>
    <w:rsid w:val="00EF3D1F"/>
    <w:rsid w:val="00EF6585"/>
    <w:rsid w:val="00EF6AC6"/>
    <w:rsid w:val="00F02A41"/>
    <w:rsid w:val="00F063B1"/>
    <w:rsid w:val="00F108D5"/>
    <w:rsid w:val="00F11A78"/>
    <w:rsid w:val="00F25061"/>
    <w:rsid w:val="00F25F76"/>
    <w:rsid w:val="00F31559"/>
    <w:rsid w:val="00F3382D"/>
    <w:rsid w:val="00F34120"/>
    <w:rsid w:val="00F35911"/>
    <w:rsid w:val="00F36F90"/>
    <w:rsid w:val="00F37F04"/>
    <w:rsid w:val="00F43257"/>
    <w:rsid w:val="00F43A46"/>
    <w:rsid w:val="00F44FE5"/>
    <w:rsid w:val="00F46FAE"/>
    <w:rsid w:val="00F47ED2"/>
    <w:rsid w:val="00F50072"/>
    <w:rsid w:val="00F504D0"/>
    <w:rsid w:val="00F539C5"/>
    <w:rsid w:val="00F54250"/>
    <w:rsid w:val="00F5709D"/>
    <w:rsid w:val="00F57D82"/>
    <w:rsid w:val="00F6101E"/>
    <w:rsid w:val="00F646AE"/>
    <w:rsid w:val="00F71C7F"/>
    <w:rsid w:val="00F7297B"/>
    <w:rsid w:val="00F74294"/>
    <w:rsid w:val="00F746E8"/>
    <w:rsid w:val="00F75077"/>
    <w:rsid w:val="00F75938"/>
    <w:rsid w:val="00F81BEC"/>
    <w:rsid w:val="00F84281"/>
    <w:rsid w:val="00F845E9"/>
    <w:rsid w:val="00F90C07"/>
    <w:rsid w:val="00F92E1B"/>
    <w:rsid w:val="00F93426"/>
    <w:rsid w:val="00F94F6E"/>
    <w:rsid w:val="00F9645A"/>
    <w:rsid w:val="00FA5F66"/>
    <w:rsid w:val="00FB5F95"/>
    <w:rsid w:val="00FC125B"/>
    <w:rsid w:val="00FC138E"/>
    <w:rsid w:val="00FC18EA"/>
    <w:rsid w:val="00FC2305"/>
    <w:rsid w:val="00FC334A"/>
    <w:rsid w:val="00FC433A"/>
    <w:rsid w:val="00FC4CA7"/>
    <w:rsid w:val="00FC4FD9"/>
    <w:rsid w:val="00FC6997"/>
    <w:rsid w:val="00FC7164"/>
    <w:rsid w:val="00FD0D82"/>
    <w:rsid w:val="00FD184A"/>
    <w:rsid w:val="00FD3384"/>
    <w:rsid w:val="00FD4D21"/>
    <w:rsid w:val="00FD5F76"/>
    <w:rsid w:val="00FE1190"/>
    <w:rsid w:val="00FE3B07"/>
    <w:rsid w:val="00FE47DA"/>
    <w:rsid w:val="00FE5CA8"/>
    <w:rsid w:val="00FE67F3"/>
    <w:rsid w:val="00FF11C9"/>
    <w:rsid w:val="00FF1FFD"/>
    <w:rsid w:val="00FF2A4A"/>
    <w:rsid w:val="00FF39FC"/>
    <w:rsid w:val="00FF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BADE3F"/>
  <w15:docId w15:val="{1A7B0DF9-5462-4F14-ADAF-0F3C92612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543BA"/>
    <w:rPr>
      <w:rFonts w:eastAsia="Calibri"/>
      <w:sz w:val="24"/>
      <w:szCs w:val="24"/>
      <w:lang w:val="uz-Cyrl-U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rsid w:val="003543BA"/>
    <w:rPr>
      <w:sz w:val="20"/>
      <w:szCs w:val="20"/>
    </w:rPr>
  </w:style>
  <w:style w:type="character" w:customStyle="1" w:styleId="a4">
    <w:name w:val="Текст сноски Знак"/>
    <w:link w:val="a3"/>
    <w:locked/>
    <w:rsid w:val="003543BA"/>
    <w:rPr>
      <w:rFonts w:eastAsia="Calibri"/>
      <w:lang w:val="uz-Cyrl-UZ" w:eastAsia="ru-RU" w:bidi="ar-SA"/>
    </w:rPr>
  </w:style>
  <w:style w:type="character" w:styleId="a5">
    <w:name w:val="footnote reference"/>
    <w:rsid w:val="003543BA"/>
    <w:rPr>
      <w:rFonts w:cs="Times New Roman"/>
      <w:vertAlign w:val="superscript"/>
    </w:rPr>
  </w:style>
  <w:style w:type="paragraph" w:styleId="a6">
    <w:name w:val="Balloon Text"/>
    <w:basedOn w:val="a"/>
    <w:semiHidden/>
    <w:rsid w:val="00907397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C64264"/>
    <w:rPr>
      <w:rFonts w:ascii="Calibri" w:eastAsia="Calibri" w:hAnsi="Calibri"/>
      <w:sz w:val="22"/>
      <w:szCs w:val="22"/>
      <w:lang w:eastAsia="en-US"/>
    </w:rPr>
  </w:style>
  <w:style w:type="paragraph" w:styleId="a8">
    <w:name w:val="header"/>
    <w:basedOn w:val="a"/>
    <w:link w:val="a9"/>
    <w:rsid w:val="00EA7DF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rsid w:val="00EA7DFF"/>
    <w:rPr>
      <w:rFonts w:eastAsia="Calibri"/>
      <w:sz w:val="24"/>
      <w:szCs w:val="24"/>
      <w:lang w:val="uz-Cyrl-UZ"/>
    </w:rPr>
  </w:style>
  <w:style w:type="paragraph" w:styleId="aa">
    <w:name w:val="footer"/>
    <w:basedOn w:val="a"/>
    <w:link w:val="ab"/>
    <w:rsid w:val="00EA7DF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rsid w:val="00EA7DFF"/>
    <w:rPr>
      <w:rFonts w:eastAsia="Calibri"/>
      <w:sz w:val="24"/>
      <w:szCs w:val="24"/>
      <w:lang w:val="uz-Cyrl-UZ"/>
    </w:rPr>
  </w:style>
  <w:style w:type="table" w:styleId="ac">
    <w:name w:val="Table Grid"/>
    <w:basedOn w:val="a1"/>
    <w:uiPriority w:val="59"/>
    <w:rsid w:val="009478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rsid w:val="00C803FD"/>
    <w:rPr>
      <w:sz w:val="16"/>
      <w:szCs w:val="16"/>
    </w:rPr>
  </w:style>
  <w:style w:type="paragraph" w:styleId="ae">
    <w:name w:val="annotation text"/>
    <w:basedOn w:val="a"/>
    <w:link w:val="af"/>
    <w:rsid w:val="00C803FD"/>
    <w:rPr>
      <w:sz w:val="20"/>
      <w:szCs w:val="20"/>
    </w:rPr>
  </w:style>
  <w:style w:type="character" w:customStyle="1" w:styleId="af">
    <w:name w:val="Текст примечания Знак"/>
    <w:link w:val="ae"/>
    <w:rsid w:val="00C803FD"/>
    <w:rPr>
      <w:rFonts w:eastAsia="Calibri"/>
      <w:lang w:val="uz-Cyrl-UZ"/>
    </w:rPr>
  </w:style>
  <w:style w:type="paragraph" w:styleId="af0">
    <w:name w:val="annotation subject"/>
    <w:basedOn w:val="ae"/>
    <w:next w:val="ae"/>
    <w:link w:val="af1"/>
    <w:rsid w:val="00C803FD"/>
    <w:rPr>
      <w:b/>
      <w:bCs/>
    </w:rPr>
  </w:style>
  <w:style w:type="character" w:customStyle="1" w:styleId="af1">
    <w:name w:val="Тема примечания Знак"/>
    <w:link w:val="af0"/>
    <w:rsid w:val="00C803FD"/>
    <w:rPr>
      <w:rFonts w:eastAsia="Calibri"/>
      <w:b/>
      <w:bCs/>
      <w:lang w:val="uz-Cyrl-UZ"/>
    </w:rPr>
  </w:style>
  <w:style w:type="paragraph" w:styleId="af2">
    <w:name w:val="List Paragraph"/>
    <w:basedOn w:val="a"/>
    <w:uiPriority w:val="34"/>
    <w:qFormat/>
    <w:rsid w:val="003A3FDB"/>
    <w:pPr>
      <w:spacing w:after="80"/>
      <w:ind w:left="720" w:firstLine="709"/>
      <w:contextualSpacing/>
      <w:jc w:val="both"/>
    </w:pPr>
    <w:rPr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CDA71B-F8EE-4B93-9ED9-D016CB5C1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1564</Words>
  <Characters>8918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Приложение№ 1 к Договору банковского счета</vt:lpstr>
    </vt:vector>
  </TitlesOfParts>
  <Company>Home</Company>
  <LinksUpToDate>false</LinksUpToDate>
  <CharactersWithSpaces>10462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Приложение№ 1 к Договору банковского счета</dc:title>
  <dc:subject/>
  <dc:creator>liya.bazarova</dc:creator>
  <cp:keywords/>
  <cp:lastModifiedBy>Камрон М. Хусанов</cp:lastModifiedBy>
  <cp:revision>6</cp:revision>
  <cp:lastPrinted>2024-04-30T06:55:00Z</cp:lastPrinted>
  <dcterms:created xsi:type="dcterms:W3CDTF">2024-05-01T09:35:00Z</dcterms:created>
  <dcterms:modified xsi:type="dcterms:W3CDTF">2024-05-01T13:24:00Z</dcterms:modified>
</cp:coreProperties>
</file>