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6CD3" w:rsidRPr="00346CD3" w:rsidRDefault="00CE663A" w:rsidP="00900048">
      <w:pPr>
        <w:tabs>
          <w:tab w:val="num" w:pos="720"/>
        </w:tabs>
        <w:spacing w:before="100" w:beforeAutospacing="1" w:after="100" w:afterAutospacing="1"/>
        <w:jc w:val="center"/>
        <w:rPr>
          <w:b/>
          <w:bCs/>
          <w:sz w:val="36"/>
          <w:szCs w:val="36"/>
        </w:rPr>
      </w:pPr>
      <w:proofErr w:type="spellStart"/>
      <w:r w:rsidRPr="00CE663A">
        <w:rPr>
          <w:b/>
          <w:bCs/>
          <w:sz w:val="36"/>
          <w:szCs w:val="36"/>
        </w:rPr>
        <w:t>P</w:t>
      </w:r>
      <w:r w:rsidR="00105419">
        <w:rPr>
          <w:b/>
          <w:bCs/>
          <w:sz w:val="36"/>
          <w:szCs w:val="36"/>
        </w:rPr>
        <w:t>ost</w:t>
      </w:r>
      <w:r w:rsidRPr="00CE663A">
        <w:rPr>
          <w:b/>
          <w:bCs/>
          <w:sz w:val="36"/>
          <w:szCs w:val="36"/>
        </w:rPr>
        <w:t>lab</w:t>
      </w:r>
      <w:proofErr w:type="spellEnd"/>
      <w:r w:rsidRPr="00CE663A">
        <w:rPr>
          <w:b/>
          <w:bCs/>
          <w:sz w:val="36"/>
          <w:szCs w:val="36"/>
        </w:rPr>
        <w:t xml:space="preserve"> 0</w:t>
      </w:r>
      <w:r w:rsidR="00900048">
        <w:rPr>
          <w:b/>
          <w:bCs/>
          <w:sz w:val="36"/>
          <w:szCs w:val="36"/>
        </w:rPr>
        <w:t>3</w:t>
      </w:r>
      <w:r w:rsidRPr="00CE663A">
        <w:rPr>
          <w:b/>
          <w:bCs/>
          <w:sz w:val="36"/>
          <w:szCs w:val="36"/>
        </w:rPr>
        <w:t xml:space="preserve"> (</w:t>
      </w:r>
      <w:r w:rsidR="00900048" w:rsidRPr="00900048">
        <w:rPr>
          <w:b/>
          <w:bCs/>
          <w:sz w:val="36"/>
          <w:szCs w:val="36"/>
        </w:rPr>
        <w:t>Timer</w:t>
      </w:r>
      <w:r w:rsidRPr="00CE663A">
        <w:rPr>
          <w:b/>
          <w:bCs/>
          <w:sz w:val="36"/>
          <w:szCs w:val="36"/>
        </w:rPr>
        <w:t>s)</w:t>
      </w:r>
    </w:p>
    <w:p w:rsidR="00C041DD" w:rsidRPr="00D95E9D" w:rsidRDefault="00E35506" w:rsidP="00C041D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6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Using a timer clock source of 8 MHz, calculate PSC and ARR values to get a 60 Hz interrupt</w:t>
      </w:r>
      <w: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.</w:t>
      </w:r>
    </w:p>
    <w:p w:rsidR="00566FE5" w:rsidRPr="00E35506" w:rsidRDefault="00BC414C" w:rsidP="00E35506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When I calculated for 4Hz I used the PSC value 7999 and ARR value </w:t>
      </w:r>
      <w:r w:rsidR="00F15F9A">
        <w:rPr>
          <w:rFonts w:eastAsia="Times New Roman" w:cstheme="minorHAnsi"/>
          <w:color w:val="000000" w:themeColor="text1"/>
          <w:kern w:val="0"/>
          <w14:ligatures w14:val="none"/>
        </w:rPr>
        <w:t>250</w:t>
      </w: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. Using the same math that I used to get the 4Hz value we can get the values for the 60 Hz interrupt, which gives us the PSC value 7999 and ARR value </w:t>
      </w:r>
      <w:r w:rsidR="00F15F9A">
        <w:rPr>
          <w:rFonts w:eastAsia="Times New Roman" w:cstheme="minorHAnsi"/>
          <w:color w:val="000000" w:themeColor="text1"/>
          <w:kern w:val="0"/>
          <w14:ligatures w14:val="none"/>
        </w:rPr>
        <w:t>16.7</w:t>
      </w: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 for 60 Hz interrupt. </w:t>
      </w:r>
    </w:p>
    <w:p w:rsidR="00C041DD" w:rsidRPr="00D95E9D" w:rsidRDefault="00E35506" w:rsidP="00C041D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6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Look through the Table 13 "STM32F072x8/</w:t>
      </w:r>
      <w:proofErr w:type="spellStart"/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xB</w:t>
      </w:r>
      <w:proofErr w:type="spellEnd"/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pin definitions" in the chip datasheet and list all pins that can have the timer 3 capture/compare channel 1 alternate function</w:t>
      </w:r>
      <w:r w:rsidR="006763AE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. </w:t>
      </w:r>
      <w:r w:rsidR="00C041DD" w:rsidRPr="00C041DD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 </w:t>
      </w:r>
    </w:p>
    <w:p w:rsidR="006763AE" w:rsidRPr="006763AE" w:rsidRDefault="006763AE" w:rsidP="006763AE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The following pins below are the ones that have </w:t>
      </w:r>
      <w:r w:rsidRPr="006763AE">
        <w:rPr>
          <w:rFonts w:eastAsia="Times New Roman" w:cstheme="minorHAnsi"/>
          <w:color w:val="000000" w:themeColor="text1"/>
          <w:kern w:val="0"/>
          <w14:ligatures w14:val="none"/>
        </w:rPr>
        <w:t>the timer 3 capture/compare channel 1 alternate function</w:t>
      </w: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. </w:t>
      </w:r>
    </w:p>
    <w:p w:rsidR="00AB0DF8" w:rsidRDefault="00BC414C" w:rsidP="00AB0DF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 w:rsidRPr="00AB0DF8">
        <w:rPr>
          <w:rFonts w:eastAsia="Times New Roman" w:cstheme="minorHAnsi"/>
          <w:color w:val="000000" w:themeColor="text1"/>
          <w:kern w:val="0"/>
          <w14:ligatures w14:val="none"/>
        </w:rPr>
        <w:t>PA6</w:t>
      </w:r>
      <w:r w:rsidR="00AB0DF8" w:rsidRPr="00AB0DF8">
        <w:rPr>
          <w:rFonts w:eastAsia="Times New Roman" w:cstheme="minorHAnsi"/>
          <w:color w:val="000000" w:themeColor="text1"/>
          <w:kern w:val="0"/>
          <w14:ligatures w14:val="none"/>
        </w:rPr>
        <w:t xml:space="preserve"> </w:t>
      </w:r>
    </w:p>
    <w:p w:rsidR="00AB0DF8" w:rsidRDefault="00AB0DF8" w:rsidP="00AB0DF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 w:rsidRPr="00AB0DF8">
        <w:rPr>
          <w:rFonts w:eastAsia="Times New Roman" w:cstheme="minorHAnsi"/>
          <w:color w:val="000000" w:themeColor="text1"/>
          <w:kern w:val="0"/>
          <w14:ligatures w14:val="none"/>
        </w:rPr>
        <w:t>PB4</w:t>
      </w:r>
    </w:p>
    <w:p w:rsidR="00AB0DF8" w:rsidRDefault="00BC414C" w:rsidP="00AB0DF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 w:rsidRPr="00AB0DF8">
        <w:rPr>
          <w:rFonts w:eastAsia="Times New Roman" w:cstheme="minorHAnsi"/>
          <w:color w:val="000000" w:themeColor="text1"/>
          <w:kern w:val="0"/>
          <w14:ligatures w14:val="none"/>
        </w:rPr>
        <w:t>PC6</w:t>
      </w:r>
      <w:r w:rsidR="00AB0DF8" w:rsidRPr="00AB0DF8">
        <w:rPr>
          <w:rFonts w:eastAsia="Times New Roman" w:cstheme="minorHAnsi"/>
          <w:color w:val="000000" w:themeColor="text1"/>
          <w:kern w:val="0"/>
          <w14:ligatures w14:val="none"/>
        </w:rPr>
        <w:t xml:space="preserve"> </w:t>
      </w:r>
    </w:p>
    <w:p w:rsidR="00C041DD" w:rsidRPr="00885153" w:rsidRDefault="00AB0DF8" w:rsidP="0088515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 w:rsidRPr="00AB0DF8">
        <w:rPr>
          <w:rFonts w:eastAsia="Times New Roman" w:cstheme="minorHAnsi"/>
          <w:color w:val="000000" w:themeColor="text1"/>
          <w:kern w:val="0"/>
          <w14:ligatures w14:val="none"/>
        </w:rPr>
        <w:t>PE3</w:t>
      </w:r>
      <w:r w:rsidR="00F15F9A">
        <w:rPr>
          <w:rFonts w:eastAsia="Times New Roman" w:cstheme="minorHAnsi"/>
          <w:color w:val="000000" w:themeColor="text1"/>
          <w:kern w:val="0"/>
          <w14:ligatures w14:val="none"/>
        </w:rPr>
        <w:t xml:space="preserve"> – </w:t>
      </w:r>
      <w:r w:rsidR="00DD3B95">
        <w:rPr>
          <w:rFonts w:eastAsia="Times New Roman" w:cstheme="minorHAnsi"/>
          <w:color w:val="000000" w:themeColor="text1"/>
          <w:kern w:val="0"/>
          <w14:ligatures w14:val="none"/>
        </w:rPr>
        <w:t>Can’t be used</w:t>
      </w:r>
      <w:r w:rsidR="00F15F9A">
        <w:rPr>
          <w:rFonts w:eastAsia="Times New Roman" w:cstheme="minorHAnsi"/>
          <w:color w:val="000000" w:themeColor="text1"/>
          <w:kern w:val="0"/>
          <w14:ligatures w14:val="none"/>
        </w:rPr>
        <w:t xml:space="preserve"> because it’s not on our board</w:t>
      </w:r>
    </w:p>
    <w:p w:rsidR="00885153" w:rsidRDefault="00885153">
      <w:pP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br w:type="page"/>
      </w:r>
    </w:p>
    <w:p w:rsidR="00C041DD" w:rsidRPr="00D95E9D" w:rsidRDefault="00E35506" w:rsidP="00C041D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6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lastRenderedPageBreak/>
        <w:t>List your measured value of the timer UEV interrupt period from first experiment.</w:t>
      </w:r>
    </w:p>
    <w:p w:rsidR="00C041DD" w:rsidRDefault="00F27B24" w:rsidP="00C041DD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The measured value comes from the math 1/4Hz. This gives the measured value of the time UEV interrupt period as </w:t>
      </w:r>
      <w:r w:rsidR="00AB0DF8">
        <w:rPr>
          <w:rFonts w:eastAsia="Times New Roman" w:cstheme="minorHAnsi"/>
          <w:color w:val="000000" w:themeColor="text1"/>
          <w:kern w:val="0"/>
          <w14:ligatures w14:val="none"/>
        </w:rPr>
        <w:t>250</w:t>
      </w: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 milliseconds. This is shown in the screenshot below. </w:t>
      </w:r>
      <w:r w:rsidR="00AE7C9D">
        <w:rPr>
          <w:rFonts w:eastAsia="Times New Roman" w:cstheme="minorHAnsi"/>
          <w:noProof/>
          <w:color w:val="000000" w:themeColor="text1"/>
          <w:kern w:val="0"/>
        </w:rPr>
        <w:drawing>
          <wp:inline distT="0" distB="0" distL="0" distR="0">
            <wp:extent cx="5943600" cy="3714750"/>
            <wp:effectExtent l="0" t="0" r="0" b="6350"/>
            <wp:docPr id="925308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08525" name="Picture 9253085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53" w:rsidRDefault="00885153">
      <w:pP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br w:type="page"/>
      </w:r>
    </w:p>
    <w:p w:rsidR="00C041DD" w:rsidRPr="00D95E9D" w:rsidRDefault="00E35506" w:rsidP="00C041D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6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lastRenderedPageBreak/>
        <w:t xml:space="preserve">Describe what happened to the measured duty-cycle as the </w:t>
      </w:r>
      <w:proofErr w:type="spellStart"/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CCRx</w:t>
      </w:r>
      <w:proofErr w:type="spellEnd"/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value increased in PWM mode 1.</w:t>
      </w:r>
    </w:p>
    <w:p w:rsidR="00C041DD" w:rsidRPr="00CE663A" w:rsidRDefault="00C52A11" w:rsidP="00CE663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 w:rsidRPr="00C52A11">
        <w:rPr>
          <w:rFonts w:eastAsia="Times New Roman" w:cstheme="minorHAnsi"/>
          <w:color w:val="000000" w:themeColor="text1"/>
          <w:kern w:val="0"/>
          <w14:ligatures w14:val="none"/>
        </w:rPr>
        <w:t>As the CCR</w:t>
      </w: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1 </w:t>
      </w:r>
      <w:r w:rsidRPr="00C52A11">
        <w:rPr>
          <w:rFonts w:eastAsia="Times New Roman" w:cstheme="minorHAnsi"/>
          <w:color w:val="000000" w:themeColor="text1"/>
          <w:kern w:val="0"/>
          <w14:ligatures w14:val="none"/>
        </w:rPr>
        <w:t>value increases</w:t>
      </w: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 in the PWM mode 1</w:t>
      </w:r>
      <w:r w:rsidRPr="00C52A11">
        <w:rPr>
          <w:rFonts w:eastAsia="Times New Roman" w:cstheme="minorHAnsi"/>
          <w:color w:val="000000" w:themeColor="text1"/>
          <w:kern w:val="0"/>
          <w14:ligatures w14:val="none"/>
        </w:rPr>
        <w:t>, the portion of time the signal is high increases, resulting in a higher duty cycle.</w:t>
      </w: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 This</w:t>
      </w:r>
      <w:r w:rsidR="00F27B24">
        <w:rPr>
          <w:rFonts w:eastAsia="Times New Roman" w:cstheme="minorHAnsi"/>
          <w:color w:val="000000" w:themeColor="text1"/>
          <w:kern w:val="0"/>
          <w14:ligatures w14:val="none"/>
        </w:rPr>
        <w:t xml:space="preserve"> is shown by the screenshot below. </w:t>
      </w:r>
      <w:r w:rsidR="00F27B24">
        <w:rPr>
          <w:rFonts w:eastAsia="Times New Roman" w:cstheme="minorHAnsi"/>
          <w:noProof/>
          <w:color w:val="000000" w:themeColor="text1"/>
          <w:kern w:val="0"/>
        </w:rPr>
        <w:drawing>
          <wp:inline distT="0" distB="0" distL="0" distR="0">
            <wp:extent cx="5943600" cy="3714750"/>
            <wp:effectExtent l="0" t="0" r="0" b="6350"/>
            <wp:docPr id="410908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08261" name="Picture 4109082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53" w:rsidRDefault="00885153">
      <w:pP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br w:type="page"/>
      </w:r>
    </w:p>
    <w:p w:rsidR="00C041DD" w:rsidRPr="00D95E9D" w:rsidRDefault="00E35506" w:rsidP="00C041D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6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lastRenderedPageBreak/>
        <w:t xml:space="preserve">Describe what happened to the measured duty-cycle as the </w:t>
      </w:r>
      <w:proofErr w:type="spellStart"/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CCRx</w:t>
      </w:r>
      <w:proofErr w:type="spellEnd"/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value increased in PWM mode 2.</w:t>
      </w:r>
    </w:p>
    <w:p w:rsidR="00C041DD" w:rsidRPr="00C041DD" w:rsidRDefault="008B7E55" w:rsidP="00C041DD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 w:rsidRPr="008B7E55">
        <w:rPr>
          <w:rFonts w:eastAsia="Times New Roman" w:cstheme="minorHAnsi"/>
          <w:color w:val="000000" w:themeColor="text1"/>
          <w:kern w:val="0"/>
          <w14:ligatures w14:val="none"/>
        </w:rPr>
        <w:t>As the CCR</w:t>
      </w:r>
      <w:r w:rsidR="00457F66">
        <w:rPr>
          <w:rFonts w:eastAsia="Times New Roman" w:cstheme="minorHAnsi"/>
          <w:color w:val="000000" w:themeColor="text1"/>
          <w:kern w:val="0"/>
          <w14:ligatures w14:val="none"/>
        </w:rPr>
        <w:t>2</w:t>
      </w:r>
      <w:r w:rsidRPr="008B7E55">
        <w:rPr>
          <w:rFonts w:eastAsia="Times New Roman" w:cstheme="minorHAnsi"/>
          <w:color w:val="000000" w:themeColor="text1"/>
          <w:kern w:val="0"/>
          <w14:ligatures w14:val="none"/>
        </w:rPr>
        <w:t xml:space="preserve"> value increases in the PWM mode </w:t>
      </w:r>
      <w:r w:rsidR="00457F66">
        <w:rPr>
          <w:rFonts w:eastAsia="Times New Roman" w:cstheme="minorHAnsi"/>
          <w:color w:val="000000" w:themeColor="text1"/>
          <w:kern w:val="0"/>
          <w14:ligatures w14:val="none"/>
        </w:rPr>
        <w:t>2</w:t>
      </w:r>
      <w:r w:rsidRPr="008B7E55">
        <w:rPr>
          <w:rFonts w:eastAsia="Times New Roman" w:cstheme="minorHAnsi"/>
          <w:color w:val="000000" w:themeColor="text1"/>
          <w:kern w:val="0"/>
          <w14:ligatures w14:val="none"/>
        </w:rPr>
        <w:t xml:space="preserve">, the portion of time the signal is high increases, resulting in a </w:t>
      </w:r>
      <w:r w:rsidR="00457F66">
        <w:rPr>
          <w:rFonts w:eastAsia="Times New Roman" w:cstheme="minorHAnsi"/>
          <w:color w:val="000000" w:themeColor="text1"/>
          <w:kern w:val="0"/>
          <w14:ligatures w14:val="none"/>
        </w:rPr>
        <w:t>lower</w:t>
      </w:r>
      <w:r w:rsidRPr="008B7E55">
        <w:rPr>
          <w:rFonts w:eastAsia="Times New Roman" w:cstheme="minorHAnsi"/>
          <w:color w:val="000000" w:themeColor="text1"/>
          <w:kern w:val="0"/>
          <w14:ligatures w14:val="none"/>
        </w:rPr>
        <w:t xml:space="preserve"> duty cycle. This is shown by the screenshot below. </w:t>
      </w:r>
      <w:r w:rsidR="00F27B24">
        <w:rPr>
          <w:rFonts w:eastAsia="Times New Roman" w:cstheme="minorHAnsi"/>
          <w:noProof/>
          <w:color w:val="000000" w:themeColor="text1"/>
          <w:kern w:val="0"/>
        </w:rPr>
        <w:drawing>
          <wp:inline distT="0" distB="0" distL="0" distR="0">
            <wp:extent cx="5943600" cy="3714750"/>
            <wp:effectExtent l="0" t="0" r="0" b="6350"/>
            <wp:docPr id="908935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5788" name="Picture 9089357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53" w:rsidRDefault="00885153">
      <w:pP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br w:type="page"/>
      </w:r>
    </w:p>
    <w:p w:rsidR="00C041DD" w:rsidRPr="00D95E9D" w:rsidRDefault="00E35506" w:rsidP="00C041D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6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lastRenderedPageBreak/>
        <w:t>Include at least one logic analyzer screenshot of a PWM capture.</w:t>
      </w:r>
    </w:p>
    <w:p w:rsidR="00276543" w:rsidRDefault="00D06717" w:rsidP="00C041DD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>
        <w:rPr>
          <w:rFonts w:eastAsia="Times New Roman" w:cstheme="minorHAnsi"/>
          <w:color w:val="000000" w:themeColor="text1"/>
          <w:kern w:val="0"/>
          <w14:ligatures w14:val="none"/>
        </w:rPr>
        <w:t xml:space="preserve">Here is the screenshot for when the </w:t>
      </w:r>
      <w:r w:rsidRPr="00D06717">
        <w:rPr>
          <w:rFonts w:eastAsia="Times New Roman" w:cstheme="minorHAnsi"/>
          <w:color w:val="000000" w:themeColor="text1"/>
          <w:kern w:val="0"/>
          <w14:ligatures w14:val="none"/>
        </w:rPr>
        <w:t>capture/compare registers (</w:t>
      </w:r>
      <w:proofErr w:type="spellStart"/>
      <w:r w:rsidRPr="00D06717">
        <w:rPr>
          <w:rFonts w:eastAsia="Times New Roman" w:cstheme="minorHAnsi"/>
          <w:color w:val="000000" w:themeColor="text1"/>
          <w:kern w:val="0"/>
          <w14:ligatures w14:val="none"/>
        </w:rPr>
        <w:t>CCRx</w:t>
      </w:r>
      <w:proofErr w:type="spellEnd"/>
      <w:r w:rsidRPr="00D06717">
        <w:rPr>
          <w:rFonts w:eastAsia="Times New Roman" w:cstheme="minorHAnsi"/>
          <w:color w:val="000000" w:themeColor="text1"/>
          <w:kern w:val="0"/>
          <w14:ligatures w14:val="none"/>
        </w:rPr>
        <w:t>) for both channels</w:t>
      </w:r>
      <w:r w:rsidR="00EA4F51">
        <w:rPr>
          <w:rFonts w:eastAsia="Times New Roman" w:cstheme="minorHAnsi"/>
          <w:color w:val="000000" w:themeColor="text1"/>
          <w:kern w:val="0"/>
          <w14:ligatures w14:val="none"/>
        </w:rPr>
        <w:t xml:space="preserve"> </w:t>
      </w:r>
      <w:proofErr w:type="gramStart"/>
      <w:r w:rsidR="00EA4F51">
        <w:rPr>
          <w:rFonts w:eastAsia="Times New Roman" w:cstheme="minorHAnsi"/>
          <w:color w:val="000000" w:themeColor="text1"/>
          <w:kern w:val="0"/>
          <w14:ligatures w14:val="none"/>
        </w:rPr>
        <w:t>is</w:t>
      </w:r>
      <w:proofErr w:type="gramEnd"/>
      <w:r w:rsidR="00EA4F51">
        <w:rPr>
          <w:rFonts w:eastAsia="Times New Roman" w:cstheme="minorHAnsi"/>
          <w:color w:val="000000" w:themeColor="text1"/>
          <w:kern w:val="0"/>
          <w14:ligatures w14:val="none"/>
        </w:rPr>
        <w:t xml:space="preserve"> set</w:t>
      </w:r>
      <w:r w:rsidRPr="00D06717">
        <w:rPr>
          <w:rFonts w:eastAsia="Times New Roman" w:cstheme="minorHAnsi"/>
          <w:color w:val="000000" w:themeColor="text1"/>
          <w:kern w:val="0"/>
          <w14:ligatures w14:val="none"/>
        </w:rPr>
        <w:t xml:space="preserve"> to 20% of </w:t>
      </w:r>
      <w:r>
        <w:rPr>
          <w:rFonts w:eastAsia="Times New Roman" w:cstheme="minorHAnsi"/>
          <w:color w:val="000000" w:themeColor="text1"/>
          <w:kern w:val="0"/>
          <w14:ligatures w14:val="none"/>
        </w:rPr>
        <w:t>the</w:t>
      </w:r>
      <w:r w:rsidRPr="00D06717">
        <w:rPr>
          <w:rFonts w:eastAsia="Times New Roman" w:cstheme="minorHAnsi"/>
          <w:color w:val="000000" w:themeColor="text1"/>
          <w:kern w:val="0"/>
          <w14:ligatures w14:val="none"/>
        </w:rPr>
        <w:t xml:space="preserve"> ARR value.</w:t>
      </w:r>
      <w:r w:rsidR="00F27B24">
        <w:rPr>
          <w:rFonts w:eastAsia="Times New Roman" w:cstheme="minorHAnsi"/>
          <w:noProof/>
          <w:color w:val="000000" w:themeColor="text1"/>
          <w:kern w:val="0"/>
        </w:rPr>
        <w:drawing>
          <wp:inline distT="0" distB="0" distL="0" distR="0">
            <wp:extent cx="5943600" cy="3714750"/>
            <wp:effectExtent l="0" t="0" r="0" b="6350"/>
            <wp:docPr id="131955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3643" name="Picture 13195536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DD" w:rsidRPr="00D95E9D" w:rsidRDefault="00E35506" w:rsidP="00C041D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6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E35506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What PWM mode is shown in figure 3.6 of the lab manual (PWM mode 1 or 2)?</w:t>
      </w:r>
    </w:p>
    <w:p w:rsidR="00900048" w:rsidRPr="00CE663A" w:rsidRDefault="00C52A11" w:rsidP="00C872BA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kern w:val="0"/>
          <w14:ligatures w14:val="none"/>
        </w:rPr>
      </w:pPr>
      <w:r>
        <w:rPr>
          <w:rFonts w:eastAsia="Times New Roman" w:cstheme="minorHAnsi"/>
          <w:color w:val="000000" w:themeColor="text1"/>
          <w:kern w:val="0"/>
          <w14:ligatures w14:val="none"/>
        </w:rPr>
        <w:t>PWM mode 2 is shown</w:t>
      </w:r>
      <w:r w:rsidR="00EA4F51">
        <w:rPr>
          <w:rFonts w:eastAsia="Times New Roman" w:cstheme="minorHAnsi"/>
          <w:color w:val="000000" w:themeColor="text1"/>
          <w:kern w:val="0"/>
          <w14:ligatures w14:val="none"/>
        </w:rPr>
        <w:t xml:space="preserve"> in figure 3.6 of the lab manual. </w:t>
      </w:r>
    </w:p>
    <w:sectPr w:rsidR="00900048" w:rsidRPr="00CE663A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D47B3" w:rsidRDefault="002D47B3" w:rsidP="00346CD3">
      <w:r>
        <w:separator/>
      </w:r>
    </w:p>
  </w:endnote>
  <w:endnote w:type="continuationSeparator" w:id="0">
    <w:p w:rsidR="002D47B3" w:rsidRDefault="002D47B3" w:rsidP="00346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D47B3" w:rsidRDefault="002D47B3" w:rsidP="00346CD3">
      <w:r>
        <w:separator/>
      </w:r>
    </w:p>
  </w:footnote>
  <w:footnote w:type="continuationSeparator" w:id="0">
    <w:p w:rsidR="002D47B3" w:rsidRDefault="002D47B3" w:rsidP="00346C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6CD3" w:rsidRDefault="00346CD3" w:rsidP="00346CD3">
    <w:pPr>
      <w:pStyle w:val="Header"/>
      <w:jc w:val="right"/>
    </w:pPr>
    <w:r>
      <w:t>Jaxon Parker</w:t>
    </w:r>
  </w:p>
  <w:p w:rsidR="00346CD3" w:rsidRDefault="00346CD3" w:rsidP="00346CD3">
    <w:pPr>
      <w:pStyle w:val="Header"/>
      <w:jc w:val="right"/>
    </w:pPr>
    <w:r>
      <w:t>ECE 5780</w:t>
    </w:r>
  </w:p>
  <w:p w:rsidR="00346CD3" w:rsidRDefault="00CE663A" w:rsidP="00346CD3">
    <w:pPr>
      <w:pStyle w:val="Header"/>
      <w:jc w:val="right"/>
    </w:pPr>
    <w:r>
      <w:t>2</w:t>
    </w:r>
    <w:r w:rsidR="00346CD3">
      <w:t>/</w:t>
    </w:r>
    <w:r w:rsidR="00043874">
      <w:t>12</w:t>
    </w:r>
    <w:r w:rsidR="00346CD3">
      <w:t>/24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3850"/>
    <w:multiLevelType w:val="hybridMultilevel"/>
    <w:tmpl w:val="1BC49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E2E72"/>
    <w:multiLevelType w:val="multilevel"/>
    <w:tmpl w:val="EBA81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203DCD"/>
    <w:multiLevelType w:val="hybridMultilevel"/>
    <w:tmpl w:val="5F3A8B9E"/>
    <w:lvl w:ilvl="0" w:tplc="04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3" w15:restartNumberingAfterBreak="0">
    <w:nsid w:val="3B403BEE"/>
    <w:multiLevelType w:val="hybridMultilevel"/>
    <w:tmpl w:val="C9E01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C1ADA"/>
    <w:multiLevelType w:val="hybridMultilevel"/>
    <w:tmpl w:val="E3A61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DD2834"/>
    <w:multiLevelType w:val="hybridMultilevel"/>
    <w:tmpl w:val="35C63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686631"/>
    <w:multiLevelType w:val="hybridMultilevel"/>
    <w:tmpl w:val="50EA7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521034"/>
    <w:multiLevelType w:val="multilevel"/>
    <w:tmpl w:val="99782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5231457">
    <w:abstractNumId w:val="7"/>
  </w:num>
  <w:num w:numId="2" w16cid:durableId="1058044260">
    <w:abstractNumId w:val="4"/>
  </w:num>
  <w:num w:numId="3" w16cid:durableId="375350601">
    <w:abstractNumId w:val="1"/>
  </w:num>
  <w:num w:numId="4" w16cid:durableId="1309048259">
    <w:abstractNumId w:val="0"/>
  </w:num>
  <w:num w:numId="5" w16cid:durableId="1246571045">
    <w:abstractNumId w:val="6"/>
  </w:num>
  <w:num w:numId="6" w16cid:durableId="1103233551">
    <w:abstractNumId w:val="2"/>
  </w:num>
  <w:num w:numId="7" w16cid:durableId="834995438">
    <w:abstractNumId w:val="5"/>
  </w:num>
  <w:num w:numId="8" w16cid:durableId="15750454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C8F"/>
    <w:rsid w:val="00043874"/>
    <w:rsid w:val="000A0A40"/>
    <w:rsid w:val="000D60D2"/>
    <w:rsid w:val="00101C4E"/>
    <w:rsid w:val="00105419"/>
    <w:rsid w:val="001849A5"/>
    <w:rsid w:val="001A60BC"/>
    <w:rsid w:val="00230C03"/>
    <w:rsid w:val="00276543"/>
    <w:rsid w:val="002B604A"/>
    <w:rsid w:val="002C74F8"/>
    <w:rsid w:val="002D47B3"/>
    <w:rsid w:val="00346CD3"/>
    <w:rsid w:val="003508DB"/>
    <w:rsid w:val="00394214"/>
    <w:rsid w:val="003F6C8F"/>
    <w:rsid w:val="00457F66"/>
    <w:rsid w:val="004B6CD0"/>
    <w:rsid w:val="004F1872"/>
    <w:rsid w:val="00515932"/>
    <w:rsid w:val="00516E40"/>
    <w:rsid w:val="005324F8"/>
    <w:rsid w:val="00566FE5"/>
    <w:rsid w:val="0062757C"/>
    <w:rsid w:val="006763AE"/>
    <w:rsid w:val="007E03ED"/>
    <w:rsid w:val="007E1812"/>
    <w:rsid w:val="008007EA"/>
    <w:rsid w:val="00844487"/>
    <w:rsid w:val="008555C4"/>
    <w:rsid w:val="00862481"/>
    <w:rsid w:val="00885153"/>
    <w:rsid w:val="00886C27"/>
    <w:rsid w:val="008A1D9A"/>
    <w:rsid w:val="008A22DF"/>
    <w:rsid w:val="008B7E55"/>
    <w:rsid w:val="008E1B42"/>
    <w:rsid w:val="008F5DD7"/>
    <w:rsid w:val="00900048"/>
    <w:rsid w:val="0091103E"/>
    <w:rsid w:val="009171EC"/>
    <w:rsid w:val="0094671E"/>
    <w:rsid w:val="00984302"/>
    <w:rsid w:val="00993A0A"/>
    <w:rsid w:val="00A42726"/>
    <w:rsid w:val="00AB0DF8"/>
    <w:rsid w:val="00AB7DDA"/>
    <w:rsid w:val="00AE7C9D"/>
    <w:rsid w:val="00B103A7"/>
    <w:rsid w:val="00B82FEB"/>
    <w:rsid w:val="00B945CB"/>
    <w:rsid w:val="00BC391F"/>
    <w:rsid w:val="00BC414C"/>
    <w:rsid w:val="00BE060F"/>
    <w:rsid w:val="00BF3EEE"/>
    <w:rsid w:val="00C041DD"/>
    <w:rsid w:val="00C424EC"/>
    <w:rsid w:val="00C52A11"/>
    <w:rsid w:val="00C872BA"/>
    <w:rsid w:val="00CB5605"/>
    <w:rsid w:val="00CE663A"/>
    <w:rsid w:val="00CF5D0A"/>
    <w:rsid w:val="00D06717"/>
    <w:rsid w:val="00D379BB"/>
    <w:rsid w:val="00D765E7"/>
    <w:rsid w:val="00D95E9D"/>
    <w:rsid w:val="00DA161B"/>
    <w:rsid w:val="00DD3B95"/>
    <w:rsid w:val="00DE3A4E"/>
    <w:rsid w:val="00DE5983"/>
    <w:rsid w:val="00E00DF4"/>
    <w:rsid w:val="00E35506"/>
    <w:rsid w:val="00E45632"/>
    <w:rsid w:val="00E72F54"/>
    <w:rsid w:val="00EA4F51"/>
    <w:rsid w:val="00F15F9A"/>
    <w:rsid w:val="00F26386"/>
    <w:rsid w:val="00F27B24"/>
    <w:rsid w:val="00F64D78"/>
    <w:rsid w:val="00FC049A"/>
    <w:rsid w:val="00FD68C2"/>
    <w:rsid w:val="00FF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D049BB"/>
  <w15:chartTrackingRefBased/>
  <w15:docId w15:val="{B3252CC7-45CE-774F-944E-69D51855A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6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C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6C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6CD3"/>
  </w:style>
  <w:style w:type="paragraph" w:styleId="Footer">
    <w:name w:val="footer"/>
    <w:basedOn w:val="Normal"/>
    <w:link w:val="FooterChar"/>
    <w:uiPriority w:val="99"/>
    <w:unhideWhenUsed/>
    <w:rsid w:val="00346C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6CD3"/>
  </w:style>
  <w:style w:type="character" w:customStyle="1" w:styleId="Heading1Char">
    <w:name w:val="Heading 1 Char"/>
    <w:basedOn w:val="DefaultParagraphFont"/>
    <w:link w:val="Heading1"/>
    <w:uiPriority w:val="9"/>
    <w:rsid w:val="00CE66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jxnprkr@gmail.com</dc:creator>
  <cp:keywords/>
  <dc:description/>
  <cp:lastModifiedBy>jxnprkr@gmail.com</cp:lastModifiedBy>
  <cp:revision>63</cp:revision>
  <dcterms:created xsi:type="dcterms:W3CDTF">2024-01-27T07:35:00Z</dcterms:created>
  <dcterms:modified xsi:type="dcterms:W3CDTF">2024-02-13T19:15:00Z</dcterms:modified>
</cp:coreProperties>
</file>