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D294E" w14:textId="7830582B" w:rsidR="005B6868" w:rsidRPr="009A1FFB" w:rsidRDefault="00E96347" w:rsidP="00AD25D7">
      <w:pPr>
        <w:contextualSpacing/>
        <w:jc w:val="center"/>
        <w:rPr>
          <w:rFonts w:ascii="Palatino Linotype" w:hAnsi="Palatino Linotype"/>
          <w:sz w:val="24"/>
        </w:rPr>
      </w:pPr>
      <w:r>
        <w:rPr>
          <w:rFonts w:ascii="Palatino Linotype" w:hAnsi="Palatino Linotype"/>
          <w:sz w:val="24"/>
        </w:rPr>
        <w:t>CS 422</w:t>
      </w:r>
      <w:r w:rsidR="009469D6" w:rsidRPr="009A1FFB">
        <w:rPr>
          <w:rFonts w:ascii="Palatino Linotype" w:hAnsi="Palatino Linotype"/>
          <w:sz w:val="24"/>
        </w:rPr>
        <w:t>-01</w:t>
      </w:r>
    </w:p>
    <w:p w14:paraId="0C631014" w14:textId="5992EB70" w:rsidR="009469D6" w:rsidRPr="009A1FFB" w:rsidRDefault="00E96347" w:rsidP="00AD25D7">
      <w:pPr>
        <w:contextualSpacing/>
        <w:jc w:val="center"/>
        <w:rPr>
          <w:rFonts w:ascii="Palatino Linotype" w:hAnsi="Palatino Linotype"/>
          <w:sz w:val="24"/>
        </w:rPr>
      </w:pPr>
      <w:r>
        <w:rPr>
          <w:rFonts w:ascii="Palatino Linotype" w:hAnsi="Palatino Linotype"/>
          <w:sz w:val="24"/>
        </w:rPr>
        <w:t>Data Mining</w:t>
      </w:r>
    </w:p>
    <w:p w14:paraId="24605DF7" w14:textId="20019E7B" w:rsidR="009469D6" w:rsidRDefault="009469D6" w:rsidP="00AD25D7">
      <w:pPr>
        <w:contextualSpacing/>
        <w:jc w:val="center"/>
        <w:rPr>
          <w:rFonts w:ascii="Palatino Linotype" w:hAnsi="Palatino Linotype"/>
        </w:rPr>
      </w:pPr>
    </w:p>
    <w:p w14:paraId="79298EAD" w14:textId="4A537351" w:rsidR="009469D6" w:rsidRDefault="009469D6" w:rsidP="00AD25D7">
      <w:pPr>
        <w:contextualSpacing/>
        <w:jc w:val="center"/>
        <w:rPr>
          <w:rFonts w:ascii="Palatino Linotype" w:hAnsi="Palatino Linotype"/>
        </w:rPr>
      </w:pPr>
    </w:p>
    <w:p w14:paraId="7E7BB6A0" w14:textId="6B1A0DE9" w:rsidR="009469D6" w:rsidRDefault="009469D6" w:rsidP="00AD25D7">
      <w:pPr>
        <w:contextualSpacing/>
        <w:jc w:val="center"/>
        <w:rPr>
          <w:rFonts w:ascii="Palatino Linotype" w:hAnsi="Palatino Linotype"/>
        </w:rPr>
      </w:pPr>
    </w:p>
    <w:p w14:paraId="61949229" w14:textId="1BB82C1A" w:rsidR="009469D6" w:rsidRDefault="009469D6" w:rsidP="00AD25D7">
      <w:pPr>
        <w:contextualSpacing/>
        <w:jc w:val="center"/>
        <w:rPr>
          <w:rFonts w:ascii="Palatino Linotype" w:hAnsi="Palatino Linotype"/>
        </w:rPr>
      </w:pPr>
    </w:p>
    <w:p w14:paraId="0380A8EE" w14:textId="79DD70DF" w:rsidR="009469D6" w:rsidRDefault="009469D6" w:rsidP="00AD25D7">
      <w:pPr>
        <w:contextualSpacing/>
        <w:jc w:val="center"/>
        <w:rPr>
          <w:rFonts w:ascii="Palatino Linotype" w:hAnsi="Palatino Linotype"/>
        </w:rPr>
      </w:pPr>
    </w:p>
    <w:p w14:paraId="3F4026FA" w14:textId="1B242A5A" w:rsidR="009469D6" w:rsidRDefault="009469D6" w:rsidP="00AD25D7">
      <w:pPr>
        <w:contextualSpacing/>
        <w:jc w:val="center"/>
        <w:rPr>
          <w:rFonts w:ascii="Palatino Linotype" w:hAnsi="Palatino Linotype"/>
        </w:rPr>
      </w:pPr>
    </w:p>
    <w:p w14:paraId="557976E4" w14:textId="7AA19038" w:rsidR="009469D6" w:rsidRDefault="009469D6" w:rsidP="00AD25D7">
      <w:pPr>
        <w:contextualSpacing/>
        <w:jc w:val="center"/>
        <w:rPr>
          <w:rFonts w:ascii="Palatino Linotype" w:hAnsi="Palatino Linotype"/>
        </w:rPr>
      </w:pPr>
    </w:p>
    <w:p w14:paraId="23269C1F" w14:textId="1B401AC5" w:rsidR="00035CF6" w:rsidRDefault="00035CF6" w:rsidP="00AD25D7">
      <w:pPr>
        <w:contextualSpacing/>
        <w:jc w:val="center"/>
        <w:rPr>
          <w:rFonts w:ascii="Palatino Linotype" w:hAnsi="Palatino Linotype"/>
        </w:rPr>
      </w:pPr>
    </w:p>
    <w:p w14:paraId="7601FA8B" w14:textId="44F59C0F" w:rsidR="00035CF6" w:rsidRDefault="00035CF6" w:rsidP="00EB2A29">
      <w:pPr>
        <w:contextualSpacing/>
        <w:rPr>
          <w:rFonts w:ascii="Palatino Linotype" w:hAnsi="Palatino Linotype"/>
        </w:rPr>
      </w:pPr>
    </w:p>
    <w:p w14:paraId="1D70C524" w14:textId="77777777" w:rsidR="00035CF6" w:rsidRDefault="00035CF6" w:rsidP="00AD25D7">
      <w:pPr>
        <w:contextualSpacing/>
        <w:jc w:val="center"/>
        <w:rPr>
          <w:rFonts w:ascii="Palatino Linotype" w:hAnsi="Palatino Linotype"/>
        </w:rPr>
      </w:pPr>
    </w:p>
    <w:p w14:paraId="49622F68" w14:textId="564DC906" w:rsidR="009469D6" w:rsidRPr="00EB2A29" w:rsidRDefault="00E96347" w:rsidP="00E96347">
      <w:pPr>
        <w:contextualSpacing/>
        <w:jc w:val="center"/>
        <w:rPr>
          <w:rFonts w:ascii="Palatino Linotype" w:hAnsi="Palatino Linotype"/>
          <w:sz w:val="24"/>
        </w:rPr>
      </w:pPr>
      <w:r>
        <w:rPr>
          <w:rFonts w:ascii="Palatino Linotype" w:hAnsi="Palatino Linotype"/>
          <w:b/>
          <w:sz w:val="32"/>
        </w:rPr>
        <w:t>Homework #2</w:t>
      </w:r>
    </w:p>
    <w:p w14:paraId="23A9549A" w14:textId="1FA66338" w:rsidR="00EB2A29" w:rsidRPr="009A1FFB" w:rsidRDefault="00E96347" w:rsidP="00AD25D7">
      <w:pPr>
        <w:contextualSpacing/>
        <w:jc w:val="center"/>
        <w:rPr>
          <w:rFonts w:ascii="Palatino Linotype" w:hAnsi="Palatino Linotype"/>
          <w:sz w:val="24"/>
        </w:rPr>
      </w:pPr>
      <w:r>
        <w:rPr>
          <w:rFonts w:ascii="Palatino Linotype" w:hAnsi="Palatino Linotype"/>
          <w:sz w:val="24"/>
        </w:rPr>
        <w:t>March 4</w:t>
      </w:r>
      <w:r w:rsidR="00EB2A29" w:rsidRPr="009A1FFB">
        <w:rPr>
          <w:rFonts w:ascii="Palatino Linotype" w:hAnsi="Palatino Linotype"/>
          <w:sz w:val="24"/>
        </w:rPr>
        <w:t>, 2018</w:t>
      </w:r>
    </w:p>
    <w:p w14:paraId="1B68E36F" w14:textId="0F42BA7A" w:rsidR="00EB2A29" w:rsidRDefault="00EB2A29" w:rsidP="00AD25D7">
      <w:pPr>
        <w:contextualSpacing/>
        <w:jc w:val="center"/>
        <w:rPr>
          <w:rFonts w:ascii="Palatino Linotype" w:hAnsi="Palatino Linotype"/>
        </w:rPr>
      </w:pPr>
    </w:p>
    <w:p w14:paraId="2345906B" w14:textId="4406D936" w:rsidR="00EB2A29" w:rsidRDefault="00EB2A29" w:rsidP="00AD25D7">
      <w:pPr>
        <w:contextualSpacing/>
        <w:jc w:val="center"/>
        <w:rPr>
          <w:rFonts w:ascii="Palatino Linotype" w:hAnsi="Palatino Linotype"/>
        </w:rPr>
      </w:pPr>
    </w:p>
    <w:p w14:paraId="55C7BCF0" w14:textId="77777777" w:rsidR="00EB2A29" w:rsidRDefault="00EB2A29" w:rsidP="00AD25D7">
      <w:pPr>
        <w:contextualSpacing/>
        <w:jc w:val="center"/>
        <w:rPr>
          <w:rFonts w:ascii="Palatino Linotype" w:hAnsi="Palatino Linotype"/>
        </w:rPr>
      </w:pPr>
    </w:p>
    <w:p w14:paraId="1A093BBB" w14:textId="49E76496" w:rsidR="00EB2A29" w:rsidRPr="009A1FFB" w:rsidRDefault="00EB2A29" w:rsidP="009A1FFB">
      <w:pPr>
        <w:contextualSpacing/>
        <w:jc w:val="center"/>
        <w:rPr>
          <w:rFonts w:ascii="Palatino Linotype" w:hAnsi="Palatino Linotype"/>
          <w:sz w:val="24"/>
        </w:rPr>
      </w:pPr>
      <w:r w:rsidRPr="009A1FFB">
        <w:rPr>
          <w:rFonts w:ascii="Palatino Linotype" w:hAnsi="Palatino Linotype"/>
          <w:sz w:val="24"/>
        </w:rPr>
        <w:t>Josh Bowden</w:t>
      </w:r>
      <w:r w:rsidR="009A1FFB" w:rsidRPr="009A1FFB">
        <w:rPr>
          <w:rFonts w:ascii="Palatino Linotype" w:hAnsi="Palatino Linotype"/>
          <w:sz w:val="20"/>
        </w:rPr>
        <w:t xml:space="preserve"> </w:t>
      </w:r>
    </w:p>
    <w:p w14:paraId="6428325F" w14:textId="509ED08F" w:rsidR="00EB2A29" w:rsidRDefault="00E96347" w:rsidP="00AD25D7">
      <w:pPr>
        <w:contextualSpacing/>
        <w:jc w:val="center"/>
        <w:rPr>
          <w:rFonts w:ascii="Palatino Linotype" w:hAnsi="Palatino Linotype"/>
        </w:rPr>
      </w:pPr>
      <w:r>
        <w:rPr>
          <w:rFonts w:ascii="Palatino Linotype" w:hAnsi="Palatino Linotype"/>
        </w:rPr>
        <w:t>(A20374650)</w:t>
      </w:r>
    </w:p>
    <w:p w14:paraId="5290379F" w14:textId="01B2BA23" w:rsidR="00EB2A29" w:rsidRDefault="00EB2A29" w:rsidP="00AD25D7">
      <w:pPr>
        <w:contextualSpacing/>
        <w:jc w:val="center"/>
        <w:rPr>
          <w:rFonts w:ascii="Palatino Linotype" w:hAnsi="Palatino Linotype"/>
        </w:rPr>
      </w:pPr>
    </w:p>
    <w:p w14:paraId="409B8F5B" w14:textId="2AD76A35" w:rsidR="00EB2A29" w:rsidRDefault="00EB2A29" w:rsidP="00AD25D7">
      <w:pPr>
        <w:contextualSpacing/>
        <w:jc w:val="center"/>
        <w:rPr>
          <w:rFonts w:ascii="Palatino Linotype" w:hAnsi="Palatino Linotype"/>
        </w:rPr>
      </w:pPr>
    </w:p>
    <w:p w14:paraId="25123D0F" w14:textId="47BD3F11" w:rsidR="00EB2A29" w:rsidRDefault="00EB2A29" w:rsidP="00AD25D7">
      <w:pPr>
        <w:contextualSpacing/>
        <w:jc w:val="center"/>
        <w:rPr>
          <w:rFonts w:ascii="Palatino Linotype" w:hAnsi="Palatino Linotype"/>
        </w:rPr>
      </w:pPr>
    </w:p>
    <w:p w14:paraId="4229481E" w14:textId="01F2BFE3" w:rsidR="00EB2A29" w:rsidRDefault="00EB2A29" w:rsidP="00AD25D7">
      <w:pPr>
        <w:contextualSpacing/>
        <w:jc w:val="center"/>
        <w:rPr>
          <w:rFonts w:ascii="Palatino Linotype" w:hAnsi="Palatino Linotype"/>
        </w:rPr>
      </w:pPr>
    </w:p>
    <w:p w14:paraId="58B8177E" w14:textId="296A272D" w:rsidR="009A1FFB" w:rsidRDefault="009A1FFB" w:rsidP="00AD25D7">
      <w:pPr>
        <w:contextualSpacing/>
        <w:jc w:val="center"/>
        <w:rPr>
          <w:rFonts w:ascii="Palatino Linotype" w:hAnsi="Palatino Linotype"/>
        </w:rPr>
      </w:pPr>
    </w:p>
    <w:p w14:paraId="686DB120" w14:textId="53311947" w:rsidR="009A1FFB" w:rsidRDefault="009A1FFB" w:rsidP="00AD25D7">
      <w:pPr>
        <w:contextualSpacing/>
        <w:jc w:val="center"/>
        <w:rPr>
          <w:rFonts w:ascii="Palatino Linotype" w:hAnsi="Palatino Linotype"/>
        </w:rPr>
      </w:pPr>
    </w:p>
    <w:p w14:paraId="4C0E38F5" w14:textId="77777777" w:rsidR="009A1FFB" w:rsidRPr="009A1FFB" w:rsidRDefault="009A1FFB" w:rsidP="00AD25D7">
      <w:pPr>
        <w:contextualSpacing/>
        <w:jc w:val="center"/>
        <w:rPr>
          <w:rFonts w:ascii="Palatino Linotype" w:hAnsi="Palatino Linotype"/>
          <w:sz w:val="24"/>
        </w:rPr>
      </w:pPr>
    </w:p>
    <w:p w14:paraId="4CBE83B6" w14:textId="04CE3173" w:rsidR="00EB2A29" w:rsidRPr="009A1FFB" w:rsidRDefault="00EB2A29" w:rsidP="00E96347">
      <w:pPr>
        <w:contextualSpacing/>
        <w:jc w:val="center"/>
        <w:rPr>
          <w:rFonts w:ascii="Palatino Linotype" w:hAnsi="Palatino Linotype"/>
          <w:sz w:val="24"/>
        </w:rPr>
      </w:pPr>
      <w:r w:rsidRPr="009A1FFB">
        <w:rPr>
          <w:rFonts w:ascii="Palatino Linotype" w:hAnsi="Palatino Linotype"/>
          <w:sz w:val="24"/>
        </w:rPr>
        <w:t xml:space="preserve">Professor </w:t>
      </w:r>
      <w:r w:rsidR="00E96347" w:rsidRPr="00227797">
        <w:rPr>
          <w:sz w:val="24"/>
          <w:szCs w:val="24"/>
        </w:rPr>
        <w:t xml:space="preserve">Vijay </w:t>
      </w:r>
      <w:proofErr w:type="spellStart"/>
      <w:r w:rsidR="00E96347" w:rsidRPr="00227797">
        <w:rPr>
          <w:sz w:val="24"/>
          <w:szCs w:val="24"/>
        </w:rPr>
        <w:t>Gurbani</w:t>
      </w:r>
      <w:proofErr w:type="spellEnd"/>
    </w:p>
    <w:p w14:paraId="54FDF2CC" w14:textId="0A47B9D1" w:rsidR="00035CF6" w:rsidRPr="009A1FFB" w:rsidRDefault="00035CF6" w:rsidP="00AD25D7">
      <w:pPr>
        <w:rPr>
          <w:rFonts w:ascii="Palatino Linotype" w:hAnsi="Palatino Linotype"/>
          <w:sz w:val="24"/>
        </w:rPr>
      </w:pPr>
      <w:r w:rsidRPr="009A1FFB">
        <w:rPr>
          <w:rFonts w:ascii="Palatino Linotype" w:hAnsi="Palatino Linotype"/>
          <w:sz w:val="24"/>
        </w:rPr>
        <w:br w:type="page"/>
      </w:r>
    </w:p>
    <w:p w14:paraId="01766F62" w14:textId="06079851" w:rsidR="00986EB9" w:rsidRDefault="00870343" w:rsidP="00EB1E89">
      <w:pPr>
        <w:pStyle w:val="Heading1"/>
      </w:pPr>
      <w:r>
        <w:lastRenderedPageBreak/>
        <w:t>Tan, Chapter 3</w:t>
      </w:r>
    </w:p>
    <w:p w14:paraId="40866EA4" w14:textId="0ABDEB58" w:rsidR="00CA7164" w:rsidRDefault="00870343" w:rsidP="00C6368D">
      <w:pPr>
        <w:pStyle w:val="Heading2"/>
      </w:pPr>
      <w:r>
        <w:t>Exercise 8</w:t>
      </w:r>
    </w:p>
    <w:p w14:paraId="32FA4285" w14:textId="1F4A7959" w:rsidR="00870343" w:rsidRDefault="00870343" w:rsidP="00870343">
      <w:pPr>
        <w:rPr>
          <w:b/>
        </w:rPr>
      </w:pPr>
      <w:r>
        <w:rPr>
          <w:b/>
        </w:rPr>
        <w:t>Describe how a box plot can give you information about whether the value of an attribute is symmetrically distributed. What can you say about the symmetry of the distributions of the attributes shown in Figure 3.11?</w:t>
      </w:r>
    </w:p>
    <w:p w14:paraId="071E09AD" w14:textId="7936B611" w:rsidR="00870343" w:rsidRDefault="00870343" w:rsidP="00870343">
      <w:r>
        <w:t>A box plot shows you the relative distribution of an attribute by quartiles. If the line the mean is in the middle of the box plot and the two adjacent quartiles are the relatively same size, the attribute is symmetrically distributed.</w:t>
      </w:r>
    </w:p>
    <w:p w14:paraId="6F2017A4" w14:textId="7D224A60" w:rsidR="00870343" w:rsidRDefault="00870343" w:rsidP="00870343">
      <w:r>
        <w:t xml:space="preserve">We can say that the </w:t>
      </w:r>
      <w:r w:rsidRPr="00870343">
        <w:rPr>
          <w:i/>
        </w:rPr>
        <w:t>sepal length</w:t>
      </w:r>
      <w:r>
        <w:t xml:space="preserve"> and </w:t>
      </w:r>
      <w:r w:rsidRPr="00870343">
        <w:rPr>
          <w:i/>
        </w:rPr>
        <w:t>sepal width</w:t>
      </w:r>
      <w:r>
        <w:t xml:space="preserve"> is nearly symmetrically distributed, while the </w:t>
      </w:r>
      <w:r w:rsidRPr="00870343">
        <w:rPr>
          <w:i/>
        </w:rPr>
        <w:t>petal length</w:t>
      </w:r>
      <w:r>
        <w:t xml:space="preserve"> and the </w:t>
      </w:r>
      <w:r w:rsidRPr="00870343">
        <w:rPr>
          <w:i/>
        </w:rPr>
        <w:t>petal width</w:t>
      </w:r>
      <w:r>
        <w:t xml:space="preserve"> are not symmetrically distributed.</w:t>
      </w:r>
    </w:p>
    <w:p w14:paraId="399C7107" w14:textId="0CA66D51" w:rsidR="00384B94" w:rsidRDefault="00870343" w:rsidP="00C6368D">
      <w:pPr>
        <w:pStyle w:val="Heading2"/>
      </w:pPr>
      <w:r>
        <w:t>Exercise 9</w:t>
      </w:r>
    </w:p>
    <w:p w14:paraId="67BC6DBA" w14:textId="17CE885E" w:rsidR="00870343" w:rsidRDefault="00870343" w:rsidP="00870343">
      <w:pPr>
        <w:rPr>
          <w:b/>
        </w:rPr>
      </w:pPr>
      <w:r>
        <w:rPr>
          <w:b/>
        </w:rPr>
        <w:t>Compare sepal length, sepal width, petal length, and petal width, using Figure 3.12.</w:t>
      </w:r>
    </w:p>
    <w:p w14:paraId="3C28241F" w14:textId="77777777" w:rsidR="00A17A4D" w:rsidRDefault="00A17A4D" w:rsidP="00870343">
      <w:r>
        <w:t xml:space="preserve">For all three of the flowers, the </w:t>
      </w:r>
      <w:r>
        <w:rPr>
          <w:i/>
        </w:rPr>
        <w:t>sepal length</w:t>
      </w:r>
      <w:r>
        <w:t xml:space="preserve"> retains nearly the same symmetrical distribution with a median of nearly 6 cm.</w:t>
      </w:r>
    </w:p>
    <w:p w14:paraId="69523CB6" w14:textId="259EE3DE" w:rsidR="00870343" w:rsidRDefault="00A17A4D" w:rsidP="00870343">
      <w:r>
        <w:t xml:space="preserve">For the </w:t>
      </w:r>
      <w:r>
        <w:rPr>
          <w:i/>
        </w:rPr>
        <w:t>sepal width</w:t>
      </w:r>
      <w:r>
        <w:t xml:space="preserve">, the mean of the distribution is around symmetrical distributed for the </w:t>
      </w:r>
      <w:proofErr w:type="spellStart"/>
      <w:r>
        <w:rPr>
          <w:i/>
        </w:rPr>
        <w:t>versicolour</w:t>
      </w:r>
      <w:proofErr w:type="spellEnd"/>
      <w:r>
        <w:t xml:space="preserve"> and the </w:t>
      </w:r>
      <w:r>
        <w:rPr>
          <w:i/>
        </w:rPr>
        <w:t>virginica</w:t>
      </w:r>
      <w:r>
        <w:t xml:space="preserve"> while the </w:t>
      </w:r>
      <w:proofErr w:type="spellStart"/>
      <w:r>
        <w:rPr>
          <w:i/>
        </w:rPr>
        <w:t>setosa</w:t>
      </w:r>
      <w:proofErr w:type="spellEnd"/>
      <w:r>
        <w:rPr>
          <w:i/>
        </w:rPr>
        <w:t xml:space="preserve"> </w:t>
      </w:r>
      <w:r>
        <w:t>is skewed right.</w:t>
      </w:r>
    </w:p>
    <w:p w14:paraId="5B988FA4" w14:textId="5015D0A4" w:rsidR="00A17A4D" w:rsidRDefault="00A17A4D" w:rsidP="00870343">
      <w:r>
        <w:t xml:space="preserve">For the </w:t>
      </w:r>
      <w:r>
        <w:rPr>
          <w:i/>
        </w:rPr>
        <w:t>petal length</w:t>
      </w:r>
      <w:r>
        <w:t xml:space="preserve">, the </w:t>
      </w:r>
      <w:proofErr w:type="spellStart"/>
      <w:r>
        <w:rPr>
          <w:i/>
        </w:rPr>
        <w:t>versicolour</w:t>
      </w:r>
      <w:proofErr w:type="spellEnd"/>
      <w:r>
        <w:t xml:space="preserve"> and the </w:t>
      </w:r>
      <w:r>
        <w:rPr>
          <w:i/>
        </w:rPr>
        <w:t>virginica</w:t>
      </w:r>
      <w:r>
        <w:t xml:space="preserve"> has a similar sized distribution while the </w:t>
      </w:r>
      <w:proofErr w:type="spellStart"/>
      <w:r>
        <w:rPr>
          <w:i/>
        </w:rPr>
        <w:t>setosa</w:t>
      </w:r>
      <w:proofErr w:type="spellEnd"/>
      <w:r>
        <w:t xml:space="preserve"> has a significantly smaller distribution.</w:t>
      </w:r>
    </w:p>
    <w:p w14:paraId="0E107388" w14:textId="27A96158" w:rsidR="00B6228D" w:rsidRDefault="00150082" w:rsidP="00870343">
      <w:r>
        <w:t xml:space="preserve">For the </w:t>
      </w:r>
      <w:r>
        <w:rPr>
          <w:i/>
        </w:rPr>
        <w:t>petal width</w:t>
      </w:r>
      <w:r>
        <w:t xml:space="preserve">, all three specifies a have a similarly small distribution </w:t>
      </w:r>
      <w:r w:rsidR="00B6228D">
        <w:t>except for</w:t>
      </w:r>
      <w:r>
        <w:t xml:space="preserve"> the </w:t>
      </w:r>
      <w:r>
        <w:rPr>
          <w:i/>
        </w:rPr>
        <w:t>virginica</w:t>
      </w:r>
      <w:r>
        <w:t xml:space="preserve"> </w:t>
      </w:r>
      <w:r w:rsidR="00B6228D">
        <w:t>having</w:t>
      </w:r>
      <w:r>
        <w:t xml:space="preserve"> a </w:t>
      </w:r>
      <w:r w:rsidR="00B6228D">
        <w:t xml:space="preserve">larger distribution. The </w:t>
      </w:r>
      <w:proofErr w:type="spellStart"/>
      <w:r w:rsidR="00B6228D">
        <w:rPr>
          <w:i/>
        </w:rPr>
        <w:t>setosa</w:t>
      </w:r>
      <w:proofErr w:type="spellEnd"/>
      <w:r w:rsidR="00B6228D">
        <w:t xml:space="preserve"> has the smallest distribution with a few higher valued outliers.</w:t>
      </w:r>
    </w:p>
    <w:p w14:paraId="51F0BFF2" w14:textId="0BFF7F77" w:rsidR="00B6228D" w:rsidRDefault="00B6228D" w:rsidP="00C6368D">
      <w:pPr>
        <w:pStyle w:val="Heading2"/>
      </w:pPr>
      <w:r>
        <w:t>Exercise 10</w:t>
      </w:r>
    </w:p>
    <w:p w14:paraId="1C02FB4C" w14:textId="77777777" w:rsidR="00B6228D" w:rsidRDefault="00B6228D" w:rsidP="00B6228D">
      <w:pPr>
        <w:contextualSpacing/>
        <w:rPr>
          <w:b/>
        </w:rPr>
      </w:pPr>
      <w:r>
        <w:rPr>
          <w:b/>
        </w:rPr>
        <w:t>Comment on the use of a box plot to explore a data set with four attributes:</w:t>
      </w:r>
    </w:p>
    <w:p w14:paraId="291A9F84" w14:textId="662A2716" w:rsidR="00B6228D" w:rsidRDefault="00B6228D" w:rsidP="00B6228D">
      <w:r>
        <w:rPr>
          <w:b/>
        </w:rPr>
        <w:t>age, width, height, and income.</w:t>
      </w:r>
    </w:p>
    <w:p w14:paraId="743FE717" w14:textId="77777777" w:rsidR="00B6228D" w:rsidRDefault="00B6228D" w:rsidP="00B6228D">
      <w:r>
        <w:t>A box plot would be suitable at exploring this kind of dataset.</w:t>
      </w:r>
    </w:p>
    <w:p w14:paraId="7A2A7266" w14:textId="67D7143C" w:rsidR="00B6228D" w:rsidRDefault="00B6228D" w:rsidP="00B6228D">
      <w:r>
        <w:t xml:space="preserve">Depending on the dataset, the distribution of the </w:t>
      </w:r>
      <w:r w:rsidRPr="00B6228D">
        <w:rPr>
          <w:i/>
        </w:rPr>
        <w:t>age</w:t>
      </w:r>
      <w:r>
        <w:t xml:space="preserve"> could tell which age groups the dataset focused on or if younger or older people were preferred.</w:t>
      </w:r>
    </w:p>
    <w:p w14:paraId="4130259A" w14:textId="3E1FB100" w:rsidR="00B6228D" w:rsidRDefault="00B6228D" w:rsidP="00B6228D">
      <w:r>
        <w:t xml:space="preserve">The </w:t>
      </w:r>
      <w:r w:rsidRPr="00B6228D">
        <w:rPr>
          <w:i/>
        </w:rPr>
        <w:t>width</w:t>
      </w:r>
      <w:r>
        <w:t xml:space="preserve"> and </w:t>
      </w:r>
      <w:r w:rsidRPr="00B6228D">
        <w:rPr>
          <w:i/>
        </w:rPr>
        <w:t>h</w:t>
      </w:r>
      <w:r>
        <w:rPr>
          <w:i/>
        </w:rPr>
        <w:t>eight</w:t>
      </w:r>
      <w:r>
        <w:t xml:space="preserve"> likely would be a normal distribution. Otherwise, any skew shows if more people in the data set were shorter/taller and skinner/wider.</w:t>
      </w:r>
    </w:p>
    <w:p w14:paraId="713636F3" w14:textId="5A8D756A" w:rsidR="00FD6492" w:rsidRPr="00B1120B" w:rsidRDefault="00B6228D" w:rsidP="00B6228D">
      <w:r>
        <w:t xml:space="preserve">The </w:t>
      </w:r>
      <w:r>
        <w:rPr>
          <w:i/>
        </w:rPr>
        <w:t>income</w:t>
      </w:r>
      <w:r>
        <w:t xml:space="preserve"> displayed as a box plot should show</w:t>
      </w:r>
      <w:r w:rsidR="00B1120B">
        <w:t xml:space="preserve"> the median income and the 25% and 75% of the income. The skew of the box plot would show if </w:t>
      </w:r>
      <w:r w:rsidR="00FD6492">
        <w:t>there were poorer</w:t>
      </w:r>
      <w:r w:rsidR="00B1120B">
        <w:t xml:space="preserve"> or richer people.</w:t>
      </w:r>
      <w:r w:rsidR="00FD6492">
        <w:t xml:space="preserve"> The length of the box plot would show how wide a distribution of incomes would be in the dataset.</w:t>
      </w:r>
    </w:p>
    <w:p w14:paraId="68B72996" w14:textId="79DB3B52" w:rsidR="00B6228D" w:rsidRDefault="00FD6492" w:rsidP="00FD6492">
      <w:pPr>
        <w:pStyle w:val="Heading1"/>
      </w:pPr>
      <w:bookmarkStart w:id="0" w:name="OLE_LINK5"/>
      <w:r>
        <w:lastRenderedPageBreak/>
        <w:t>Tan, Chapter 4</w:t>
      </w:r>
    </w:p>
    <w:bookmarkEnd w:id="0"/>
    <w:p w14:paraId="6A7FC02F" w14:textId="24E8C667" w:rsidR="00FD6492" w:rsidRDefault="00EC137E" w:rsidP="00C6368D">
      <w:pPr>
        <w:pStyle w:val="Heading2"/>
      </w:pPr>
      <w:r>
        <w:t>Exercise 2</w:t>
      </w:r>
    </w:p>
    <w:p w14:paraId="30B6BEC4" w14:textId="151BD78A" w:rsidR="00C6368D" w:rsidRDefault="00C6368D" w:rsidP="00D73EAA">
      <w:pPr>
        <w:rPr>
          <w:b/>
        </w:rPr>
      </w:pPr>
      <w:r>
        <w:rPr>
          <w:b/>
        </w:rPr>
        <w:t>Consider the training examples shown in Table 4.7 for a binary classification problem.</w:t>
      </w:r>
    </w:p>
    <w:p w14:paraId="65C9B1A8" w14:textId="1E9C1721" w:rsidR="00D73EAA" w:rsidRPr="006B16A4" w:rsidRDefault="00D73EAA" w:rsidP="006B16A4">
      <w:pPr>
        <w:pStyle w:val="ListParagraph"/>
        <w:numPr>
          <w:ilvl w:val="0"/>
          <w:numId w:val="18"/>
        </w:numPr>
        <w:rPr>
          <w:b/>
        </w:rPr>
      </w:pPr>
      <w:r>
        <w:t>Compute the Gini index for the overall collection of training examples.</w:t>
      </w:r>
    </w:p>
    <w:p w14:paraId="06E5BDE7" w14:textId="77777777" w:rsidR="00D73EAA" w:rsidRPr="00D73EAA" w:rsidRDefault="00D73EAA" w:rsidP="00D73EAA">
      <w:pPr>
        <w:pStyle w:val="ListParagraph"/>
        <w:rPr>
          <w:b/>
        </w:rPr>
      </w:pPr>
    </w:p>
    <w:p w14:paraId="3875EBC6" w14:textId="6B319BD5" w:rsidR="00D955C5" w:rsidRPr="00D955C5" w:rsidRDefault="003B1018" w:rsidP="00D955C5">
      <w:pPr>
        <w:pStyle w:val="ListParagraph"/>
        <w:numPr>
          <w:ilvl w:val="0"/>
          <w:numId w:val="18"/>
        </w:numPr>
        <w:rPr>
          <w:b/>
        </w:rPr>
      </w:pPr>
      <w:r>
        <w:t xml:space="preserve">Compute the Gini index for the </w:t>
      </w:r>
      <w:r>
        <w:rPr>
          <w:i/>
        </w:rPr>
        <w:t>Customer ID</w:t>
      </w:r>
      <w:r>
        <w:t xml:space="preserve"> attribute.</w:t>
      </w:r>
    </w:p>
    <w:tbl>
      <w:tblPr>
        <w:tblStyle w:val="TableGrid"/>
        <w:tblW w:w="0" w:type="auto"/>
        <w:jc w:val="center"/>
        <w:tblLook w:val="04A0" w:firstRow="1" w:lastRow="0" w:firstColumn="1" w:lastColumn="0" w:noHBand="0" w:noVBand="1"/>
      </w:tblPr>
      <w:tblGrid>
        <w:gridCol w:w="505"/>
        <w:gridCol w:w="840"/>
        <w:gridCol w:w="720"/>
        <w:gridCol w:w="720"/>
        <w:gridCol w:w="720"/>
        <w:gridCol w:w="720"/>
        <w:gridCol w:w="720"/>
      </w:tblGrid>
      <w:tr w:rsidR="005806E3" w14:paraId="55F43A42" w14:textId="37BF66FB" w:rsidTr="00336B7F">
        <w:trPr>
          <w:trHeight w:val="256"/>
          <w:jc w:val="center"/>
        </w:trPr>
        <w:tc>
          <w:tcPr>
            <w:tcW w:w="505" w:type="dxa"/>
          </w:tcPr>
          <w:p w14:paraId="4AE5CA8C" w14:textId="77777777" w:rsidR="005806E3" w:rsidRDefault="005806E3" w:rsidP="005806E3">
            <w:pPr>
              <w:pStyle w:val="ListParagraph"/>
              <w:numPr>
                <w:ilvl w:val="0"/>
                <w:numId w:val="18"/>
              </w:numPr>
            </w:pPr>
            <w:bookmarkStart w:id="1" w:name="_Hlk507960089"/>
          </w:p>
        </w:tc>
        <w:tc>
          <w:tcPr>
            <w:tcW w:w="840" w:type="dxa"/>
          </w:tcPr>
          <w:p w14:paraId="6C983AF8" w14:textId="146C6F74" w:rsidR="005806E3" w:rsidRDefault="005806E3" w:rsidP="00713A7B">
            <w:pPr>
              <w:pStyle w:val="ListParagraph"/>
              <w:ind w:left="0"/>
            </w:pPr>
            <w:r>
              <w:t>ID = 1</w:t>
            </w:r>
          </w:p>
        </w:tc>
        <w:tc>
          <w:tcPr>
            <w:tcW w:w="720" w:type="dxa"/>
          </w:tcPr>
          <w:p w14:paraId="14E2CD71" w14:textId="2ED1C891" w:rsidR="005806E3" w:rsidRDefault="005806E3" w:rsidP="00713A7B">
            <w:pPr>
              <w:pStyle w:val="ListParagraph"/>
              <w:ind w:left="0"/>
            </w:pPr>
            <w:r>
              <w:t>…</w:t>
            </w:r>
          </w:p>
        </w:tc>
        <w:tc>
          <w:tcPr>
            <w:tcW w:w="720" w:type="dxa"/>
          </w:tcPr>
          <w:p w14:paraId="1A4D91F0" w14:textId="7EB69B1B" w:rsidR="005806E3" w:rsidRDefault="005806E3" w:rsidP="00713A7B">
            <w:pPr>
              <w:pStyle w:val="ListParagraph"/>
              <w:ind w:left="0"/>
            </w:pPr>
            <w:r>
              <w:t>10</w:t>
            </w:r>
          </w:p>
        </w:tc>
        <w:tc>
          <w:tcPr>
            <w:tcW w:w="720" w:type="dxa"/>
          </w:tcPr>
          <w:p w14:paraId="2ACA12EB" w14:textId="7F2B7E72" w:rsidR="005806E3" w:rsidRDefault="005806E3" w:rsidP="00713A7B">
            <w:pPr>
              <w:pStyle w:val="ListParagraph"/>
              <w:ind w:left="0"/>
            </w:pPr>
            <w:r>
              <w:t>11</w:t>
            </w:r>
          </w:p>
        </w:tc>
        <w:tc>
          <w:tcPr>
            <w:tcW w:w="720" w:type="dxa"/>
          </w:tcPr>
          <w:p w14:paraId="4017AFD0" w14:textId="510FAEC3" w:rsidR="005806E3" w:rsidRDefault="005806E3" w:rsidP="00713A7B">
            <w:pPr>
              <w:pStyle w:val="ListParagraph"/>
              <w:ind w:left="0"/>
            </w:pPr>
            <w:r>
              <w:t>…</w:t>
            </w:r>
          </w:p>
        </w:tc>
        <w:tc>
          <w:tcPr>
            <w:tcW w:w="720" w:type="dxa"/>
          </w:tcPr>
          <w:p w14:paraId="44DE6C25" w14:textId="219F431F" w:rsidR="005806E3" w:rsidRDefault="005806E3" w:rsidP="00713A7B">
            <w:pPr>
              <w:pStyle w:val="ListParagraph"/>
              <w:ind w:left="0"/>
            </w:pPr>
            <w:r>
              <w:t>20</w:t>
            </w:r>
          </w:p>
        </w:tc>
      </w:tr>
      <w:bookmarkEnd w:id="1"/>
      <w:tr w:rsidR="005806E3" w14:paraId="70606FE5" w14:textId="23E7B3CA" w:rsidTr="00336B7F">
        <w:trPr>
          <w:trHeight w:val="272"/>
          <w:jc w:val="center"/>
        </w:trPr>
        <w:tc>
          <w:tcPr>
            <w:tcW w:w="505" w:type="dxa"/>
          </w:tcPr>
          <w:p w14:paraId="156BE087" w14:textId="77777777" w:rsidR="005806E3" w:rsidRDefault="005806E3" w:rsidP="00713A7B">
            <w:pPr>
              <w:pStyle w:val="ListParagraph"/>
              <w:ind w:left="0"/>
            </w:pPr>
            <w:r>
              <w:t>C0</w:t>
            </w:r>
          </w:p>
        </w:tc>
        <w:tc>
          <w:tcPr>
            <w:tcW w:w="840" w:type="dxa"/>
          </w:tcPr>
          <w:p w14:paraId="669159C2" w14:textId="2D573FB7" w:rsidR="005806E3" w:rsidRDefault="005806E3" w:rsidP="00713A7B">
            <w:pPr>
              <w:pStyle w:val="ListParagraph"/>
              <w:ind w:left="0"/>
            </w:pPr>
            <w:r>
              <w:t>1</w:t>
            </w:r>
          </w:p>
        </w:tc>
        <w:tc>
          <w:tcPr>
            <w:tcW w:w="720" w:type="dxa"/>
          </w:tcPr>
          <w:p w14:paraId="262612AA" w14:textId="15AD782F" w:rsidR="005806E3" w:rsidRDefault="005806E3" w:rsidP="00713A7B">
            <w:pPr>
              <w:pStyle w:val="ListParagraph"/>
              <w:ind w:left="0"/>
            </w:pPr>
            <w:r>
              <w:t>…</w:t>
            </w:r>
          </w:p>
        </w:tc>
        <w:tc>
          <w:tcPr>
            <w:tcW w:w="720" w:type="dxa"/>
          </w:tcPr>
          <w:p w14:paraId="4FF55B91" w14:textId="64F23FA4" w:rsidR="005806E3" w:rsidRDefault="005806E3" w:rsidP="00713A7B">
            <w:pPr>
              <w:pStyle w:val="ListParagraph"/>
              <w:ind w:left="0"/>
            </w:pPr>
            <w:r>
              <w:t>1</w:t>
            </w:r>
          </w:p>
        </w:tc>
        <w:tc>
          <w:tcPr>
            <w:tcW w:w="720" w:type="dxa"/>
          </w:tcPr>
          <w:p w14:paraId="5439D5D5" w14:textId="092B571B" w:rsidR="005806E3" w:rsidRDefault="005806E3" w:rsidP="00713A7B">
            <w:pPr>
              <w:pStyle w:val="ListParagraph"/>
              <w:ind w:left="0"/>
            </w:pPr>
            <w:r>
              <w:t>0</w:t>
            </w:r>
          </w:p>
        </w:tc>
        <w:tc>
          <w:tcPr>
            <w:tcW w:w="720" w:type="dxa"/>
          </w:tcPr>
          <w:p w14:paraId="635B70D0" w14:textId="7D25CC68" w:rsidR="005806E3" w:rsidRDefault="005806E3" w:rsidP="00713A7B">
            <w:pPr>
              <w:pStyle w:val="ListParagraph"/>
              <w:ind w:left="0"/>
            </w:pPr>
            <w:r>
              <w:t>…</w:t>
            </w:r>
          </w:p>
        </w:tc>
        <w:tc>
          <w:tcPr>
            <w:tcW w:w="720" w:type="dxa"/>
          </w:tcPr>
          <w:p w14:paraId="0AE918E3" w14:textId="1356D86F" w:rsidR="005806E3" w:rsidRDefault="005806E3" w:rsidP="00713A7B">
            <w:pPr>
              <w:pStyle w:val="ListParagraph"/>
              <w:ind w:left="0"/>
            </w:pPr>
            <w:r>
              <w:t>0</w:t>
            </w:r>
          </w:p>
        </w:tc>
      </w:tr>
      <w:tr w:rsidR="005806E3" w14:paraId="16A41480" w14:textId="2B6C8167" w:rsidTr="00336B7F">
        <w:trPr>
          <w:trHeight w:val="256"/>
          <w:jc w:val="center"/>
        </w:trPr>
        <w:tc>
          <w:tcPr>
            <w:tcW w:w="505" w:type="dxa"/>
          </w:tcPr>
          <w:p w14:paraId="3EB1AAB0" w14:textId="77777777" w:rsidR="005806E3" w:rsidRDefault="005806E3" w:rsidP="005806E3">
            <w:pPr>
              <w:pStyle w:val="ListParagraph"/>
              <w:ind w:left="0"/>
            </w:pPr>
            <w:r>
              <w:t>C1</w:t>
            </w:r>
          </w:p>
        </w:tc>
        <w:tc>
          <w:tcPr>
            <w:tcW w:w="840" w:type="dxa"/>
          </w:tcPr>
          <w:p w14:paraId="40EDFD93" w14:textId="3F61BAE7" w:rsidR="005806E3" w:rsidRDefault="005806E3" w:rsidP="005806E3">
            <w:pPr>
              <w:pStyle w:val="ListParagraph"/>
              <w:ind w:left="0"/>
            </w:pPr>
            <w:r>
              <w:t>0</w:t>
            </w:r>
          </w:p>
        </w:tc>
        <w:tc>
          <w:tcPr>
            <w:tcW w:w="720" w:type="dxa"/>
          </w:tcPr>
          <w:p w14:paraId="22822B6F" w14:textId="6ED93D10" w:rsidR="005806E3" w:rsidRDefault="005806E3" w:rsidP="005806E3">
            <w:pPr>
              <w:pStyle w:val="ListParagraph"/>
              <w:ind w:left="0"/>
            </w:pPr>
            <w:r>
              <w:t>…</w:t>
            </w:r>
          </w:p>
        </w:tc>
        <w:tc>
          <w:tcPr>
            <w:tcW w:w="720" w:type="dxa"/>
          </w:tcPr>
          <w:p w14:paraId="694812F3" w14:textId="3374E960" w:rsidR="005806E3" w:rsidRDefault="005806E3" w:rsidP="005806E3">
            <w:pPr>
              <w:pStyle w:val="ListParagraph"/>
              <w:ind w:left="0"/>
            </w:pPr>
            <w:r>
              <w:t>0</w:t>
            </w:r>
          </w:p>
        </w:tc>
        <w:tc>
          <w:tcPr>
            <w:tcW w:w="720" w:type="dxa"/>
          </w:tcPr>
          <w:p w14:paraId="5DF26782" w14:textId="3BE935BA" w:rsidR="005806E3" w:rsidRDefault="005806E3" w:rsidP="005806E3">
            <w:pPr>
              <w:pStyle w:val="ListParagraph"/>
              <w:ind w:left="0"/>
            </w:pPr>
            <w:r>
              <w:t>1</w:t>
            </w:r>
          </w:p>
        </w:tc>
        <w:tc>
          <w:tcPr>
            <w:tcW w:w="720" w:type="dxa"/>
          </w:tcPr>
          <w:p w14:paraId="17F9BA97" w14:textId="161668D2" w:rsidR="005806E3" w:rsidRDefault="005806E3" w:rsidP="005806E3">
            <w:pPr>
              <w:pStyle w:val="ListParagraph"/>
              <w:ind w:left="0"/>
            </w:pPr>
            <w:r>
              <w:t>…</w:t>
            </w:r>
          </w:p>
        </w:tc>
        <w:tc>
          <w:tcPr>
            <w:tcW w:w="720" w:type="dxa"/>
          </w:tcPr>
          <w:p w14:paraId="7CAD0416" w14:textId="4B9750BA" w:rsidR="005806E3" w:rsidRDefault="005806E3" w:rsidP="005806E3">
            <w:pPr>
              <w:pStyle w:val="ListParagraph"/>
              <w:ind w:left="0"/>
            </w:pPr>
            <w:r>
              <w:t>1</w:t>
            </w:r>
          </w:p>
        </w:tc>
      </w:tr>
    </w:tbl>
    <w:p w14:paraId="69341BDC" w14:textId="77777777" w:rsidR="00D955C5" w:rsidRPr="005806E3" w:rsidRDefault="00D955C5" w:rsidP="005806E3">
      <w:pPr>
        <w:rPr>
          <w:b/>
        </w:rPr>
      </w:pPr>
    </w:p>
    <w:p w14:paraId="355B6677" w14:textId="77777777" w:rsidR="003B1018" w:rsidRPr="003B1018" w:rsidRDefault="003B1018" w:rsidP="003B1018">
      <w:pPr>
        <w:pStyle w:val="ListParagraph"/>
        <w:rPr>
          <w:b/>
        </w:rPr>
      </w:pPr>
    </w:p>
    <w:p w14:paraId="68975D09" w14:textId="3F909B21" w:rsidR="003B1018" w:rsidRDefault="003B1018" w:rsidP="00D73EAA">
      <w:pPr>
        <w:pStyle w:val="ListParagraph"/>
        <w:numPr>
          <w:ilvl w:val="0"/>
          <w:numId w:val="18"/>
        </w:numPr>
      </w:pPr>
      <w:r w:rsidRPr="003B1018">
        <w:t>Compute</w:t>
      </w:r>
      <w:r>
        <w:t xml:space="preserve"> </w:t>
      </w:r>
      <w:r w:rsidRPr="003B1018">
        <w:t>the Gini index</w:t>
      </w:r>
      <w:r>
        <w:t xml:space="preserve"> for the </w:t>
      </w:r>
      <w:r>
        <w:rPr>
          <w:i/>
        </w:rPr>
        <w:t>Gender</w:t>
      </w:r>
      <w:r>
        <w:t xml:space="preserve"> attribute.</w:t>
      </w:r>
    </w:p>
    <w:tbl>
      <w:tblPr>
        <w:tblStyle w:val="TableGrid"/>
        <w:tblW w:w="0" w:type="auto"/>
        <w:jc w:val="center"/>
        <w:tblLook w:val="04A0" w:firstRow="1" w:lastRow="0" w:firstColumn="1" w:lastColumn="0" w:noHBand="0" w:noVBand="1"/>
      </w:tblPr>
      <w:tblGrid>
        <w:gridCol w:w="505"/>
        <w:gridCol w:w="505"/>
        <w:gridCol w:w="505"/>
      </w:tblGrid>
      <w:tr w:rsidR="006B16A4" w14:paraId="3D5861DE" w14:textId="77777777" w:rsidTr="004653F4">
        <w:trPr>
          <w:trHeight w:val="256"/>
          <w:jc w:val="center"/>
        </w:trPr>
        <w:tc>
          <w:tcPr>
            <w:tcW w:w="505" w:type="dxa"/>
          </w:tcPr>
          <w:p w14:paraId="705EF133" w14:textId="77777777" w:rsidR="006B16A4" w:rsidRDefault="006B16A4" w:rsidP="006B16A4">
            <w:pPr>
              <w:pStyle w:val="ListParagraph"/>
              <w:ind w:left="0"/>
            </w:pPr>
            <w:bookmarkStart w:id="2" w:name="OLE_LINK1"/>
          </w:p>
        </w:tc>
        <w:tc>
          <w:tcPr>
            <w:tcW w:w="505" w:type="dxa"/>
          </w:tcPr>
          <w:p w14:paraId="05582A3E" w14:textId="4BF4EF2B" w:rsidR="006B16A4" w:rsidRDefault="006B16A4" w:rsidP="006B16A4">
            <w:pPr>
              <w:pStyle w:val="ListParagraph"/>
              <w:ind w:left="0"/>
            </w:pPr>
            <w:r>
              <w:t>M</w:t>
            </w:r>
          </w:p>
        </w:tc>
        <w:tc>
          <w:tcPr>
            <w:tcW w:w="505" w:type="dxa"/>
          </w:tcPr>
          <w:p w14:paraId="2259319D" w14:textId="0F6C129D" w:rsidR="006B16A4" w:rsidRDefault="006B16A4" w:rsidP="006B16A4">
            <w:pPr>
              <w:pStyle w:val="ListParagraph"/>
              <w:ind w:left="0"/>
            </w:pPr>
            <w:r>
              <w:t>F</w:t>
            </w:r>
          </w:p>
        </w:tc>
      </w:tr>
      <w:tr w:rsidR="006B16A4" w14:paraId="6DB33477" w14:textId="77777777" w:rsidTr="004653F4">
        <w:trPr>
          <w:trHeight w:val="272"/>
          <w:jc w:val="center"/>
        </w:trPr>
        <w:tc>
          <w:tcPr>
            <w:tcW w:w="505" w:type="dxa"/>
          </w:tcPr>
          <w:p w14:paraId="02AF54AC" w14:textId="61443DF5" w:rsidR="006B16A4" w:rsidRDefault="006B16A4" w:rsidP="006B16A4">
            <w:pPr>
              <w:pStyle w:val="ListParagraph"/>
              <w:ind w:left="0"/>
            </w:pPr>
            <w:r>
              <w:t>C0</w:t>
            </w:r>
          </w:p>
        </w:tc>
        <w:tc>
          <w:tcPr>
            <w:tcW w:w="505" w:type="dxa"/>
          </w:tcPr>
          <w:p w14:paraId="1B5007DA" w14:textId="55B804B2" w:rsidR="006B16A4" w:rsidRDefault="006B16A4" w:rsidP="006B16A4">
            <w:pPr>
              <w:pStyle w:val="ListParagraph"/>
              <w:ind w:left="0"/>
            </w:pPr>
            <w:r>
              <w:t>6</w:t>
            </w:r>
          </w:p>
        </w:tc>
        <w:tc>
          <w:tcPr>
            <w:tcW w:w="505" w:type="dxa"/>
          </w:tcPr>
          <w:p w14:paraId="684A06F8" w14:textId="05C1C08D" w:rsidR="006B16A4" w:rsidRDefault="006B16A4" w:rsidP="006B16A4">
            <w:pPr>
              <w:pStyle w:val="ListParagraph"/>
              <w:ind w:left="0"/>
            </w:pPr>
            <w:r>
              <w:t>4</w:t>
            </w:r>
          </w:p>
        </w:tc>
      </w:tr>
      <w:tr w:rsidR="006B16A4" w14:paraId="61DD2070" w14:textId="77777777" w:rsidTr="004653F4">
        <w:trPr>
          <w:trHeight w:val="256"/>
          <w:jc w:val="center"/>
        </w:trPr>
        <w:tc>
          <w:tcPr>
            <w:tcW w:w="505" w:type="dxa"/>
          </w:tcPr>
          <w:p w14:paraId="0EF0A7C1" w14:textId="55944D55" w:rsidR="006B16A4" w:rsidRDefault="006B16A4" w:rsidP="006B16A4">
            <w:pPr>
              <w:pStyle w:val="ListParagraph"/>
              <w:ind w:left="0"/>
            </w:pPr>
            <w:r>
              <w:t>C1</w:t>
            </w:r>
          </w:p>
        </w:tc>
        <w:tc>
          <w:tcPr>
            <w:tcW w:w="505" w:type="dxa"/>
          </w:tcPr>
          <w:p w14:paraId="41604798" w14:textId="5140A040" w:rsidR="006B16A4" w:rsidRDefault="006B16A4" w:rsidP="006B16A4">
            <w:pPr>
              <w:pStyle w:val="ListParagraph"/>
              <w:ind w:left="0"/>
            </w:pPr>
            <w:r>
              <w:t>4</w:t>
            </w:r>
          </w:p>
        </w:tc>
        <w:tc>
          <w:tcPr>
            <w:tcW w:w="505" w:type="dxa"/>
          </w:tcPr>
          <w:p w14:paraId="25A759B4" w14:textId="077785A4" w:rsidR="006B16A4" w:rsidRDefault="006B16A4" w:rsidP="006B16A4">
            <w:pPr>
              <w:pStyle w:val="ListParagraph"/>
              <w:ind w:left="0"/>
            </w:pPr>
            <w:r>
              <w:t>6</w:t>
            </w:r>
          </w:p>
        </w:tc>
      </w:tr>
    </w:tbl>
    <w:p w14:paraId="0E3F7AA9" w14:textId="17EE3460" w:rsidR="006B16A4" w:rsidRDefault="006B16A4" w:rsidP="006B16A4">
      <w:pPr>
        <w:pStyle w:val="ListParagraph"/>
      </w:pPr>
    </w:p>
    <w:p w14:paraId="285C133B" w14:textId="3CB33503" w:rsidR="006B16A4" w:rsidRDefault="004653F4" w:rsidP="006B16A4">
      <w:pPr>
        <w:pStyle w:val="ListParagraph"/>
      </w:pPr>
      <m:oMathPara>
        <m:oMath>
          <m:d>
            <m:dPr>
              <m:ctrlPr>
                <w:rPr>
                  <w:rFonts w:ascii="Cambria Math" w:hAnsi="Cambria Math"/>
                  <w:i/>
                </w:rPr>
              </m:ctrlPr>
            </m:dPr>
            <m:e>
              <m:f>
                <m:fPr>
                  <m:ctrlPr>
                    <w:rPr>
                      <w:rFonts w:ascii="Cambria Math" w:hAnsi="Cambria Math"/>
                      <w:i/>
                    </w:rPr>
                  </m:ctrlPr>
                </m:fPr>
                <m:num>
                  <m:r>
                    <w:rPr>
                      <w:rFonts w:ascii="Cambria Math" w:hAnsi="Cambria Math"/>
                    </w:rPr>
                    <m:t>10</m:t>
                  </m:r>
                </m:num>
                <m:den>
                  <m:r>
                    <w:rPr>
                      <w:rFonts w:ascii="Cambria Math" w:hAnsi="Cambria Math"/>
                    </w:rPr>
                    <m:t>20</m:t>
                  </m:r>
                </m:den>
              </m:f>
            </m:e>
          </m:d>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10</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10</m:t>
                          </m:r>
                        </m:den>
                      </m:f>
                    </m:e>
                  </m:d>
                </m:e>
                <m:sup>
                  <m:r>
                    <w:rPr>
                      <w:rFonts w:ascii="Cambria Math" w:hAnsi="Cambria Math"/>
                    </w:rPr>
                    <m:t>2</m:t>
                  </m:r>
                </m:sup>
              </m:sSup>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20</m:t>
                  </m:r>
                </m:den>
              </m:f>
            </m:e>
          </m:d>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10</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10</m:t>
                          </m:r>
                        </m:den>
                      </m:f>
                    </m:e>
                  </m:d>
                </m:e>
                <m:sup>
                  <m:r>
                    <w:rPr>
                      <w:rFonts w:ascii="Cambria Math" w:eastAsiaTheme="minorEastAsia" w:hAnsi="Cambria Math"/>
                    </w:rPr>
                    <m:t>2</m:t>
                  </m:r>
                </m:sup>
              </m:sSup>
            </m:e>
          </m:d>
          <m:r>
            <w:rPr>
              <w:rFonts w:ascii="Cambria Math" w:eastAsiaTheme="minorEastAsia" w:hAnsi="Cambria Math"/>
            </w:rPr>
            <m:t>=0.06</m:t>
          </m:r>
        </m:oMath>
      </m:oMathPara>
    </w:p>
    <w:p w14:paraId="6A33A229" w14:textId="77777777" w:rsidR="002332EF" w:rsidRPr="002332EF" w:rsidRDefault="002332EF" w:rsidP="002332EF">
      <w:bookmarkStart w:id="3" w:name="_GoBack"/>
      <w:bookmarkEnd w:id="2"/>
      <w:bookmarkEnd w:id="3"/>
    </w:p>
    <w:sectPr w:rsidR="002332EF" w:rsidRPr="002332EF" w:rsidSect="006776C6">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192C1" w14:textId="77777777" w:rsidR="0007179F" w:rsidRDefault="0007179F" w:rsidP="009469D6">
      <w:pPr>
        <w:spacing w:after="0" w:line="240" w:lineRule="auto"/>
      </w:pPr>
      <w:r>
        <w:separator/>
      </w:r>
    </w:p>
  </w:endnote>
  <w:endnote w:type="continuationSeparator" w:id="0">
    <w:p w14:paraId="0D0000F9" w14:textId="77777777" w:rsidR="0007179F" w:rsidRDefault="0007179F" w:rsidP="00946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D32E1" w14:textId="7A332636" w:rsidR="00D73EAA" w:rsidRDefault="00D73EAA" w:rsidP="006776C6">
    <w:pPr>
      <w:pStyle w:val="Footer"/>
      <w:jc w:val="right"/>
    </w:pPr>
    <w:r>
      <w:t xml:space="preserve">pg. </w:t>
    </w:r>
    <w:r>
      <w:rPr>
        <w:b/>
        <w:bCs/>
      </w:rPr>
      <w:fldChar w:fldCharType="begin"/>
    </w:r>
    <w:r>
      <w:rPr>
        <w:b/>
        <w:bCs/>
      </w:rPr>
      <w:instrText xml:space="preserve"> PAGE  \* Arabic  \* MERGEFORMAT </w:instrText>
    </w:r>
    <w:r>
      <w:rPr>
        <w:b/>
        <w:bCs/>
      </w:rPr>
      <w:fldChar w:fldCharType="separate"/>
    </w:r>
    <w:r w:rsidR="00082A18">
      <w:rPr>
        <w:b/>
        <w:bCs/>
        <w:noProof/>
      </w:rPr>
      <w:t>3</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082A18">
      <w:rPr>
        <w:b/>
        <w:bCs/>
        <w:noProof/>
      </w:rPr>
      <w:t>3</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60C41" w14:textId="1CE4A251" w:rsidR="00D73EAA" w:rsidRPr="009469D6" w:rsidRDefault="00D73EAA" w:rsidP="00EB2A29">
    <w:pPr>
      <w:pStyle w:val="Footer"/>
      <w:tabs>
        <w:tab w:val="clear" w:pos="4680"/>
        <w:tab w:val="right" w:pos="7290"/>
        <w:tab w:val="left" w:pos="7470"/>
      </w:tabs>
      <w:contextualSpacing/>
      <w:rPr>
        <w:rFonts w:ascii="Palatino Linotype" w:hAnsi="Palatino Linotyp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1DD3F" w14:textId="77777777" w:rsidR="0007179F" w:rsidRDefault="0007179F" w:rsidP="009469D6">
      <w:pPr>
        <w:spacing w:after="0" w:line="240" w:lineRule="auto"/>
      </w:pPr>
      <w:r>
        <w:separator/>
      </w:r>
    </w:p>
  </w:footnote>
  <w:footnote w:type="continuationSeparator" w:id="0">
    <w:p w14:paraId="054596C0" w14:textId="77777777" w:rsidR="0007179F" w:rsidRDefault="0007179F" w:rsidP="00946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177F5"/>
    <w:multiLevelType w:val="multilevel"/>
    <w:tmpl w:val="2FA07794"/>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F223437"/>
    <w:multiLevelType w:val="hybridMultilevel"/>
    <w:tmpl w:val="4CC46B9A"/>
    <w:lvl w:ilvl="0" w:tplc="B8D07C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B2612"/>
    <w:multiLevelType w:val="hybridMultilevel"/>
    <w:tmpl w:val="E334DF4A"/>
    <w:lvl w:ilvl="0" w:tplc="C4209AD8">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66F18"/>
    <w:multiLevelType w:val="hybridMultilevel"/>
    <w:tmpl w:val="02EA3B28"/>
    <w:lvl w:ilvl="0" w:tplc="E8F0EA7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86C3E"/>
    <w:multiLevelType w:val="hybridMultilevel"/>
    <w:tmpl w:val="2CA88B5E"/>
    <w:lvl w:ilvl="0" w:tplc="35EAC60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64965"/>
    <w:multiLevelType w:val="hybridMultilevel"/>
    <w:tmpl w:val="CFEE6F9A"/>
    <w:lvl w:ilvl="0" w:tplc="5FB4D8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A311E4"/>
    <w:multiLevelType w:val="hybridMultilevel"/>
    <w:tmpl w:val="E1588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1C4772"/>
    <w:multiLevelType w:val="hybridMultilevel"/>
    <w:tmpl w:val="B810DD62"/>
    <w:lvl w:ilvl="0" w:tplc="2B6636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BD312A"/>
    <w:multiLevelType w:val="hybridMultilevel"/>
    <w:tmpl w:val="65B65260"/>
    <w:lvl w:ilvl="0" w:tplc="725A79B4">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6B60980"/>
    <w:multiLevelType w:val="hybridMultilevel"/>
    <w:tmpl w:val="6CCC7184"/>
    <w:lvl w:ilvl="0" w:tplc="74A65DD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37190B"/>
    <w:multiLevelType w:val="hybridMultilevel"/>
    <w:tmpl w:val="D84EDE28"/>
    <w:lvl w:ilvl="0" w:tplc="D30E373E">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7F21C2"/>
    <w:multiLevelType w:val="hybridMultilevel"/>
    <w:tmpl w:val="5A501736"/>
    <w:lvl w:ilvl="0" w:tplc="16D67F8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3E70C4"/>
    <w:multiLevelType w:val="multilevel"/>
    <w:tmpl w:val="C9125E16"/>
    <w:lvl w:ilvl="0">
      <w:start w:val="1"/>
      <w:numFmt w:val="decimal"/>
      <w:pStyle w:val="Heading1"/>
      <w:lvlText w:val="Problem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5FCF5CC9"/>
    <w:multiLevelType w:val="hybridMultilevel"/>
    <w:tmpl w:val="5F34B13C"/>
    <w:lvl w:ilvl="0" w:tplc="6E12282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D400BEF"/>
    <w:multiLevelType w:val="hybridMultilevel"/>
    <w:tmpl w:val="9FF4EB0C"/>
    <w:lvl w:ilvl="0" w:tplc="8CA05F5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3EF59E3"/>
    <w:multiLevelType w:val="hybridMultilevel"/>
    <w:tmpl w:val="B7746C02"/>
    <w:lvl w:ilvl="0" w:tplc="0DE69A58">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7CD67D5F"/>
    <w:multiLevelType w:val="hybridMultilevel"/>
    <w:tmpl w:val="2E4463BA"/>
    <w:lvl w:ilvl="0" w:tplc="BAA6150E">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FCF0D43"/>
    <w:multiLevelType w:val="hybridMultilevel"/>
    <w:tmpl w:val="CAD87D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2"/>
  </w:num>
  <w:num w:numId="5">
    <w:abstractNumId w:val="2"/>
  </w:num>
  <w:num w:numId="6">
    <w:abstractNumId w:val="10"/>
  </w:num>
  <w:num w:numId="7">
    <w:abstractNumId w:val="3"/>
  </w:num>
  <w:num w:numId="8">
    <w:abstractNumId w:val="14"/>
  </w:num>
  <w:num w:numId="9">
    <w:abstractNumId w:val="16"/>
  </w:num>
  <w:num w:numId="10">
    <w:abstractNumId w:val="8"/>
  </w:num>
  <w:num w:numId="11">
    <w:abstractNumId w:val="5"/>
  </w:num>
  <w:num w:numId="12">
    <w:abstractNumId w:val="11"/>
  </w:num>
  <w:num w:numId="13">
    <w:abstractNumId w:val="1"/>
  </w:num>
  <w:num w:numId="14">
    <w:abstractNumId w:val="13"/>
  </w:num>
  <w:num w:numId="15">
    <w:abstractNumId w:val="7"/>
  </w:num>
  <w:num w:numId="16">
    <w:abstractNumId w:val="15"/>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62"/>
    <w:rsid w:val="00035CF6"/>
    <w:rsid w:val="0007179F"/>
    <w:rsid w:val="000738E8"/>
    <w:rsid w:val="00082A18"/>
    <w:rsid w:val="0008564A"/>
    <w:rsid w:val="00137781"/>
    <w:rsid w:val="00150082"/>
    <w:rsid w:val="001710C1"/>
    <w:rsid w:val="00183069"/>
    <w:rsid w:val="001C1001"/>
    <w:rsid w:val="002332EF"/>
    <w:rsid w:val="002353BF"/>
    <w:rsid w:val="00271681"/>
    <w:rsid w:val="00274B34"/>
    <w:rsid w:val="00324A31"/>
    <w:rsid w:val="00384B94"/>
    <w:rsid w:val="003A7BAD"/>
    <w:rsid w:val="003B0A9C"/>
    <w:rsid w:val="003B1018"/>
    <w:rsid w:val="004653F4"/>
    <w:rsid w:val="00486CAF"/>
    <w:rsid w:val="004B47CC"/>
    <w:rsid w:val="004C0152"/>
    <w:rsid w:val="005134FB"/>
    <w:rsid w:val="00515B47"/>
    <w:rsid w:val="005806E3"/>
    <w:rsid w:val="005A1974"/>
    <w:rsid w:val="005B4DFB"/>
    <w:rsid w:val="005B6868"/>
    <w:rsid w:val="005E1DBC"/>
    <w:rsid w:val="005F0B86"/>
    <w:rsid w:val="00620645"/>
    <w:rsid w:val="00670183"/>
    <w:rsid w:val="006776C6"/>
    <w:rsid w:val="006A6E84"/>
    <w:rsid w:val="006B16A4"/>
    <w:rsid w:val="00726927"/>
    <w:rsid w:val="00736D24"/>
    <w:rsid w:val="00763C7E"/>
    <w:rsid w:val="0083675C"/>
    <w:rsid w:val="00870343"/>
    <w:rsid w:val="00873076"/>
    <w:rsid w:val="008A3445"/>
    <w:rsid w:val="008B4783"/>
    <w:rsid w:val="008B51DD"/>
    <w:rsid w:val="00933528"/>
    <w:rsid w:val="009469D6"/>
    <w:rsid w:val="0095704B"/>
    <w:rsid w:val="0096799B"/>
    <w:rsid w:val="00986EB9"/>
    <w:rsid w:val="009A1FFB"/>
    <w:rsid w:val="009C3036"/>
    <w:rsid w:val="009D3894"/>
    <w:rsid w:val="00A17A4D"/>
    <w:rsid w:val="00A269BD"/>
    <w:rsid w:val="00A868BC"/>
    <w:rsid w:val="00A93E46"/>
    <w:rsid w:val="00A94EBE"/>
    <w:rsid w:val="00AD25D7"/>
    <w:rsid w:val="00B1120B"/>
    <w:rsid w:val="00B4337B"/>
    <w:rsid w:val="00B6089A"/>
    <w:rsid w:val="00B6228D"/>
    <w:rsid w:val="00B7181C"/>
    <w:rsid w:val="00BB6E0E"/>
    <w:rsid w:val="00C6368D"/>
    <w:rsid w:val="00C82D71"/>
    <w:rsid w:val="00C87058"/>
    <w:rsid w:val="00CA7164"/>
    <w:rsid w:val="00CB0373"/>
    <w:rsid w:val="00CE65CB"/>
    <w:rsid w:val="00D2727E"/>
    <w:rsid w:val="00D72062"/>
    <w:rsid w:val="00D73EAA"/>
    <w:rsid w:val="00D955C5"/>
    <w:rsid w:val="00DE0965"/>
    <w:rsid w:val="00DF649C"/>
    <w:rsid w:val="00DF7C4D"/>
    <w:rsid w:val="00E04B2F"/>
    <w:rsid w:val="00E63CDA"/>
    <w:rsid w:val="00E84743"/>
    <w:rsid w:val="00E96347"/>
    <w:rsid w:val="00EB1E89"/>
    <w:rsid w:val="00EB2A29"/>
    <w:rsid w:val="00EC137E"/>
    <w:rsid w:val="00F52AB4"/>
    <w:rsid w:val="00F72785"/>
    <w:rsid w:val="00F750ED"/>
    <w:rsid w:val="00F810FE"/>
    <w:rsid w:val="00FA67FE"/>
    <w:rsid w:val="00FD4BC6"/>
    <w:rsid w:val="00FD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B0758"/>
  <w15:chartTrackingRefBased/>
  <w15:docId w15:val="{547A18A5-17C3-43FC-8FAA-AEE12B095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32EF"/>
  </w:style>
  <w:style w:type="paragraph" w:styleId="Heading1">
    <w:name w:val="heading 1"/>
    <w:basedOn w:val="Normal"/>
    <w:next w:val="Normal"/>
    <w:link w:val="Heading1Char"/>
    <w:autoRedefine/>
    <w:uiPriority w:val="9"/>
    <w:qFormat/>
    <w:rsid w:val="00EB1E89"/>
    <w:pPr>
      <w:keepNext/>
      <w:keepLines/>
      <w:numPr>
        <w:numId w:val="4"/>
      </w:numPr>
      <w:spacing w:after="0" w:line="36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C6368D"/>
    <w:pPr>
      <w:keepNext/>
      <w:keepLines/>
      <w:numPr>
        <w:ilvl w:val="1"/>
        <w:numId w:val="4"/>
      </w:numPr>
      <w:spacing w:after="0" w:line="276" w:lineRule="auto"/>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72785"/>
    <w:pPr>
      <w:keepNext/>
      <w:keepLines/>
      <w:numPr>
        <w:ilvl w:val="2"/>
        <w:numId w:val="4"/>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83675C"/>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675C"/>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675C"/>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675C"/>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675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675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9D6"/>
  </w:style>
  <w:style w:type="paragraph" w:styleId="Footer">
    <w:name w:val="footer"/>
    <w:basedOn w:val="Normal"/>
    <w:link w:val="FooterChar"/>
    <w:uiPriority w:val="99"/>
    <w:unhideWhenUsed/>
    <w:rsid w:val="00946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9D6"/>
  </w:style>
  <w:style w:type="character" w:customStyle="1" w:styleId="Heading1Char">
    <w:name w:val="Heading 1 Char"/>
    <w:basedOn w:val="DefaultParagraphFont"/>
    <w:link w:val="Heading1"/>
    <w:uiPriority w:val="9"/>
    <w:rsid w:val="00F810FE"/>
    <w:rPr>
      <w:rFonts w:asciiTheme="majorHAnsi" w:eastAsiaTheme="majorEastAsia" w:hAnsiTheme="majorHAnsi" w:cstheme="majorBidi"/>
      <w:sz w:val="32"/>
      <w:szCs w:val="32"/>
    </w:rPr>
  </w:style>
  <w:style w:type="paragraph" w:styleId="ListParagraph">
    <w:name w:val="List Paragraph"/>
    <w:basedOn w:val="Normal"/>
    <w:uiPriority w:val="34"/>
    <w:qFormat/>
    <w:rsid w:val="00AD25D7"/>
    <w:pPr>
      <w:ind w:left="720"/>
      <w:contextualSpacing/>
    </w:pPr>
  </w:style>
  <w:style w:type="character" w:customStyle="1" w:styleId="Heading2Char">
    <w:name w:val="Heading 2 Char"/>
    <w:basedOn w:val="DefaultParagraphFont"/>
    <w:link w:val="Heading2"/>
    <w:uiPriority w:val="9"/>
    <w:rsid w:val="00C6368D"/>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F72785"/>
    <w:rPr>
      <w:rFonts w:asciiTheme="majorHAnsi" w:eastAsiaTheme="majorEastAsia" w:hAnsiTheme="majorHAnsi" w:cstheme="majorBidi"/>
      <w:sz w:val="24"/>
      <w:szCs w:val="24"/>
    </w:rPr>
  </w:style>
  <w:style w:type="character" w:styleId="PlaceholderText">
    <w:name w:val="Placeholder Text"/>
    <w:basedOn w:val="DefaultParagraphFont"/>
    <w:uiPriority w:val="99"/>
    <w:semiHidden/>
    <w:rsid w:val="00F72785"/>
    <w:rPr>
      <w:color w:val="808080"/>
    </w:rPr>
  </w:style>
  <w:style w:type="table" w:styleId="GridTable4-Accent1">
    <w:name w:val="Grid Table 4 Accent 1"/>
    <w:basedOn w:val="TableNormal"/>
    <w:uiPriority w:val="49"/>
    <w:rsid w:val="00B6089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83675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675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67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675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675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675C"/>
    <w:rPr>
      <w:rFonts w:asciiTheme="majorHAnsi" w:eastAsiaTheme="majorEastAsia" w:hAnsiTheme="majorHAnsi" w:cstheme="majorBidi"/>
      <w:i/>
      <w:iCs/>
      <w:color w:val="272727" w:themeColor="text1" w:themeTint="D8"/>
      <w:sz w:val="21"/>
      <w:szCs w:val="21"/>
    </w:rPr>
  </w:style>
  <w:style w:type="table" w:styleId="GridTable5Dark-Accent1">
    <w:name w:val="Grid Table 5 Dark Accent 1"/>
    <w:basedOn w:val="TableNormal"/>
    <w:uiPriority w:val="50"/>
    <w:rsid w:val="00E63C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BalloonText">
    <w:name w:val="Balloon Text"/>
    <w:basedOn w:val="Normal"/>
    <w:link w:val="BalloonTextChar"/>
    <w:uiPriority w:val="99"/>
    <w:semiHidden/>
    <w:unhideWhenUsed/>
    <w:rsid w:val="00A93E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E46"/>
    <w:rPr>
      <w:rFonts w:ascii="Segoe UI" w:hAnsi="Segoe UI" w:cs="Segoe UI"/>
      <w:sz w:val="18"/>
      <w:szCs w:val="18"/>
    </w:rPr>
  </w:style>
  <w:style w:type="table" w:styleId="TableGrid">
    <w:name w:val="Table Grid"/>
    <w:basedOn w:val="TableNormal"/>
    <w:uiPriority w:val="39"/>
    <w:rsid w:val="00C87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870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6052">
      <w:bodyDiv w:val="1"/>
      <w:marLeft w:val="0"/>
      <w:marRight w:val="0"/>
      <w:marTop w:val="0"/>
      <w:marBottom w:val="0"/>
      <w:divBdr>
        <w:top w:val="none" w:sz="0" w:space="0" w:color="auto"/>
        <w:left w:val="none" w:sz="0" w:space="0" w:color="auto"/>
        <w:bottom w:val="none" w:sz="0" w:space="0" w:color="auto"/>
        <w:right w:val="none" w:sz="0" w:space="0" w:color="auto"/>
      </w:divBdr>
    </w:div>
    <w:div w:id="208341404">
      <w:bodyDiv w:val="1"/>
      <w:marLeft w:val="0"/>
      <w:marRight w:val="0"/>
      <w:marTop w:val="0"/>
      <w:marBottom w:val="0"/>
      <w:divBdr>
        <w:top w:val="none" w:sz="0" w:space="0" w:color="auto"/>
        <w:left w:val="none" w:sz="0" w:space="0" w:color="auto"/>
        <w:bottom w:val="none" w:sz="0" w:space="0" w:color="auto"/>
        <w:right w:val="none" w:sz="0" w:space="0" w:color="auto"/>
      </w:divBdr>
    </w:div>
    <w:div w:id="397749452">
      <w:bodyDiv w:val="1"/>
      <w:marLeft w:val="0"/>
      <w:marRight w:val="0"/>
      <w:marTop w:val="0"/>
      <w:marBottom w:val="0"/>
      <w:divBdr>
        <w:top w:val="none" w:sz="0" w:space="0" w:color="auto"/>
        <w:left w:val="none" w:sz="0" w:space="0" w:color="auto"/>
        <w:bottom w:val="none" w:sz="0" w:space="0" w:color="auto"/>
        <w:right w:val="none" w:sz="0" w:space="0" w:color="auto"/>
      </w:divBdr>
    </w:div>
    <w:div w:id="642806460">
      <w:bodyDiv w:val="1"/>
      <w:marLeft w:val="0"/>
      <w:marRight w:val="0"/>
      <w:marTop w:val="0"/>
      <w:marBottom w:val="0"/>
      <w:divBdr>
        <w:top w:val="none" w:sz="0" w:space="0" w:color="auto"/>
        <w:left w:val="none" w:sz="0" w:space="0" w:color="auto"/>
        <w:bottom w:val="none" w:sz="0" w:space="0" w:color="auto"/>
        <w:right w:val="none" w:sz="0" w:space="0" w:color="auto"/>
      </w:divBdr>
    </w:div>
    <w:div w:id="738360988">
      <w:bodyDiv w:val="1"/>
      <w:marLeft w:val="0"/>
      <w:marRight w:val="0"/>
      <w:marTop w:val="0"/>
      <w:marBottom w:val="0"/>
      <w:divBdr>
        <w:top w:val="none" w:sz="0" w:space="0" w:color="auto"/>
        <w:left w:val="none" w:sz="0" w:space="0" w:color="auto"/>
        <w:bottom w:val="none" w:sz="0" w:space="0" w:color="auto"/>
        <w:right w:val="none" w:sz="0" w:space="0" w:color="auto"/>
      </w:divBdr>
    </w:div>
    <w:div w:id="1017149130">
      <w:bodyDiv w:val="1"/>
      <w:marLeft w:val="0"/>
      <w:marRight w:val="0"/>
      <w:marTop w:val="0"/>
      <w:marBottom w:val="0"/>
      <w:divBdr>
        <w:top w:val="none" w:sz="0" w:space="0" w:color="auto"/>
        <w:left w:val="none" w:sz="0" w:space="0" w:color="auto"/>
        <w:bottom w:val="none" w:sz="0" w:space="0" w:color="auto"/>
        <w:right w:val="none" w:sz="0" w:space="0" w:color="auto"/>
      </w:divBdr>
    </w:div>
    <w:div w:id="1350177566">
      <w:bodyDiv w:val="1"/>
      <w:marLeft w:val="0"/>
      <w:marRight w:val="0"/>
      <w:marTop w:val="0"/>
      <w:marBottom w:val="0"/>
      <w:divBdr>
        <w:top w:val="none" w:sz="0" w:space="0" w:color="auto"/>
        <w:left w:val="none" w:sz="0" w:space="0" w:color="auto"/>
        <w:bottom w:val="none" w:sz="0" w:space="0" w:color="auto"/>
        <w:right w:val="none" w:sz="0" w:space="0" w:color="auto"/>
      </w:divBdr>
    </w:div>
    <w:div w:id="1553690088">
      <w:bodyDiv w:val="1"/>
      <w:marLeft w:val="0"/>
      <w:marRight w:val="0"/>
      <w:marTop w:val="0"/>
      <w:marBottom w:val="0"/>
      <w:divBdr>
        <w:top w:val="none" w:sz="0" w:space="0" w:color="auto"/>
        <w:left w:val="none" w:sz="0" w:space="0" w:color="auto"/>
        <w:bottom w:val="none" w:sz="0" w:space="0" w:color="auto"/>
        <w:right w:val="none" w:sz="0" w:space="0" w:color="auto"/>
      </w:divBdr>
    </w:div>
    <w:div w:id="1794664826">
      <w:bodyDiv w:val="1"/>
      <w:marLeft w:val="0"/>
      <w:marRight w:val="0"/>
      <w:marTop w:val="0"/>
      <w:marBottom w:val="0"/>
      <w:divBdr>
        <w:top w:val="none" w:sz="0" w:space="0" w:color="auto"/>
        <w:left w:val="none" w:sz="0" w:space="0" w:color="auto"/>
        <w:bottom w:val="none" w:sz="0" w:space="0" w:color="auto"/>
        <w:right w:val="none" w:sz="0" w:space="0" w:color="auto"/>
      </w:divBdr>
    </w:div>
    <w:div w:id="1822573219">
      <w:bodyDiv w:val="1"/>
      <w:marLeft w:val="0"/>
      <w:marRight w:val="0"/>
      <w:marTop w:val="0"/>
      <w:marBottom w:val="0"/>
      <w:divBdr>
        <w:top w:val="none" w:sz="0" w:space="0" w:color="auto"/>
        <w:left w:val="none" w:sz="0" w:space="0" w:color="auto"/>
        <w:bottom w:val="none" w:sz="0" w:space="0" w:color="auto"/>
        <w:right w:val="none" w:sz="0" w:space="0" w:color="auto"/>
      </w:divBdr>
    </w:div>
    <w:div w:id="1825777219">
      <w:bodyDiv w:val="1"/>
      <w:marLeft w:val="0"/>
      <w:marRight w:val="0"/>
      <w:marTop w:val="0"/>
      <w:marBottom w:val="0"/>
      <w:divBdr>
        <w:top w:val="none" w:sz="0" w:space="0" w:color="auto"/>
        <w:left w:val="none" w:sz="0" w:space="0" w:color="auto"/>
        <w:bottom w:val="none" w:sz="0" w:space="0" w:color="auto"/>
        <w:right w:val="none" w:sz="0" w:space="0" w:color="auto"/>
      </w:divBdr>
    </w:div>
    <w:div w:id="1832987312">
      <w:bodyDiv w:val="1"/>
      <w:marLeft w:val="0"/>
      <w:marRight w:val="0"/>
      <w:marTop w:val="0"/>
      <w:marBottom w:val="0"/>
      <w:divBdr>
        <w:top w:val="none" w:sz="0" w:space="0" w:color="auto"/>
        <w:left w:val="none" w:sz="0" w:space="0" w:color="auto"/>
        <w:bottom w:val="none" w:sz="0" w:space="0" w:color="auto"/>
        <w:right w:val="none" w:sz="0" w:space="0" w:color="auto"/>
      </w:divBdr>
    </w:div>
    <w:div w:id="206675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latino Linotype">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1557A-EB39-4627-93BC-E14EB662D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Bowden</dc:creator>
  <cp:keywords/>
  <dc:description/>
  <cp:lastModifiedBy>Josh Bowden</cp:lastModifiedBy>
  <cp:revision>17</cp:revision>
  <cp:lastPrinted>2018-03-05T05:58:00Z</cp:lastPrinted>
  <dcterms:created xsi:type="dcterms:W3CDTF">2018-03-05T00:03:00Z</dcterms:created>
  <dcterms:modified xsi:type="dcterms:W3CDTF">2018-03-05T06:01:00Z</dcterms:modified>
</cp:coreProperties>
</file>