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b w:val="1"/>
          <w:bCs w:val="1"/>
          <w:sz w:val="28"/>
          <w:szCs w:val="28"/>
          <w:rtl w:val="0"/>
        </w:rPr>
        <w:t xml:space="preserve">LUMI: Illuminate the Path of Learning</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An AI-Driven Gamified Platform for Personalized Calculus Education</w:t>
      </w:r>
    </w:p>
    <w:p w:rsidR="00000000" w:rsidDel="00000000" w:rsidP="00000000" w:rsidRDefault="00000000" w:rsidRPr="00000000" w14:paraId="00000003">
      <w:pPr>
        <w:spacing w:after="240" w:before="240" w:lineRule="auto"/>
        <w:rPr>
          <w:b w:val="1"/>
          <w:bCs w:val="1"/>
        </w:rPr>
      </w:pP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Authors: Abhijeet, Ojaswi, Ramanan</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Institution: GITAM University, Bengaluru</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Course: Calculus</w:t>
      </w:r>
    </w:p>
    <w:p w:rsidR="00000000" w:rsidDel="00000000" w:rsidP="00000000" w:rsidRDefault="00000000" w:rsidRPr="00000000" w14:paraId="00000007">
      <w:pPr>
        <w:spacing w:after="240" w:before="240" w:lineRule="auto"/>
        <w:rPr>
          <w:b w:val="1"/>
          <w:bCs w:val="1"/>
          <w:i w:val="1"/>
          <w:iCs w:val="1"/>
          <w:sz w:val="26"/>
          <w:szCs w:val="26"/>
        </w:rPr>
      </w:pPr>
      <w:r w:rsidDel="00000000" w:rsidR="00000000" w:rsidRPr="00000000">
        <w:rPr>
          <w:rtl w:val="0"/>
        </w:rPr>
      </w:r>
    </w:p>
    <w:p w:rsidR="00000000" w:rsidDel="00000000" w:rsidP="00000000" w:rsidRDefault="00000000" w:rsidRPr="00000000" w14:paraId="00000008">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Abstract </w:t>
      </w:r>
    </w:p>
    <w:p w:rsidR="00000000" w:rsidDel="00000000" w:rsidP="00000000" w:rsidRDefault="00000000" w:rsidRPr="00000000" w14:paraId="00000009">
      <w:pPr>
        <w:spacing w:after="240" w:before="240" w:lineRule="auto"/>
        <w:rPr/>
      </w:pPr>
      <w:r w:rsidDel="00000000" w:rsidR="00000000" w:rsidRPr="00000000">
        <w:rPr>
          <w:rtl w:val="0"/>
        </w:rPr>
        <w:t xml:space="preserve">Calculus forms the foundation of science and engineering disciplines, yet it is widely regarded as one of the most difficult and intimidating subjects. Traditional instructional methods often emphasize mathematical rigor and procedural problem-solving while overlooking intuition, visualization, and real-world relevance. This imbalance results in poor conceptual understanding, reduced motivation, and increased learning fatigue among students.</w:t>
      </w:r>
    </w:p>
    <w:p w:rsidR="00000000" w:rsidDel="00000000" w:rsidP="00000000" w:rsidRDefault="00000000" w:rsidRPr="00000000" w14:paraId="0000000A">
      <w:pPr>
        <w:spacing w:after="240" w:before="240" w:lineRule="auto"/>
        <w:rPr/>
      </w:pPr>
      <w:r w:rsidDel="00000000" w:rsidR="00000000" w:rsidRPr="00000000">
        <w:rPr>
          <w:rtl w:val="0"/>
        </w:rPr>
        <w:t xml:space="preserve">LUMI is an AI-powered, game-based learning application developed to address these challenges by making calculus interactive, intuitive, and learner-centric. The platform leverages artificial intelligence to personalize learning pathways according to each learner’s pace, preferred learning modality, and interaction behavior. Rather than following a rigid, one-size-fits-all structure, LUMI dynamically adapts to the learner’s strengths, weaknesses, and progress.</w:t>
      </w:r>
    </w:p>
    <w:p w:rsidR="00000000" w:rsidDel="00000000" w:rsidP="00000000" w:rsidRDefault="00000000" w:rsidRPr="00000000" w14:paraId="0000000B">
      <w:pPr>
        <w:spacing w:after="240" w:before="240" w:lineRule="auto"/>
        <w:rPr/>
      </w:pPr>
      <w:r w:rsidDel="00000000" w:rsidR="00000000" w:rsidRPr="00000000">
        <w:rPr>
          <w:rtl w:val="0"/>
        </w:rPr>
        <w:t xml:space="preserve">Gamification features such as adaptive challenges, progress tracking, and instant feedback help sustain motivation without compromising academic depth. Furthermore, LUMI addresses cognitive fatigue by enabling a two-way learning experience, where the AI continuously responds to user engagement, misconceptions, and learning patterns. By integrating personalization, visualization, and intelligent interaction, LUMI aims to transform calculus from a feared subject into an accessible and rewarding learning experience.</w:t>
      </w:r>
    </w:p>
    <w:p w:rsidR="00000000" w:rsidDel="00000000" w:rsidP="00000000" w:rsidRDefault="00000000" w:rsidRPr="00000000" w14:paraId="0000000C">
      <w:pPr>
        <w:spacing w:after="240" w:before="240" w:lineRule="auto"/>
        <w:rPr/>
      </w:pPr>
      <w:r w:rsidDel="00000000" w:rsidR="00000000" w:rsidRPr="00000000">
        <w:rPr>
          <w:rtl w:val="0"/>
        </w:rPr>
        <w:br w:type="textWrapping"/>
      </w:r>
    </w:p>
    <w:p w:rsidR="00000000" w:rsidDel="00000000" w:rsidP="00000000" w:rsidRDefault="00000000" w:rsidRPr="00000000" w14:paraId="0000000D">
      <w:pPr>
        <w:spacing w:after="240" w:before="240" w:lineRule="auto"/>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1. Introduction</w:t>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b w:val="1"/>
          <w:bCs w:val="1"/>
          <w:sz w:val="24"/>
          <w:szCs w:val="24"/>
          <w:rtl w:val="0"/>
        </w:rPr>
        <w:t xml:space="preserve">1.1 Background</w:t>
      </w:r>
    </w:p>
    <w:p w:rsidR="00000000" w:rsidDel="00000000" w:rsidP="00000000" w:rsidRDefault="00000000" w:rsidRPr="00000000" w14:paraId="0000000F">
      <w:pPr>
        <w:spacing w:after="240" w:before="240" w:lineRule="auto"/>
        <w:ind w:left="-566.9291338582677" w:firstLine="0"/>
        <w:rPr>
          <w:i w:val="1"/>
          <w:iCs w:val="1"/>
        </w:rPr>
      </w:pPr>
      <w:r w:rsidDel="00000000" w:rsidR="00000000" w:rsidRPr="00000000">
        <w:rPr>
          <w:rtl w:val="0"/>
        </w:rPr>
        <w:t xml:space="preserve">It leverages modern AI APIs, cloud services, RAG protocol, and front-end design tools to develop a scalable, adaptive educational delivery platform. This report provides a description of the motivation, architecture of LUMI, design of education, strategy for LUMI implementation, and status of LUMI. Initial findings suggest that learner-centered design and LUMI represents a shift from one-size-fits-all instruction toward adaptive, learner-centric education. Although still under development, the project has significantly enhanced our understanding of educational technology, collaboration, and inclusive learning design. Future work will focus on expanding content coverage, refining AI personalization, and incorporating user feedback to build a robust and accessible learning platform. AI-driven learning of content can improve engagement and concept clarity significantly while learning calculus.</w:t>
        <w:br w:type="textWrapping"/>
      </w:r>
      <w:r w:rsidDel="00000000" w:rsidR="00000000" w:rsidRPr="00000000">
        <w:rPr>
          <w:rtl w:val="0"/>
        </w:rPr>
      </w:r>
    </w:p>
    <w:p w:rsidR="00000000" w:rsidDel="00000000" w:rsidP="00000000" w:rsidRDefault="00000000" w:rsidRPr="00000000" w14:paraId="00000010">
      <w:pPr>
        <w:spacing w:after="240" w:before="240" w:lineRule="auto"/>
        <w:rPr>
          <w:b w:val="1"/>
          <w:bCs w:val="1"/>
          <w:sz w:val="24"/>
          <w:szCs w:val="24"/>
        </w:rPr>
      </w:pPr>
      <w:r w:rsidDel="00000000" w:rsidR="00000000" w:rsidRPr="00000000">
        <w:rPr>
          <w:b w:val="1"/>
          <w:bCs w:val="1"/>
          <w:sz w:val="24"/>
          <w:szCs w:val="24"/>
          <w:rtl w:val="0"/>
        </w:rPr>
        <w:t xml:space="preserve">1.2 Motivation</w:t>
      </w:r>
    </w:p>
    <w:p w:rsidR="00000000" w:rsidDel="00000000" w:rsidP="00000000" w:rsidRDefault="00000000" w:rsidRPr="00000000" w14:paraId="00000011">
      <w:pPr>
        <w:spacing w:after="240" w:before="240" w:lineRule="auto"/>
        <w:rPr/>
      </w:pPr>
      <w:r w:rsidDel="00000000" w:rsidR="00000000" w:rsidRPr="00000000">
        <w:rPr>
          <w:rtl w:val="0"/>
        </w:rPr>
        <w:t xml:space="preserve">The motivation for developing LUMI arose from the realization that the difficulty associated with calculus stems not from the subject itself, but from traditional pedagogical approaches. Limited visualization, lack of personalization, and a standardized pace of instruction often lead to learner disengagement. LUMI seeks to reimagine the learning experience by harnessing artificial intelligence and gamification to create an adaptive, engaging, and inclusive educational environment.</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rtl w:val="0"/>
        </w:rPr>
        <w:t xml:space="preserve">To reduce anxiety and disengagement in calculus learning</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To provide adaptive, learner-centric educational pathways</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tl w:val="0"/>
        </w:rPr>
        <w:t xml:space="preserve">To enhance conceptual understanding through interaction and visualization</w:t>
      </w:r>
    </w:p>
    <w:p w:rsidR="00000000" w:rsidDel="00000000" w:rsidP="00000000" w:rsidRDefault="00000000" w:rsidRPr="00000000" w14:paraId="00000016">
      <w:pPr>
        <w:spacing w:after="240" w:before="240" w:lineRule="auto"/>
        <w:ind w:left="0" w:firstLine="0"/>
        <w:rPr/>
      </w:pPr>
      <w:r w:rsidDel="00000000" w:rsidR="00000000" w:rsidRPr="00000000">
        <w:rPr>
          <w:rtl w:val="0"/>
        </w:rPr>
      </w:r>
    </w:p>
    <w:p w:rsidR="00000000" w:rsidDel="00000000" w:rsidP="00000000" w:rsidRDefault="00000000" w:rsidRPr="00000000" w14:paraId="00000017">
      <w:pPr>
        <w:spacing w:after="240" w:before="240" w:lineRule="auto"/>
        <w:ind w:left="0" w:firstLine="0"/>
        <w:rPr>
          <w:b w:val="1"/>
          <w:bCs w:val="1"/>
          <w:sz w:val="26"/>
          <w:szCs w:val="26"/>
        </w:rPr>
      </w:pPr>
      <w:r w:rsidDel="00000000" w:rsidR="00000000" w:rsidRPr="00000000">
        <w:rPr>
          <w:b w:val="1"/>
          <w:bCs w:val="1"/>
          <w:sz w:val="26"/>
          <w:szCs w:val="26"/>
          <w:rtl w:val="0"/>
        </w:rPr>
        <w:t xml:space="preserve"> 2. Related Work</w:t>
      </w:r>
    </w:p>
    <w:p w:rsidR="00000000" w:rsidDel="00000000" w:rsidP="00000000" w:rsidRDefault="00000000" w:rsidRPr="00000000" w14:paraId="00000018">
      <w:pPr>
        <w:spacing w:after="240" w:before="240" w:lineRule="auto"/>
        <w:rPr/>
      </w:pPr>
      <w:r w:rsidDel="00000000" w:rsidR="00000000" w:rsidRPr="00000000">
        <w:rPr>
          <w:rtl w:val="0"/>
        </w:rPr>
        <w:t xml:space="preserve">Several online platforms, including MOOCs, learning applications, and video tutorials, aim to facilitate calculus learning. While these tools offer accessibility and convenience, most lack meaningful personalization and rely on one-way content delivery. Gamified platforms exist as well; however, many prioritize engagement at the cost of conceptual rigor. LUMI differentiates itself by integrating AI-driven personalization, pedagogically balanced gamification, and concept-centered calculus instruction.</w:t>
      </w:r>
    </w:p>
    <w:p w:rsidR="00000000" w:rsidDel="00000000" w:rsidP="00000000" w:rsidRDefault="00000000" w:rsidRPr="00000000" w14:paraId="00000019">
      <w:pPr>
        <w:spacing w:after="240" w:before="240" w:lineRule="auto"/>
        <w:rPr/>
      </w:pPr>
      <w:r w:rsidDel="00000000" w:rsidR="00000000" w:rsidRPr="00000000">
        <w:rPr>
          <w:rtl w:val="0"/>
        </w:rPr>
        <w:t xml:space="preserve"> </w:t>
      </w:r>
    </w:p>
    <w:p w:rsidR="00000000" w:rsidDel="00000000" w:rsidP="00000000" w:rsidRDefault="00000000" w:rsidRPr="00000000" w14:paraId="0000001A">
      <w:pPr>
        <w:spacing w:after="240" w:before="240" w:lineRule="auto"/>
        <w:rPr>
          <w:b w:val="1"/>
          <w:bCs w:val="1"/>
          <w:sz w:val="26"/>
          <w:szCs w:val="26"/>
        </w:rPr>
      </w:pPr>
      <w:r w:rsidDel="00000000" w:rsidR="00000000" w:rsidRPr="00000000">
        <w:rPr>
          <w:b w:val="1"/>
          <w:bCs w:val="1"/>
          <w:sz w:val="26"/>
          <w:szCs w:val="26"/>
          <w:rtl w:val="0"/>
        </w:rPr>
        <w:t xml:space="preserve">3. Problem Definition &amp; Learning Objectives</w:t>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b w:val="1"/>
          <w:bCs w:val="1"/>
          <w:sz w:val="24"/>
          <w:szCs w:val="24"/>
          <w:rtl w:val="0"/>
        </w:rPr>
        <w:t xml:space="preserve">3.1 Problem Statement</w:t>
      </w:r>
    </w:p>
    <w:p w:rsidR="00000000" w:rsidDel="00000000" w:rsidP="00000000" w:rsidRDefault="00000000" w:rsidRPr="00000000" w14:paraId="0000001C">
      <w:pPr>
        <w:spacing w:after="240" w:before="240" w:lineRule="auto"/>
        <w:rPr/>
      </w:pPr>
      <w:r w:rsidDel="00000000" w:rsidR="00000000" w:rsidRPr="00000000">
        <w:rPr>
          <w:rtl w:val="0"/>
        </w:rPr>
        <w:t xml:space="preserve">Students struggle with calculus due to abstract presentation, limited intuitive explanations, and rigid instructional pacing. Existing educational systems fail to adapt to individual learning needs, resulting in disengagement and superficial understanding. </w:t>
      </w:r>
    </w:p>
    <w:p w:rsidR="00000000" w:rsidDel="00000000" w:rsidP="00000000" w:rsidRDefault="00000000" w:rsidRPr="00000000" w14:paraId="0000001D">
      <w:pPr>
        <w:spacing w:after="240" w:before="240" w:lineRule="auto"/>
        <w:rPr>
          <w:b w:val="1"/>
          <w:bCs w:val="1"/>
          <w:sz w:val="24"/>
          <w:szCs w:val="24"/>
        </w:rPr>
      </w:pPr>
      <w:r w:rsidDel="00000000" w:rsidR="00000000" w:rsidRPr="00000000">
        <w:rPr>
          <w:b w:val="1"/>
          <w:bCs w:val="1"/>
          <w:i w:val="1"/>
          <w:iCs w:val="1"/>
          <w:sz w:val="24"/>
          <w:szCs w:val="24"/>
          <w:rtl w:val="0"/>
        </w:rPr>
        <w:t xml:space="preserve">3.2</w:t>
      </w:r>
      <w:r w:rsidDel="00000000" w:rsidR="00000000" w:rsidRPr="00000000">
        <w:rPr>
          <w:b w:val="1"/>
          <w:bCs w:val="1"/>
          <w:sz w:val="24"/>
          <w:szCs w:val="24"/>
          <w:rtl w:val="0"/>
        </w:rPr>
        <w:t xml:space="preserve"> Learning Objectives</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Promote Higher Order Thinking Skills (HOTS), including analysis and application</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Encourage self-directed learning aligned with heutagogical principles</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Support diverse learning styles and individualized learning paces</w:t>
      </w:r>
    </w:p>
    <w:p w:rsidR="00000000" w:rsidDel="00000000" w:rsidP="00000000" w:rsidRDefault="00000000" w:rsidRPr="00000000" w14:paraId="00000021">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22">
      <w:pPr>
        <w:spacing w:after="240" w:before="240" w:lineRule="auto"/>
        <w:ind w:left="0" w:firstLine="0"/>
        <w:rPr>
          <w:b w:val="1"/>
          <w:bCs w:val="1"/>
          <w:sz w:val="26"/>
          <w:szCs w:val="26"/>
        </w:rPr>
      </w:pPr>
      <w:r w:rsidDel="00000000" w:rsidR="00000000" w:rsidRPr="00000000">
        <w:rPr>
          <w:b w:val="1"/>
          <w:bCs w:val="1"/>
          <w:sz w:val="26"/>
          <w:szCs w:val="26"/>
          <w:rtl w:val="0"/>
        </w:rPr>
        <w:t xml:space="preserve">4. System Architecture</w:t>
      </w:r>
    </w:p>
    <w:p w:rsidR="00000000" w:rsidDel="00000000" w:rsidP="00000000" w:rsidRDefault="00000000" w:rsidRPr="00000000" w14:paraId="00000023">
      <w:pPr>
        <w:spacing w:after="240" w:before="240" w:lineRule="auto"/>
        <w:rPr/>
      </w:pPr>
      <w:r w:rsidDel="00000000" w:rsidR="00000000" w:rsidRPr="00000000">
        <w:rPr>
          <w:rtl w:val="0"/>
        </w:rPr>
        <w:t xml:space="preserve">LUMI follows a modular architecture consisting of:</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User Interface Layer (interactive frontend)</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AI Personalization Engine with RAG-based protocol</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Content Management System</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Gamification Module</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Cloud-based Backend Services</w:t>
      </w:r>
    </w:p>
    <w:p w:rsidR="00000000" w:rsidDel="00000000" w:rsidP="00000000" w:rsidRDefault="00000000" w:rsidRPr="00000000" w14:paraId="00000029">
      <w:pPr>
        <w:spacing w:after="240" w:before="240" w:lineRule="auto"/>
        <w:rPr/>
      </w:pPr>
      <w:r w:rsidDel="00000000" w:rsidR="00000000" w:rsidRPr="00000000">
        <w:rPr>
          <w:rtl w:val="0"/>
        </w:rPr>
        <w:t xml:space="preserve">This architecture ensures scalability, modular enhancements, and seamless AI integration.</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b w:val="1"/>
          <w:bCs w:val="1"/>
          <w:sz w:val="26"/>
          <w:szCs w:val="26"/>
        </w:rPr>
      </w:pPr>
      <w:r w:rsidDel="00000000" w:rsidR="00000000" w:rsidRPr="00000000">
        <w:rPr>
          <w:b w:val="1"/>
          <w:bCs w:val="1"/>
          <w:sz w:val="26"/>
          <w:szCs w:val="26"/>
          <w:rtl w:val="0"/>
        </w:rPr>
        <w:t xml:space="preserve">5. Educational Model Design</w:t>
      </w:r>
    </w:p>
    <w:p w:rsidR="00000000" w:rsidDel="00000000" w:rsidP="00000000" w:rsidRDefault="00000000" w:rsidRPr="00000000" w14:paraId="0000002C">
      <w:pPr>
        <w:spacing w:after="240" w:before="240" w:lineRule="auto"/>
        <w:ind w:left="0" w:firstLine="0"/>
        <w:rPr/>
      </w:pPr>
      <w:r w:rsidDel="00000000" w:rsidR="00000000" w:rsidRPr="00000000">
        <w:rPr>
          <w:rtl w:val="0"/>
        </w:rPr>
        <w:t xml:space="preserve">LUMI’s educational model is learner-centric and adaptive. Its core principles include personalized pacing, multi-modal content delivery (visual, textual, and interactive), and real-world contextualization of calculus concepts. Gamification elements are carefully integrated to enhance engagement without overshadowing conceptual understanding.</w:t>
      </w:r>
    </w:p>
    <w:p w:rsidR="00000000" w:rsidDel="00000000" w:rsidP="00000000" w:rsidRDefault="00000000" w:rsidRPr="00000000" w14:paraId="0000002D">
      <w:pPr>
        <w:spacing w:after="240" w:before="240" w:lineRule="auto"/>
        <w:ind w:left="0" w:firstLine="0"/>
        <w:rPr/>
      </w:pPr>
      <w:r w:rsidDel="00000000" w:rsidR="00000000" w:rsidRPr="00000000">
        <w:rPr>
          <w:rtl w:val="0"/>
        </w:rPr>
      </w:r>
    </w:p>
    <w:p w:rsidR="00000000" w:rsidDel="00000000" w:rsidP="00000000" w:rsidRDefault="00000000" w:rsidRPr="00000000" w14:paraId="0000002E">
      <w:pPr>
        <w:spacing w:after="240" w:before="240" w:lineRule="auto"/>
        <w:rPr>
          <w:b w:val="1"/>
          <w:bCs w:val="1"/>
          <w:sz w:val="26"/>
          <w:szCs w:val="26"/>
        </w:rPr>
      </w:pPr>
      <w:r w:rsidDel="00000000" w:rsidR="00000000" w:rsidRPr="00000000">
        <w:rPr>
          <w:b w:val="1"/>
          <w:bCs w:val="1"/>
          <w:sz w:val="26"/>
          <w:szCs w:val="26"/>
          <w:rtl w:val="0"/>
        </w:rPr>
        <w:t xml:space="preserve">6. AI Model Development</w:t>
      </w:r>
    </w:p>
    <w:p w:rsidR="00000000" w:rsidDel="00000000" w:rsidP="00000000" w:rsidRDefault="00000000" w:rsidRPr="00000000" w14:paraId="0000002F">
      <w:pPr>
        <w:spacing w:after="240" w:before="240" w:lineRule="auto"/>
        <w:ind w:left="0" w:firstLine="0"/>
        <w:rPr/>
      </w:pPr>
      <w:r w:rsidDel="00000000" w:rsidR="00000000" w:rsidRPr="00000000">
        <w:rPr>
          <w:rtl w:val="0"/>
        </w:rPr>
        <w:t xml:space="preserve">Artificial intelligence in LUMI is primarily used for personalization rather than content replacement. The AI adapts explanations, examples, and learning pathways based on user interactions, learning preferences, and performance patterns. APIs from OpenAI and Gemini were explored to enable dynamic and responsive educational experiences.</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b w:val="1"/>
          <w:bCs w:val="1"/>
          <w:sz w:val="26"/>
          <w:szCs w:val="26"/>
        </w:rPr>
      </w:pPr>
      <w:r w:rsidDel="00000000" w:rsidR="00000000" w:rsidRPr="00000000">
        <w:rPr>
          <w:b w:val="1"/>
          <w:bCs w:val="1"/>
          <w:sz w:val="26"/>
          <w:szCs w:val="26"/>
          <w:rtl w:val="0"/>
        </w:rPr>
        <w:t xml:space="preserve">7. Visualization / Simulation</w:t>
      </w:r>
    </w:p>
    <w:p w:rsidR="00000000" w:rsidDel="00000000" w:rsidP="00000000" w:rsidRDefault="00000000" w:rsidRPr="00000000" w14:paraId="00000032">
      <w:pPr>
        <w:spacing w:after="240" w:before="240" w:lineRule="auto"/>
        <w:rPr/>
      </w:pPr>
      <w:r w:rsidDel="00000000" w:rsidR="00000000" w:rsidRPr="00000000">
        <w:rPr>
          <w:rtl w:val="0"/>
        </w:rPr>
        <w:t xml:space="preserve">Visualization plays a critical role in developing intuition for calculus concepts. Tools such as Figma and Canva were used to design intuitive interfaces and conceptual visualizations. Interactive simulations allow learners to explore mathematical behavior actively rather than passively observing it.</w:t>
      </w:r>
    </w:p>
    <w:p w:rsidR="00000000" w:rsidDel="00000000" w:rsidP="00000000" w:rsidRDefault="00000000" w:rsidRPr="00000000" w14:paraId="00000033">
      <w:pPr>
        <w:spacing w:after="240" w:before="240" w:lineRule="auto"/>
        <w:rPr>
          <w:b w:val="1"/>
          <w:bCs w:val="1"/>
          <w:sz w:val="26"/>
          <w:szCs w:val="26"/>
        </w:rPr>
      </w:pPr>
      <w:r w:rsidDel="00000000" w:rsidR="00000000" w:rsidRPr="00000000">
        <w:rPr>
          <w:b w:val="1"/>
          <w:bCs w:val="1"/>
          <w:sz w:val="26"/>
          <w:szCs w:val="26"/>
          <w:rtl w:val="0"/>
        </w:rPr>
        <w:t xml:space="preserve">8. Implementation Details</w:t>
      </w:r>
    </w:p>
    <w:p w:rsidR="00000000" w:rsidDel="00000000" w:rsidP="00000000" w:rsidRDefault="00000000" w:rsidRPr="00000000" w14:paraId="00000034">
      <w:pPr>
        <w:spacing w:after="240" w:before="240" w:lineRule="auto"/>
        <w:rPr>
          <w:b w:val="1"/>
          <w:bCs w:val="1"/>
          <w:sz w:val="24"/>
          <w:szCs w:val="24"/>
        </w:rPr>
      </w:pPr>
      <w:r w:rsidDel="00000000" w:rsidR="00000000" w:rsidRPr="00000000">
        <w:rPr>
          <w:b w:val="1"/>
          <w:bCs w:val="1"/>
          <w:sz w:val="24"/>
          <w:szCs w:val="24"/>
          <w:rtl w:val="0"/>
        </w:rPr>
        <w:t xml:space="preserve">Technologies Used:</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rtl w:val="0"/>
        </w:rPr>
        <w:t xml:space="preserve">IDEs for development</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OpenAI and Gemini APIs for AI integration</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Google AI Studio for prototyping</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Git and GitHub for version control</w:t>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rtl w:val="0"/>
        </w:rPr>
        <w:t xml:space="preserve">Vercel and V0 for deployment</w:t>
      </w:r>
    </w:p>
    <w:p w:rsidR="00000000" w:rsidDel="00000000" w:rsidP="00000000" w:rsidRDefault="00000000" w:rsidRPr="00000000" w14:paraId="0000003A">
      <w:pPr>
        <w:spacing w:after="240" w:before="240" w:lineRule="auto"/>
        <w:ind w:left="0" w:firstLine="0"/>
        <w:rPr/>
      </w:pPr>
      <w:r w:rsidDel="00000000" w:rsidR="00000000" w:rsidRPr="00000000">
        <w:rPr>
          <w:rtl w:val="0"/>
        </w:rPr>
        <w:t xml:space="preserve">Currently, the project is approximately 55–60% complete.</w:t>
      </w:r>
    </w:p>
    <w:p w:rsidR="00000000" w:rsidDel="00000000" w:rsidP="00000000" w:rsidRDefault="00000000" w:rsidRPr="00000000" w14:paraId="0000003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3C">
      <w:pPr>
        <w:spacing w:after="240" w:before="240" w:lineRule="auto"/>
        <w:rPr>
          <w:b w:val="1"/>
          <w:bCs w:val="1"/>
          <w:sz w:val="26"/>
          <w:szCs w:val="26"/>
        </w:rPr>
      </w:pPr>
      <w:r w:rsidDel="00000000" w:rsidR="00000000" w:rsidRPr="00000000">
        <w:rPr>
          <w:b w:val="1"/>
          <w:bCs w:val="1"/>
          <w:sz w:val="26"/>
          <w:szCs w:val="26"/>
          <w:rtl w:val="0"/>
        </w:rPr>
        <w:t xml:space="preserve">9. Evaluation &amp; Validation</w:t>
      </w:r>
    </w:p>
    <w:p w:rsidR="00000000" w:rsidDel="00000000" w:rsidP="00000000" w:rsidRDefault="00000000" w:rsidRPr="00000000" w14:paraId="0000003D">
      <w:pPr>
        <w:spacing w:after="240" w:before="240" w:lineRule="auto"/>
        <w:rPr/>
      </w:pPr>
      <w:r w:rsidDel="00000000" w:rsidR="00000000" w:rsidRPr="00000000">
        <w:rPr>
          <w:rtl w:val="0"/>
        </w:rPr>
        <w:t xml:space="preserve">Due to partial completion, formal quantitative evaluation has not yet been conducted. Qualitative validation will be based on conceptual clarity, engagement levels, and adaptability of learning paths. Future iterations will include structured user testing and performance-based metrics.</w:t>
      </w:r>
    </w:p>
    <w:p w:rsidR="00000000" w:rsidDel="00000000" w:rsidP="00000000" w:rsidRDefault="00000000" w:rsidRPr="00000000" w14:paraId="0000003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3F">
      <w:pPr>
        <w:spacing w:after="240" w:before="240" w:lineRule="auto"/>
        <w:rPr>
          <w:b w:val="1"/>
          <w:bCs w:val="1"/>
          <w:sz w:val="26"/>
          <w:szCs w:val="26"/>
        </w:rPr>
      </w:pPr>
      <w:r w:rsidDel="00000000" w:rsidR="00000000" w:rsidRPr="00000000">
        <w:rPr>
          <w:b w:val="1"/>
          <w:bCs w:val="1"/>
          <w:sz w:val="26"/>
          <w:szCs w:val="26"/>
          <w:rtl w:val="0"/>
        </w:rPr>
        <w:t xml:space="preserve">10. Results and Discussion</w:t>
      </w:r>
    </w:p>
    <w:p w:rsidR="00000000" w:rsidDel="00000000" w:rsidP="00000000" w:rsidRDefault="00000000" w:rsidRPr="00000000" w14:paraId="00000040">
      <w:pPr>
        <w:spacing w:after="240" w:before="240" w:lineRule="auto"/>
        <w:rPr/>
      </w:pPr>
      <w:r w:rsidDel="00000000" w:rsidR="00000000" w:rsidRPr="00000000">
        <w:rPr>
          <w:rtl w:val="0"/>
        </w:rPr>
        <w:t xml:space="preserve">Initial development outcomes suggest increased learner engagement through gamification and enhanced autonomy through personalized learning paths. Challenges such as time constraints and technical complexity contributed to iterative problem-solving and skill development within the team.</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b w:val="1"/>
          <w:bCs w:val="1"/>
          <w:sz w:val="26"/>
          <w:szCs w:val="26"/>
        </w:rPr>
      </w:pPr>
      <w:r w:rsidDel="00000000" w:rsidR="00000000" w:rsidRPr="00000000">
        <w:rPr>
          <w:b w:val="1"/>
          <w:bCs w:val="1"/>
          <w:sz w:val="26"/>
          <w:szCs w:val="26"/>
          <w:rtl w:val="0"/>
        </w:rPr>
        <w:t xml:space="preserve">11. Innovation &amp; Impact</w:t>
      </w:r>
    </w:p>
    <w:p w:rsidR="00000000" w:rsidDel="00000000" w:rsidP="00000000" w:rsidRDefault="00000000" w:rsidRPr="00000000" w14:paraId="00000043">
      <w:pPr>
        <w:spacing w:after="240" w:before="240" w:lineRule="auto"/>
        <w:ind w:left="0" w:firstLine="0"/>
        <w:rPr/>
      </w:pPr>
      <w:r w:rsidDel="00000000" w:rsidR="00000000" w:rsidRPr="00000000">
        <w:rPr>
          <w:rtl w:val="0"/>
        </w:rPr>
        <w:t xml:space="preserve">LUMI’s innovation lies in combining AI-driven personalization with pedagogically balanced gamification, explicitly addressing learner diversity, and targeting a traditionally high-anxiety subject. The platform demonstrates strong potential for scalability across institutions and academic disciplines.</w:t>
      </w:r>
    </w:p>
    <w:p w:rsidR="00000000" w:rsidDel="00000000" w:rsidP="00000000" w:rsidRDefault="00000000" w:rsidRPr="00000000" w14:paraId="00000044">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45">
      <w:pPr>
        <w:spacing w:after="240" w:before="240" w:lineRule="auto"/>
        <w:rPr>
          <w:b w:val="1"/>
          <w:bCs w:val="1"/>
          <w:sz w:val="26"/>
          <w:szCs w:val="26"/>
        </w:rPr>
      </w:pPr>
      <w:r w:rsidDel="00000000" w:rsidR="00000000" w:rsidRPr="00000000">
        <w:rPr>
          <w:b w:val="1"/>
          <w:bCs w:val="1"/>
          <w:sz w:val="26"/>
          <w:szCs w:val="26"/>
          <w:rtl w:val="0"/>
        </w:rPr>
        <w:t xml:space="preserve">12. Conclusion &amp; Future Work</w:t>
      </w:r>
    </w:p>
    <w:p w:rsidR="00000000" w:rsidDel="00000000" w:rsidP="00000000" w:rsidRDefault="00000000" w:rsidRPr="00000000" w14:paraId="00000046">
      <w:pPr>
        <w:spacing w:after="240" w:before="240" w:lineRule="auto"/>
        <w:rPr>
          <w:b w:val="1"/>
          <w:bCs w:val="1"/>
          <w:sz w:val="26"/>
          <w:szCs w:val="26"/>
        </w:rPr>
      </w:pPr>
      <w:r w:rsidDel="00000000" w:rsidR="00000000" w:rsidRPr="00000000">
        <w:rPr>
          <w:rtl w:val="0"/>
        </w:rPr>
        <w:t xml:space="preserve">LUMI represents a shift from one-size-fits-all instruction toward adaptive, learner-centric education. Although still under development, the project has significantly enhanced our understanding of educational technology, collaboration, and inclusive learning design. Future work will focus on expanding content coverage, refining AI personalization, and incorporating user feedback to build a robust and accessible learning platform.</w:t>
        <w:br w:type="textWrapping"/>
        <w:br w:type="textWrapping"/>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b w:val="1"/>
          <w:bCs w:val="1"/>
          <w:sz w:val="26"/>
          <w:szCs w:val="26"/>
          <w:rtl w:val="0"/>
        </w:rPr>
        <w:t xml:space="preserve">References</w:t>
      </w:r>
      <w:r w:rsidDel="00000000" w:rsidR="00000000" w:rsidRPr="00000000">
        <w:rPr>
          <w:rtl w:val="0"/>
        </w:rPr>
        <w:br w:type="textWrapping"/>
        <w:t xml:space="preserve">[1] J. Biggs and C. Tang, Teaching for Quality Learning at University, 4th ed. Maidenhead, U.K.: Open University Press, 2011.</w:t>
      </w:r>
    </w:p>
    <w:p w:rsidR="00000000" w:rsidDel="00000000" w:rsidP="00000000" w:rsidRDefault="00000000" w:rsidRPr="00000000" w14:paraId="00000048">
      <w:pPr>
        <w:spacing w:after="240" w:before="240" w:lineRule="auto"/>
        <w:rPr/>
      </w:pPr>
      <w:r w:rsidDel="00000000" w:rsidR="00000000" w:rsidRPr="00000000">
        <w:rPr>
          <w:rtl w:val="0"/>
        </w:rPr>
        <w:t xml:space="preserve">[2] D. Dicheva, C. Dichev, G. Agre, and G. Angelova, “Gamification in education: A systematic mapping study,” Educational Technology &amp; Society, vol. 18, no. 3, pp. 75–88, 2015.</w:t>
      </w:r>
    </w:p>
    <w:p w:rsidR="00000000" w:rsidDel="00000000" w:rsidP="00000000" w:rsidRDefault="00000000" w:rsidRPr="00000000" w14:paraId="00000049">
      <w:pPr>
        <w:spacing w:after="240" w:before="240" w:lineRule="auto"/>
        <w:rPr/>
      </w:pPr>
      <w:r w:rsidDel="00000000" w:rsidR="00000000" w:rsidRPr="00000000">
        <w:rPr>
          <w:rtl w:val="0"/>
        </w:rPr>
        <w:t xml:space="preserve">[3] R. S. Baker and P. S. Inventado, “Educational data mining and learning analytics,” in Learning Analytics, J. A. Larusson and B. White, Eds. New York, NY, USA: Springer, 2014, pp. 61–75.</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ind w:left="0" w:firstLine="0"/>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footerReference r:id="rId6" w:type="default"/>
      <w:pgSz w:h="16834" w:w="11909" w:orient="portrait"/>
      <w:pgMar w:bottom="1440" w:top="1440" w:left="1440" w:right="832.20472440944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