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1E293B"/>
          <w:sz w:val="40"/>
        </w:rPr>
        <w:t>📋 AI WhatsApp Chatbot Onboarding Kit</w:t>
        <w:br/>
        <w:t>Banking &amp; Insurance Services</w:t>
      </w:r>
    </w:p>
    <w:p>
      <w:pPr>
        <w:spacing w:after="280"/>
      </w:pPr>
      <w:r>
        <w:rPr>
          <w:i/>
          <w:color w:val="64748B"/>
          <w:sz w:val="22"/>
        </w:rPr>
        <w:t>Industry Vertical: banking | Meridian Bank — Bank of All Banks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1F5F9"/>
          </w:tcPr>
          <w:p>
            <w:r>
              <w:rPr>
                <w:color w:val="334155"/>
                <w:sz w:val="19"/>
              </w:rPr>
              <w:t>💡 INSTRUCTIONS FOR TENANT:</w:t>
              <w:br/>
              <w:t>1. Fill in the fields and tables below with your company's actual data.</w:t>
              <w:br/>
              <w:t>2. Do not modify the section header titles (e.g. [SECTION: BRAND &amp; PROFILE]) as our AI parser uses them to bifurcate your data.</w:t>
              <w:br/>
              <w:t>3. Once filled, save this document and upload it via the Admin Console. The AI engine will parse your menu, catalog, and FAQs into your live bot!</w:t>
            </w:r>
          </w:p>
        </w:tc>
      </w:tr>
    </w:tbl>
    <w:p>
      <w:pPr>
        <w:spacing w:after="160"/>
      </w:pPr>
    </w:p>
    <w:p>
      <w:pPr>
        <w:pStyle w:val="Heading1"/>
        <w:spacing w:before="280" w:after="120"/>
      </w:pPr>
      <w:r>
        <w:t>[SECTION: BRAND &amp; PROFILE]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shd w:fill="1E293B"/>
          </w:tcPr>
          <w:p>
            <w:r>
              <w:rPr>
                <w:b/>
                <w:color w:val="FFFFFF"/>
                <w:sz w:val="19"/>
              </w:rPr>
              <w:t>Parameter</w:t>
            </w:r>
          </w:p>
        </w:tc>
        <w:tc>
          <w:tcPr>
            <w:tcW w:type="dxa" w:w="3360"/>
            <w:shd w:fill="1E293B"/>
          </w:tcPr>
          <w:p>
            <w:r>
              <w:rPr>
                <w:b/>
                <w:color w:val="FFFFFF"/>
                <w:sz w:val="19"/>
              </w:rPr>
              <w:t>Description &amp; Constraints</w:t>
            </w:r>
          </w:p>
        </w:tc>
        <w:tc>
          <w:tcPr>
            <w:tcW w:type="dxa" w:w="3360"/>
            <w:shd w:fill="1E293B"/>
          </w:tcPr>
          <w:p>
            <w:r>
              <w:rPr>
                <w:b/>
                <w:color w:val="FFFFFF"/>
                <w:sz w:val="19"/>
              </w:rPr>
              <w:t>Your Company Input (Fill Here)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Company Legal Name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Official registered company or entity name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Meridian Bank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Brand / Display Name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Public name displayed to WhatsApp users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Meridian Bank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Tenant ID / Code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Short unique identifier (lowercase, e.g. dlf, skyline)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meridianbank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AI Bot Name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Friendly name of your AI assistant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Meridian Assistant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Brand Tagline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1-2 sentence core value proposition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Meridian Bank — Bank of All Banks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Official Website URL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Company website link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https://www.meridianbanker.com/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Customer Support Email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Official support or sales contact email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care@meridianbank.com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Support Phone Number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Official contact telephone with country code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+91 7418527567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WhatsApp Bot Number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Dedicated phone number to connect to WhatsApp bot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+91 XXXXXXXXXX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Business Working Hours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Daily operational hours (e.g. 09:30 AM - 06:30 PM)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09:00 AM - 06:00 PM (Mon-Fri) | Phone banking 24x7</w:t>
            </w:r>
          </w:p>
        </w:tc>
      </w:tr>
    </w:tbl>
    <w:p>
      <w:pPr>
        <w:spacing w:after="200"/>
      </w:pPr>
    </w:p>
    <w:p>
      <w:pPr>
        <w:pStyle w:val="Heading1"/>
        <w:spacing w:before="280" w:after="80"/>
      </w:pPr>
      <w:r>
        <w:t>[SECTION: WHATSAPP MENU]</w:t>
      </w:r>
    </w:p>
    <w:p>
      <w:r>
        <w:rPr>
          <w:color w:val="B45309"/>
          <w:sz w:val="17"/>
        </w:rPr>
        <w:t>CRITICAL WHATSAPP INTERACTIVE BUTTON CONSTRAINTS:</w:t>
        <w:br/>
        <w:t>• Title: Max 24 characters (e.g., 'Explore Properties', 'Track Order')</w:t>
        <w:br/>
        <w:t>• Description: Max 72 characters (e.g., '2, 3 &amp; 4 BHK apartments in Prime Whitefield')</w:t>
        <w:br/>
        <w:t>• Section: Max 24 characters (e.g., 'Properties', 'Support')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E293B"/>
          </w:tcPr>
          <w:p>
            <w:r>
              <w:rPr>
                <w:b/>
                <w:color w:val="FFFFFF"/>
                <w:sz w:val="18"/>
              </w:rPr>
              <w:t>Button Title (&lt;=24 chars)</w:t>
            </w:r>
          </w:p>
        </w:tc>
        <w:tc>
          <w:tcPr>
            <w:tcW w:type="dxa" w:w="2520"/>
            <w:shd w:fill="1E293B"/>
          </w:tcPr>
          <w:p>
            <w:r>
              <w:rPr>
                <w:b/>
                <w:color w:val="FFFFFF"/>
                <w:sz w:val="18"/>
              </w:rPr>
              <w:t>Description (&lt;=72 chars)</w:t>
            </w:r>
          </w:p>
        </w:tc>
        <w:tc>
          <w:tcPr>
            <w:tcW w:type="dxa" w:w="2520"/>
            <w:shd w:fill="1E293B"/>
          </w:tcPr>
          <w:p>
            <w:r>
              <w:rPr>
                <w:b/>
                <w:color w:val="FFFFFF"/>
                <w:sz w:val="18"/>
              </w:rPr>
              <w:t>Category Section</w:t>
            </w:r>
          </w:p>
        </w:tc>
        <w:tc>
          <w:tcPr>
            <w:tcW w:type="dxa" w:w="2520"/>
            <w:shd w:fill="1E293B"/>
          </w:tcPr>
          <w:p>
            <w:r>
              <w:rPr>
                <w:b/>
                <w:color w:val="FFFFFF"/>
                <w:sz w:val="18"/>
              </w:rPr>
              <w:t>Action Mapping</w:t>
            </w:r>
          </w:p>
        </w:tc>
      </w:tr>
      <w:tr>
        <w:tc>
          <w:tcPr>
            <w:tcW w:type="dxa" w:w="2520"/>
            <w:shd w:fill="FFFFFF"/>
          </w:tcPr>
          <w:p>
            <w:r>
              <w:rPr>
                <w:b/>
                <w:sz w:val="17"/>
              </w:rPr>
              <w:t>Savings &amp; Deposits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Zero-balance savings, high-interest fixed deposits &amp; recurring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💳 Accounts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offerings</w:t>
            </w:r>
          </w:p>
        </w:tc>
      </w:tr>
      <w:tr>
        <w:tc>
          <w:tcPr>
            <w:tcW w:type="dxa" w:w="2520"/>
            <w:shd w:fill="F8FAFC"/>
          </w:tcPr>
          <w:p>
            <w:r>
              <w:rPr>
                <w:b/>
                <w:sz w:val="17"/>
              </w:rPr>
              <w:t>Credit Cards &amp; Loans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Lifestyle cashback cards, personal &amp; vehicle loans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💳 Accounts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offering_details</w:t>
            </w:r>
          </w:p>
        </w:tc>
      </w:tr>
      <w:tr>
        <w:tc>
          <w:tcPr>
            <w:tcW w:type="dxa" w:w="2520"/>
            <w:shd w:fill="FFFFFF"/>
          </w:tcPr>
          <w:p>
            <w:r>
              <w:rPr>
                <w:b/>
                <w:sz w:val="17"/>
              </w:rPr>
              <w:t>Insurance &amp; Claims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Life, health &amp; motor insurance claim settlement guidelines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🛡️ Insurance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faq</w:t>
            </w:r>
          </w:p>
        </w:tc>
      </w:tr>
      <w:tr>
        <w:tc>
          <w:tcPr>
            <w:tcW w:type="dxa" w:w="2520"/>
            <w:shd w:fill="F8FAFC"/>
          </w:tcPr>
          <w:p>
            <w:r>
              <w:rPr>
                <w:b/>
                <w:sz w:val="17"/>
              </w:rPr>
              <w:t>Locate Branch &amp; ATM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Find nearby branch locations, working hours &amp; IFSC codes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ℹ️ Info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faq</w:t>
            </w:r>
          </w:p>
        </w:tc>
      </w:tr>
      <w:tr>
        <w:tc>
          <w:tcPr>
            <w:tcW w:type="dxa" w:w="2520"/>
            <w:shd w:fill="FFFFFF"/>
          </w:tcPr>
          <w:p>
            <w:r>
              <w:rPr>
                <w:b/>
                <w:sz w:val="17"/>
              </w:rPr>
              <w:t>Block Lost Card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Instantly block stolen or misplaced debit/credit card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🆘 Security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raise_ticket</w:t>
            </w:r>
          </w:p>
        </w:tc>
      </w:tr>
    </w:tbl>
    <w:p>
      <w:pPr>
        <w:spacing w:after="200"/>
      </w:pPr>
    </w:p>
    <w:p>
      <w:pPr>
        <w:pStyle w:val="Heading1"/>
        <w:spacing w:before="280" w:after="80"/>
      </w:pPr>
      <w:r>
        <w:t>[SECTION: CATALOG &amp; OFFERINGS]</w:t>
      </w:r>
    </w:p>
    <w:p>
      <w:r>
        <w:rPr>
          <w:i/>
          <w:sz w:val="17"/>
        </w:rPr>
        <w:t>Image URL column: paste a public https link to the product/property photo (JPG/PNG/WebP). Leave blank if none. On publish, images are stored on the offering and shown in chat/catalog.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0F766E"/>
          </w:tcPr>
          <w:p>
            <w:r>
              <w:rPr>
                <w:b/>
                <w:color w:val="FFFFFF"/>
                <w:sz w:val="16"/>
              </w:rPr>
              <w:t>Product / Scheme</w:t>
            </w:r>
          </w:p>
        </w:tc>
        <w:tc>
          <w:tcPr>
            <w:tcW w:type="dxa" w:w="1440"/>
            <w:shd w:fill="0F766E"/>
          </w:tcPr>
          <w:p>
            <w:r>
              <w:rPr>
                <w:b/>
                <w:color w:val="FFFFFF"/>
                <w:sz w:val="16"/>
              </w:rPr>
              <w:t>Category</w:t>
            </w:r>
          </w:p>
        </w:tc>
        <w:tc>
          <w:tcPr>
            <w:tcW w:type="dxa" w:w="1440"/>
            <w:shd w:fill="0F766E"/>
          </w:tcPr>
          <w:p>
            <w:r>
              <w:rPr>
                <w:b/>
                <w:color w:val="FFFFFF"/>
                <w:sz w:val="16"/>
              </w:rPr>
              <w:t>Interest Rate / Annual Fee</w:t>
            </w:r>
          </w:p>
        </w:tc>
        <w:tc>
          <w:tcPr>
            <w:tcW w:type="dxa" w:w="1440"/>
            <w:shd w:fill="0F766E"/>
          </w:tcPr>
          <w:p>
            <w:r>
              <w:rPr>
                <w:b/>
                <w:color w:val="FFFFFF"/>
                <w:sz w:val="16"/>
              </w:rPr>
              <w:t>Key Features &amp; Benefits</w:t>
            </w:r>
          </w:p>
        </w:tc>
        <w:tc>
          <w:tcPr>
            <w:tcW w:type="dxa" w:w="1440"/>
            <w:shd w:fill="0F766E"/>
          </w:tcPr>
          <w:p>
            <w:r>
              <w:rPr>
                <w:b/>
                <w:color w:val="FFFFFF"/>
                <w:sz w:val="16"/>
              </w:rPr>
              <w:t>Eligibility Criteria</w:t>
            </w:r>
          </w:p>
        </w:tc>
        <w:tc>
          <w:tcPr>
            <w:tcW w:type="dxa" w:w="1440"/>
            <w:shd w:fill="0F766E"/>
          </w:tcPr>
          <w:p>
            <w:r>
              <w:rPr>
                <w:b/>
                <w:color w:val="FFFFFF"/>
                <w:sz w:val="16"/>
              </w:rPr>
              <w:t>Minimum Balance</w:t>
            </w:r>
          </w:p>
        </w:tc>
        <w:tc>
          <w:tcPr>
            <w:tcW w:type="dxa" w:w="1440"/>
            <w:shd w:fill="0F766E"/>
          </w:tcPr>
          <w:p>
            <w:r>
              <w:rPr>
                <w:b/>
                <w:color w:val="FFFFFF"/>
                <w:sz w:val="16"/>
              </w:rPr>
              <w:t>Image URL</w:t>
            </w:r>
          </w:p>
        </w:tc>
      </w:tr>
      <w:tr>
        <w:tc>
          <w:tcPr>
            <w:tcW w:type="dxa" w:w="1440"/>
            <w:shd w:fill="FFFFFF"/>
          </w:tcPr>
          <w:p>
            <w:r>
              <w:rPr>
                <w:sz w:val="16"/>
              </w:rPr>
              <w:t>Meridian Savings Account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Savings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As published (quarterly credit)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Digital KYC, debit card, net/mobile banking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Resident Indian, 18+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₹5,000 AMB / zero-balance salary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https://images.unsplash.com/photo-1554224155-6726b3ff858f?auto=format&amp;fit=crop&amp;w=800&amp;q=80</w:t>
            </w:r>
          </w:p>
        </w:tc>
      </w:tr>
      <w:tr>
        <w:tc>
          <w:tcPr>
            <w:tcW w:type="dxa" w:w="1440"/>
            <w:shd w:fill="F0FDFA"/>
          </w:tcPr>
          <w:p>
            <w:r>
              <w:rPr>
                <w:sz w:val="16"/>
              </w:rPr>
              <w:t>Meridian Fixed Deposit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Deposits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Competitive FD rates + senior upside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Flexible tenure, loan against FD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Individual / Joint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Min ₹5,000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https://images.unsplash.com/photo-1579621970563-ebec7560ff3e?auto=format&amp;fit=crop&amp;w=800&amp;q=80</w:t>
            </w:r>
          </w:p>
        </w:tc>
      </w:tr>
      <w:tr>
        <w:tc>
          <w:tcPr>
            <w:tcW w:type="dxa" w:w="1440"/>
            <w:shd w:fill="FFFFFF"/>
          </w:tcPr>
          <w:p>
            <w:r>
              <w:rPr>
                <w:sz w:val="16"/>
              </w:rPr>
              <w:t>CashBack / Travel Credit Card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Credit Card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Annual fee as per variant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Contactless, rewards, secured-against-FD option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Income ₹20,000+/mo or FD secure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N/A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https://images.unsplash.com/photo-1556742049-0cfed4f6a45d?auto=format&amp;fit=crop&amp;w=800&amp;q=80</w:t>
            </w:r>
          </w:p>
        </w:tc>
      </w:tr>
      <w:tr>
        <w:tc>
          <w:tcPr>
            <w:tcW w:type="dxa" w:w="1440"/>
            <w:shd w:fill="F0FDFA"/>
          </w:tcPr>
          <w:p>
            <w:r>
              <w:rPr>
                <w:sz w:val="16"/>
              </w:rPr>
              <w:t>Home Loan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Loans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From 8.50% p.a.*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Up to 80% LTV, tenure up to 30 years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Age 21–65, income norms apply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N/A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https://images.unsplash.com/photo-1560518883-ce09059eeffa?auto=format&amp;fit=crop&amp;w=800&amp;q=80</w:t>
            </w:r>
          </w:p>
        </w:tc>
      </w:tr>
      <w:tr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  <w:t>[Enter Item]</w:t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  <w:t>[Paste https image URL]</w:t>
            </w:r>
          </w:p>
        </w:tc>
      </w:tr>
      <w:tr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  <w:t>[Enter Item]</w:t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  <w:t>[Paste https image URL]</w:t>
            </w:r>
          </w:p>
        </w:tc>
      </w:tr>
    </w:tbl>
    <w:p>
      <w:pPr>
        <w:pStyle w:val="Heading2"/>
        <w:spacing w:before="160"/>
      </w:pPr>
      <w:r>
        <w:t>Catalog images (embedded preview)</w:t>
      </w:r>
    </w:p>
    <w:p>
      <w:r>
        <w:rPr>
          <w:b/>
          <w:sz w:val="16"/>
        </w:rPr>
        <w:t>Meridian Savings Account — https://images.unsplash.com/photo-1554224155-6726b3ff858f?auto=format&amp;fit=crop&amp;w=800&amp;q=80</w:t>
      </w:r>
    </w:p>
    <w:p>
      <w:r>
        <w:drawing>
          <wp:inline xmlns:a="http://schemas.openxmlformats.org/drawingml/2006/main" xmlns:pic="http://schemas.openxmlformats.org/drawingml/2006/picture">
            <wp:extent cx="1828800" cy="10492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idian_savings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0492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16"/>
        </w:rPr>
        <w:t>Meridian Fixed Deposit — https://images.unsplash.com/photo-1579621970563-ebec7560ff3e?auto=format&amp;fit=crop&amp;w=800&amp;q=80</w:t>
      </w:r>
    </w:p>
    <w:p>
      <w:r>
        <w:drawing>
          <wp:inline xmlns:a="http://schemas.openxmlformats.org/drawingml/2006/main" xmlns:pic="http://schemas.openxmlformats.org/drawingml/2006/picture">
            <wp:extent cx="1828800" cy="12184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idian_fd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218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16"/>
        </w:rPr>
        <w:t>CashBack / Travel Credit Card — https://images.unsplash.com/photo-1556742049-0cfed4f6a45d?auto=format&amp;fit=crop&amp;w=800&amp;q=80</w:t>
      </w:r>
    </w:p>
    <w:p>
      <w:r>
        <w:drawing>
          <wp:inline xmlns:a="http://schemas.openxmlformats.org/drawingml/2006/main" xmlns:pic="http://schemas.openxmlformats.org/drawingml/2006/picture">
            <wp:extent cx="1828800" cy="12207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idian_card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220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16"/>
        </w:rPr>
        <w:t>Home Loan — https://images.unsplash.com/photo-1560518883-ce09059eeffa?auto=format&amp;fit=crop&amp;w=800&amp;q=80</w:t>
      </w:r>
    </w:p>
    <w:p>
      <w:r>
        <w:drawing>
          <wp:inline xmlns:a="http://schemas.openxmlformats.org/drawingml/2006/main" xmlns:pic="http://schemas.openxmlformats.org/drawingml/2006/picture">
            <wp:extent cx="1828800" cy="13738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idian_homeloan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73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</w:p>
    <w:p>
      <w:pPr>
        <w:pStyle w:val="Heading1"/>
        <w:spacing w:before="280" w:after="80"/>
      </w:pPr>
      <w:r>
        <w:t>[SECTION: FAQS &amp; POLICIES]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shd w:fill="4338CA"/>
          </w:tcPr>
          <w:p>
            <w:r>
              <w:rPr>
                <w:b/>
                <w:color w:val="FFFFFF"/>
                <w:sz w:val="18"/>
              </w:rPr>
              <w:t>Frequently Asked Customer Question</w:t>
            </w:r>
          </w:p>
        </w:tc>
        <w:tc>
          <w:tcPr>
            <w:tcW w:type="dxa" w:w="3360"/>
            <w:shd w:fill="4338CA"/>
          </w:tcPr>
          <w:p>
            <w:r>
              <w:rPr>
                <w:b/>
                <w:color w:val="FFFFFF"/>
                <w:sz w:val="18"/>
              </w:rPr>
              <w:t>Verified Official Answer</w:t>
            </w:r>
          </w:p>
        </w:tc>
        <w:tc>
          <w:tcPr>
            <w:tcW w:type="dxa" w:w="3360"/>
            <w:shd w:fill="4338CA"/>
          </w:tcPr>
          <w:p>
            <w:r>
              <w:rPr>
                <w:b/>
                <w:color w:val="FFFFFF"/>
                <w:sz w:val="18"/>
              </w:rPr>
              <w:t>Topic / Category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How do I immediately block a lost or stolen card?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Type Block Card or tap Block Lost Card and confirm the last 4 digits. Blocking is acknowledged by SMS usually within seconds.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Card Security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Can financial transactions be made through WhatsApp?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No. This assistant helps with information, eligibility, and service requests only. Never share OTPs, PINs, or passwords here.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Security Guardrail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What documents are required to open a savings account?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Aadhaar, PAN, and a photograph. Video KYC can often be completed online in minutes for eligible customers.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Account Opening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How do I submit an insurance claim?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Use Insurance &amp; Claims for the checklist, TPA contacts, and document upload guidance. Keep policy number and hospital bills ready.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Claims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How can I find my IFSC and branch details?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Ask for your city or PIN, or use Locate Branch &amp; ATM. IFSC is also printed on cheque books and account statements.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Branch Info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What is the minimum balance for Elite Savings?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Average Monthly Balance of ₹10,000. Non-maintenance charges apply as per the schedule of charges.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Accounts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How do I activate net banking or mobile banking?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Use the official bank app or net-banking portal after debit-card based activation. The chatbot will never ask for your password.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Digital Banking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What should I do if I see an unauthorized transaction?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Block the card immediately, then raise a dispute ticket with date, amount, and merchant. Keep SMS alerts as evidence.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Fraud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Are senior citizens eligible for higher FD rates?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Yes — senior citizen rates are published on the Smart Fixed Deposit scheme and may be ~0.50% higher.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Deposits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How long does home loan sanction take?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Express Home Loan targets sanction in about 48 hours after complete documents and satisfactory verification.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Loans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Can I update my registered mobile number?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Visit a branch with KYC or use authenticated channels in the official app. WhatsApp cannot change registered numbers alone.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Profile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What are branch working hours?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Typically 09:30 AM – 05:00 PM on weekdays and 1st/3rd/5th Saturdays. Confirm for your branch as timings can vary.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Branch Info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Do you offer nomination facilities?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Yes. Nomination can be registered for savings, deposits, and lockers as per bank policy.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Accounts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How do I download account statements?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Use official net banking/app for PDF statements. The assistant can explain steps but cannot email statements without authenticated channels.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Statements</w:t>
            </w:r>
          </w:p>
        </w:tc>
      </w:tr>
      <w:tr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  <w:t>[Add Question]</w:t>
            </w:r>
          </w:p>
        </w:tc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</w:r>
          </w:p>
        </w:tc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</w:r>
          </w:p>
        </w:tc>
      </w:tr>
      <w:tr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  <w:t>[Add Question]</w:t>
            </w:r>
          </w:p>
        </w:tc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</w:r>
          </w:p>
        </w:tc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</w:r>
          </w:p>
        </w:tc>
      </w:tr>
    </w:tbl>
    <w:p>
      <w:r>
        <w:rPr>
          <w:i/>
          <w:sz w:val="17"/>
        </w:rPr>
        <w:t>Knowledge Base Articles — longer policy / how-to pages indexed for chatbot retrieval (keep the Title / Category / Article Content columns).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shd w:fill="312E81"/>
          </w:tcPr>
          <w:p>
            <w:r>
              <w:rPr>
                <w:b/>
                <w:color w:val="FFFFFF"/>
                <w:sz w:val="18"/>
              </w:rPr>
              <w:t>Knowledge Article Title</w:t>
            </w:r>
          </w:p>
        </w:tc>
        <w:tc>
          <w:tcPr>
            <w:tcW w:type="dxa" w:w="3360"/>
            <w:shd w:fill="312E81"/>
          </w:tcPr>
          <w:p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3360"/>
            <w:shd w:fill="312E81"/>
          </w:tcPr>
          <w:p>
            <w:r>
              <w:rPr>
                <w:b/>
                <w:color w:val="FFFFFF"/>
                <w:sz w:val="18"/>
              </w:rPr>
              <w:t>Article Content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6"/>
              </w:rPr>
              <w:t>Card Safety, Fraud Response &amp; Digital Banking Guardrails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6"/>
              </w:rPr>
              <w:t>Security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6"/>
              </w:rPr>
              <w:t># Stay Safe</w:t>
              <w:br/>
              <w:br/>
              <w:t>Block lost cards immediately via the menu. Never share OTP, PIN, CVV, or passwords in chat.</w:t>
              <w:br/>
              <w:br/>
              <w:t>This WhatsApp assistant does not move money. Use official apps/net banking for payments. Report unauthorized transactions at once with amount, time, and merchant details.</w:t>
            </w:r>
          </w:p>
        </w:tc>
      </w:tr>
      <w:tr>
        <w:tc>
          <w:tcPr>
            <w:tcW w:type="dxa" w:w="3360"/>
            <w:shd w:fill="E0E7FF"/>
          </w:tcPr>
          <w:p>
            <w:r>
              <w:rPr>
                <w:b/>
                <w:sz w:val="16"/>
              </w:rPr>
              <w:t>Accounts, Deposits, Cards &amp; Loans Overview</w:t>
            </w:r>
          </w:p>
        </w:tc>
        <w:tc>
          <w:tcPr>
            <w:tcW w:type="dxa" w:w="3360"/>
            <w:shd w:fill="E0E7FF"/>
          </w:tcPr>
          <w:p>
            <w:r>
              <w:rPr>
                <w:sz w:val="16"/>
              </w:rPr>
              <w:t>Products</w:t>
            </w:r>
          </w:p>
        </w:tc>
        <w:tc>
          <w:tcPr>
            <w:tcW w:type="dxa" w:w="3360"/>
            <w:shd w:fill="E0E7FF"/>
          </w:tcPr>
          <w:p>
            <w:r>
              <w:rPr>
                <w:sz w:val="16"/>
              </w:rPr>
              <w:t># Product Guide</w:t>
              <w:br/>
              <w:br/>
              <w:t>Elite Savings offers higher interest with AMB requirements and lifestyle benefits. Fixed deposits support flexible tenures and senior-citizen rate upsides.</w:t>
              <w:br/>
              <w:br/>
              <w:t>CashBack cards and Express Home Loans have published eligibility — ask for the latest rate sheet and document checklist before applying.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6"/>
              </w:rPr>
              <w:t>Claims, Branch Locator &amp; Service Requests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6"/>
              </w:rPr>
              <w:t>Service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6"/>
              </w:rPr>
              <w:t># Everyday Banking Help</w:t>
              <w:br/>
              <w:br/>
              <w:t>Insurance claims follow the checklist under Insurance &amp; Claims. Branch/ATM locator helps with IFSC and timings (typically weekdays + alternate Saturdays).</w:t>
              <w:br/>
              <w:br/>
              <w:t>Service requests (statements, nomination, mobile update) may require authenticated banking channels or a branch visit for regulatory compliance.</w:t>
            </w:r>
          </w:p>
        </w:tc>
      </w:tr>
    </w:tbl>
    <w:p>
      <w:pPr>
        <w:spacing w:after="200"/>
      </w:pPr>
    </w:p>
    <w:p>
      <w:pPr>
        <w:pStyle w:val="Heading1"/>
        <w:spacing w:before="280" w:after="80"/>
      </w:pPr>
      <w:r>
        <w:t>[SECTION: BOT PERSONA &amp; GUARDRAILS]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5040"/>
        <w:gridCol w:w="5040"/>
      </w:tblGrid>
      <w:tr>
        <w:tc>
          <w:tcPr>
            <w:tcW w:type="dxa" w:w="5040"/>
            <w:shd w:fill="991B1B"/>
          </w:tcPr>
          <w:p>
            <w:r>
              <w:rPr>
                <w:b/>
                <w:color w:val="FFFFFF"/>
                <w:sz w:val="18"/>
              </w:rPr>
              <w:t>Configuration Parameter</w:t>
            </w:r>
          </w:p>
        </w:tc>
        <w:tc>
          <w:tcPr>
            <w:tcW w:type="dxa" w:w="5040"/>
            <w:shd w:fill="991B1B"/>
          </w:tcPr>
          <w:p>
            <w:r>
              <w:rPr>
                <w:b/>
                <w:color w:val="FFFFFF"/>
                <w:sz w:val="18"/>
              </w:rPr>
              <w:t>Bot Behavior / Value</w:t>
            </w:r>
          </w:p>
        </w:tc>
      </w:tr>
      <w:tr>
        <w:tc>
          <w:tcPr>
            <w:tcW w:type="dxa" w:w="5040"/>
            <w:shd w:fill="FFFFFF"/>
          </w:tcPr>
          <w:p>
            <w:r>
              <w:rPr>
                <w:b/>
                <w:sz w:val="18"/>
              </w:rPr>
              <w:t>Tone &amp; Persona</w:t>
            </w:r>
          </w:p>
        </w:tc>
        <w:tc>
          <w:tcPr>
            <w:tcW w:type="dxa" w:w="5040"/>
            <w:shd w:fill="FFFFFF"/>
          </w:tcPr>
          <w:p>
            <w:r>
              <w:rPr>
                <w:sz w:val="17"/>
              </w:rPr>
              <w:t>Polite, consultative, crisp, and brand-aligned</w:t>
            </w:r>
          </w:p>
        </w:tc>
      </w:tr>
      <w:tr>
        <w:tc>
          <w:tcPr>
            <w:tcW w:type="dxa" w:w="5040"/>
            <w:shd w:fill="FEF2F2"/>
          </w:tcPr>
          <w:p>
            <w:r>
              <w:rPr>
                <w:b/>
                <w:sz w:val="18"/>
              </w:rPr>
              <w:t>Welcome Message</w:t>
            </w:r>
          </w:p>
        </w:tc>
        <w:tc>
          <w:tcPr>
            <w:tcW w:type="dxa" w:w="5040"/>
            <w:shd w:fill="FEF2F2"/>
          </w:tcPr>
          <w:p>
            <w:r>
              <w:rPr>
                <w:sz w:val="17"/>
              </w:rPr>
              <w:t>Welcome to Meridian Bank! How can I assist you today?</w:t>
            </w:r>
          </w:p>
        </w:tc>
      </w:tr>
      <w:tr>
        <w:tc>
          <w:tcPr>
            <w:tcW w:type="dxa" w:w="5040"/>
            <w:shd w:fill="FFFFFF"/>
          </w:tcPr>
          <w:p>
            <w:r>
              <w:rPr>
                <w:b/>
                <w:sz w:val="18"/>
              </w:rPr>
              <w:t>Strict Guardrails (Never-Do List)</w:t>
            </w:r>
          </w:p>
        </w:tc>
        <w:tc>
          <w:tcPr>
            <w:tcW w:type="dxa" w:w="5040"/>
            <w:shd w:fill="FFFFFF"/>
          </w:tcPr>
          <w:p>
            <w:r>
              <w:rPr>
                <w:sz w:val="17"/>
              </w:rPr>
              <w:t>1. Never offer unauthorized discounts or unlisted pricing.</w:t>
              <w:br/>
              <w:t>2. Never promise dates or legal commitments outside official brochure.</w:t>
              <w:br/>
              <w:t>3. Never request passwords, OTPs, or credit card details.</w:t>
            </w:r>
          </w:p>
        </w:tc>
      </w:tr>
      <w:tr>
        <w:tc>
          <w:tcPr>
            <w:tcW w:type="dxa" w:w="5040"/>
            <w:shd w:fill="FEF2F2"/>
          </w:tcPr>
          <w:p>
            <w:r>
              <w:rPr>
                <w:b/>
                <w:sz w:val="18"/>
              </w:rPr>
              <w:t>Human Escalation Trigger</w:t>
            </w:r>
          </w:p>
        </w:tc>
        <w:tc>
          <w:tcPr>
            <w:tcW w:type="dxa" w:w="5040"/>
            <w:shd w:fill="FEF2F2"/>
          </w:tcPr>
          <w:p>
            <w:r>
              <w:rPr>
                <w:sz w:val="17"/>
              </w:rPr>
              <w:t>Escalate to live sales agent when user asks for 'human', 'agent', 'manager', or expresses grievance.</w:t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