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b/>
          <w:color w:val="1E293B"/>
          <w:sz w:val="40"/>
        </w:rPr>
        <w:t>📋 AI WhatsApp Chatbot Onboarding Kit</w:t>
        <w:br/>
        <w:t>Software &amp; IT Services</w:t>
      </w:r>
    </w:p>
    <w:p>
      <w:pPr>
        <w:spacing w:after="280"/>
      </w:pPr>
      <w:r>
        <w:rPr>
          <w:i/>
          <w:color w:val="64748B"/>
          <w:sz w:val="22"/>
        </w:rPr>
        <w:t>Industry Vertical: it_software | Software Development &amp; AI Solutions — Engineering Future-Ready Digital Products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080"/>
      </w:tblGrid>
      <w:tr>
        <w:tc>
          <w:tcPr>
            <w:tcW w:type="dxa" w:w="10080"/>
            <w:shd w:fill="F1F5F9"/>
          </w:tcPr>
          <w:p>
            <w:r>
              <w:rPr>
                <w:color w:val="334155"/>
                <w:sz w:val="19"/>
              </w:rPr>
              <w:t>💡 INSTRUCTIONS FOR TENANT:</w:t>
              <w:br/>
              <w:t>1. Fill in the fields and tables below with your company's actual data.</w:t>
              <w:br/>
              <w:t>2. Do not modify the section header titles (e.g. [SECTION: BRAND &amp; PROFILE]) as our AI parser uses them to bifurcate your data.</w:t>
              <w:br/>
              <w:t>3. Once filled, save this document and upload it via the Admin Console. The AI engine will parse your menu, catalog, and FAQs into your live bot!</w:t>
            </w:r>
          </w:p>
        </w:tc>
      </w:tr>
    </w:tbl>
    <w:p>
      <w:pPr>
        <w:spacing w:after="160"/>
      </w:pPr>
    </w:p>
    <w:p>
      <w:pPr>
        <w:pStyle w:val="Heading1"/>
        <w:spacing w:before="280" w:after="120"/>
      </w:pPr>
      <w:r>
        <w:t>[SECTION: BRAND &amp; PROFILE]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Parameter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Description &amp; Constraints</w:t>
            </w:r>
          </w:p>
        </w:tc>
        <w:tc>
          <w:tcPr>
            <w:tcW w:type="dxa" w:w="3360"/>
            <w:shd w:fill="1E293B"/>
          </w:tcPr>
          <w:p>
            <w:r>
              <w:rPr>
                <w:b/>
                <w:color w:val="FFFFFF"/>
                <w:sz w:val="19"/>
              </w:rPr>
              <w:t>Your Company Input (Fill Here)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Company Legal Name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registered company or entity name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Leeway Softech Private Limited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Brand / Display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Public name displayed to WhatsApp users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Leeway Softech Private Limited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Tenant ID / Code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Short unique identifier (lowercase, e.g. dlf, skyline)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leewaysoftech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AI Bot Name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Friendly name of your AI assistant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Leeway Tech Advisor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Brand Tagline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1-2 sentence core value proposition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Software Development &amp; AI Solutions — Engineering Future-Ready Digital Products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Official Website URL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Company website link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https://leewaysoftech.com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Customer Support Email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Official support or sales contact email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sales@leewaysoftech.com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Support Phone Number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Official contact telephone with country code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+91 8690783030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8"/>
              </w:rPr>
              <w:t>WhatsApp Bot Number</w:t>
            </w:r>
          </w:p>
        </w:tc>
        <w:tc>
          <w:tcPr>
            <w:tcW w:type="dxa" w:w="3360"/>
            <w:shd w:fill="FFFFFF"/>
          </w:tcPr>
          <w:p>
            <w:r>
              <w:rPr>
                <w:i/>
                <w:sz w:val="17"/>
              </w:rPr>
              <w:t>Dedicated phone number to connect to WhatsApp bot</w:t>
            </w:r>
          </w:p>
        </w:tc>
        <w:tc>
          <w:tcPr>
            <w:tcW w:type="dxa" w:w="3360"/>
            <w:shd w:fill="FFFBEB"/>
          </w:tcPr>
          <w:p>
            <w:r>
              <w:rPr>
                <w:sz w:val="18"/>
              </w:rPr>
              <w:t>+91 XXXXXXXXXX</w:t>
            </w:r>
          </w:p>
        </w:tc>
      </w:tr>
      <w:tr>
        <w:tc>
          <w:tcPr>
            <w:tcW w:type="dxa" w:w="3360"/>
            <w:shd w:fill="F8FAFC"/>
          </w:tcPr>
          <w:p>
            <w:r>
              <w:rPr>
                <w:b/>
                <w:sz w:val="18"/>
              </w:rPr>
              <w:t>Business Working Hours</w:t>
            </w:r>
          </w:p>
        </w:tc>
        <w:tc>
          <w:tcPr>
            <w:tcW w:type="dxa" w:w="3360"/>
            <w:shd w:fill="F8FAFC"/>
          </w:tcPr>
          <w:p>
            <w:r>
              <w:rPr>
                <w:i/>
                <w:sz w:val="17"/>
              </w:rPr>
              <w:t>Daily operational hours (e.g. 09:30 AM - 06:30 PM)</w:t>
            </w:r>
          </w:p>
        </w:tc>
        <w:tc>
          <w:tcPr>
            <w:tcW w:type="dxa" w:w="3360"/>
            <w:shd w:fill="FEF3C7"/>
          </w:tcPr>
          <w:p>
            <w:r>
              <w:rPr>
                <w:sz w:val="18"/>
              </w:rPr>
              <w:t>09:30 AM - 07:00 PM (Mon-Sat)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WHATSAPP MENU]</w:t>
      </w:r>
    </w:p>
    <w:p>
      <w:r>
        <w:rPr>
          <w:color w:val="B45309"/>
          <w:sz w:val="17"/>
        </w:rPr>
        <w:t>CRITICAL WHATSAPP INTERACTIVE BUTTON CONSTRAINTS:</w:t>
        <w:br/>
        <w:t>• Title: Max 24 characters (e.g., 'Explore Properties', 'Track Order')</w:t>
        <w:br/>
        <w:t>• Description: Max 72 characters (e.g., '2, 3 &amp; 4 BHK apartments in Prime Whitefield')</w:t>
        <w:br/>
        <w:t>• Section: Max 24 characters (e.g., 'Properties', 'Support')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2520"/>
        <w:gridCol w:w="2520"/>
        <w:gridCol w:w="2520"/>
        <w:gridCol w:w="2520"/>
      </w:tblGrid>
      <w:tr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Button Title (&lt;=24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Description (&lt;=72 chars)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Category Section</w:t>
            </w:r>
          </w:p>
        </w:tc>
        <w:tc>
          <w:tcPr>
            <w:tcW w:type="dxa" w:w="2520"/>
            <w:shd w:fill="1E293B"/>
          </w:tcPr>
          <w:p>
            <w:r>
              <w:rPr>
                <w:b/>
                <w:color w:val="FFFFFF"/>
                <w:sz w:val="18"/>
              </w:rPr>
              <w:t>Action Mapping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Our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Custom web, mobile apps, cloud &amp; AI engineering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💻 Services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offerings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Tech Stack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React, Node.js, Python, AWS, Flutter &amp; Kubernetes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💻 Services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offering_details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Get Project Quote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Tell us your requirements for an instant estimate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📋 Estimates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quote</w:t>
            </w:r>
          </w:p>
        </w:tc>
      </w:tr>
      <w:tr>
        <w:tc>
          <w:tcPr>
            <w:tcW w:type="dxa" w:w="2520"/>
            <w:shd w:fill="F8FAFC"/>
          </w:tcPr>
          <w:p>
            <w:r>
              <w:rPr>
                <w:b/>
                <w:sz w:val="17"/>
              </w:rPr>
              <w:t>Schedule Tech Call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30-minute discovery call with our lead architect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📋 Estimates</w:t>
            </w:r>
          </w:p>
        </w:tc>
        <w:tc>
          <w:tcPr>
            <w:tcW w:type="dxa" w:w="2520"/>
            <w:shd w:fill="F8FAFC"/>
          </w:tcPr>
          <w:p>
            <w:r>
              <w:rPr>
                <w:sz w:val="17"/>
              </w:rPr>
              <w:t>book_callback</w:t>
            </w:r>
          </w:p>
        </w:tc>
      </w:tr>
      <w:tr>
        <w:tc>
          <w:tcPr>
            <w:tcW w:type="dxa" w:w="2520"/>
            <w:shd w:fill="FFFFFF"/>
          </w:tcPr>
          <w:p>
            <w:r>
              <w:rPr>
                <w:b/>
                <w:sz w:val="17"/>
              </w:rPr>
              <w:t>Case Studies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Delivered enterprise projects &amp; client testimonials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ℹ️ Portfolio</w:t>
            </w:r>
          </w:p>
        </w:tc>
        <w:tc>
          <w:tcPr>
            <w:tcW w:type="dxa" w:w="2520"/>
            <w:shd w:fill="FFFFFF"/>
          </w:tcPr>
          <w:p>
            <w:r>
              <w:rPr>
                <w:sz w:val="17"/>
              </w:rPr>
              <w:t>faq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CATALOG &amp; OFFERINGS]</w:t>
      </w:r>
    </w:p>
    <w:p>
      <w:r>
        <w:rPr>
          <w:i/>
          <w:sz w:val="17"/>
        </w:rPr>
        <w:t>Image URL column: paste a public https link to the product/property photo (JPG/PNG/WebP). Leave blank if none. On publish, images are stored on the offering and shown in chat/catalog.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Service / Offering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Category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Starting Price / Model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Tech Stack &amp; Tools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Typical Timeline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Scope &amp; Deliverables</w:t>
            </w:r>
          </w:p>
        </w:tc>
        <w:tc>
          <w:tcPr>
            <w:tcW w:type="dxa" w:w="1440"/>
            <w:shd w:fill="0F766E"/>
          </w:tcPr>
          <w:p>
            <w:r>
              <w:rPr>
                <w:b/>
                <w:color w:val="FFFFFF"/>
                <w:sz w:val="16"/>
              </w:rPr>
              <w:t>Image URL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Full-Stack Web App Development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Custom Software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Starting ₹4,00,000 / Fixed or T&amp;M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Next.js, FastAPI, PostgreSQL, AWS, Docker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6 - 12 Weeks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Architecture, responsive UI, APIs, CI/CD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https://images.unsplash.com/photo-1498050108023-c5249f4df085?auto=format&amp;fit=crop&amp;w=800&amp;q=80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Cross-Platform Mobile App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Mobile Engineering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Starting ₹5,50,000 / Project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Flutter / React Native, Firebase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8 - 14 Weeks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iOS &amp; Android, push, offline, store publishing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https://images.unsplash.com/photo-1512941937669-90a1b58e7e9c?auto=format&amp;fit=crop&amp;w=800&amp;q=80</w:t>
            </w:r>
          </w:p>
        </w:tc>
      </w:tr>
      <w:tr>
        <w:tc>
          <w:tcPr>
            <w:tcW w:type="dxa" w:w="1440"/>
            <w:shd w:fill="FFFFFF"/>
          </w:tcPr>
          <w:p>
            <w:r>
              <w:rPr>
                <w:sz w:val="16"/>
              </w:rPr>
              <w:t>WhatsApp Business API + AI Chatbot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AI Engineering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Starting ₹2,50,000 / Project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Meta Cloud API, RAG, FAISS, Ollama/OpenAI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4 - 8 Weeks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Bot flows, catalog, FAQ/KB, human handoff</w:t>
            </w:r>
          </w:p>
        </w:tc>
        <w:tc>
          <w:tcPr>
            <w:tcW w:type="dxa" w:w="1440"/>
            <w:shd w:fill="FFFFFF"/>
          </w:tcPr>
          <w:p>
            <w:r>
              <w:rPr>
                <w:sz w:val="16"/>
              </w:rPr>
              <w:t>https://images.unsplash.com/photo-1677442136019-21780ecad995?auto=format&amp;fit=crop&amp;w=800&amp;q=80</w:t>
            </w:r>
          </w:p>
        </w:tc>
      </w:tr>
      <w:tr>
        <w:tc>
          <w:tcPr>
            <w:tcW w:type="dxa" w:w="1440"/>
            <w:shd w:fill="F0FDFA"/>
          </w:tcPr>
          <w:p>
            <w:r>
              <w:rPr>
                <w:sz w:val="16"/>
              </w:rPr>
              <w:t>Cloud &amp; Dedicated Engineering Pods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Cloud / Teams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Starting ₹1,80,000 / Month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AWS, GCP, Terraform, Kubernetes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Ongoing retainer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IaC, deployments, dedicated squad</w:t>
            </w:r>
          </w:p>
        </w:tc>
        <w:tc>
          <w:tcPr>
            <w:tcW w:type="dxa" w:w="1440"/>
            <w:shd w:fill="F0FDFA"/>
          </w:tcPr>
          <w:p>
            <w:r>
              <w:rPr>
                <w:sz w:val="16"/>
              </w:rPr>
              <w:t>https://images.unsplash.com/photo-1451187580459-43490279c0fa?auto=format&amp;fit=crop&amp;w=800&amp;q=80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  <w:tr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[Enter Item]</w:t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</w:r>
          </w:p>
        </w:tc>
        <w:tc>
          <w:tcPr>
            <w:tcW w:type="dxa" w:w="1440"/>
            <w:shd w:fill="FEF3C7"/>
          </w:tcPr>
          <w:p>
            <w:r>
              <w:rPr>
                <w:i/>
                <w:sz w:val="16"/>
              </w:rPr>
              <w:t>[Paste https image URL]</w:t>
            </w:r>
          </w:p>
        </w:tc>
      </w:tr>
    </w:tbl>
    <w:p>
      <w:pPr>
        <w:pStyle w:val="Heading2"/>
        <w:spacing w:before="160"/>
      </w:pPr>
      <w:r>
        <w:t>Catalog images (embedded preview)</w:t>
      </w:r>
    </w:p>
    <w:p>
      <w:r>
        <w:rPr>
          <w:b/>
          <w:sz w:val="16"/>
        </w:rPr>
        <w:t>Full-Stack Web App Development — https://images.unsplash.com/photo-1498050108023-c5249f4df085?auto=format&amp;fit=crop&amp;w=800&amp;q=80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eway_web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Cross-Platform Mobile App — https://images.unsplash.com/photo-1512941937669-90a1b58e7e9c?auto=format&amp;fit=crop&amp;w=800&amp;q=80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843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eway_mobile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84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WhatsApp Business API + AI Chatbot — https://images.unsplash.com/photo-1677442136019-21780ecad995?auto=format&amp;fit=crop&amp;w=800&amp;q=80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0287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eway_chatbot.jp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0287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/>
          <w:sz w:val="16"/>
        </w:rPr>
        <w:t>Cloud &amp; Dedicated Engineering Pods — https://images.unsplash.com/photo-1451187580459-43490279c0fa?auto=format&amp;fit=crop&amp;w=800&amp;q=80</w:t>
      </w:r>
    </w:p>
    <w:p>
      <w:r>
        <w:drawing>
          <wp:inline xmlns:a="http://schemas.openxmlformats.org/drawingml/2006/main" xmlns:pic="http://schemas.openxmlformats.org/drawingml/2006/picture">
            <wp:extent cx="1828800" cy="12161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eeway_cloud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28800" cy="12161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</w:pPr>
    </w:p>
    <w:p>
      <w:pPr>
        <w:pStyle w:val="Heading1"/>
        <w:spacing w:before="280" w:after="80"/>
      </w:pPr>
      <w:r>
        <w:t>[SECTION: FAQS &amp; POLICIES]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Frequently Asked Customer Question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Verified Official Answer</w:t>
            </w:r>
          </w:p>
        </w:tc>
        <w:tc>
          <w:tcPr>
            <w:tcW w:type="dxa" w:w="3360"/>
            <w:shd w:fill="4338CA"/>
          </w:tcPr>
          <w:p>
            <w:r>
              <w:rPr>
                <w:b/>
                <w:color w:val="FFFFFF"/>
                <w:sz w:val="18"/>
              </w:rPr>
              <w:t>Topic / Category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you estimate project costs?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We scope features, integrations, user roles, non-functionals, and timeline, then propose fixed-bid, T&amp;M, or dedicated squad pricing with a written SOW.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Pricing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you sign an NDA before discussions?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Mutual NDAs are executed before reviewing architecture diagrams, codebases, or confidential product roadmaps.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Security &amp; IP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Who owns the intellectual property (IP)?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Clients own 100% of custom source code, designs, and project data upon settlement of agreed milestones, unless open-source components apply under their licenses.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IP Ownership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What post-launch maintenance do you provide?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Every build includes 60 days complimentary warranty for defects introduced by us. Optional SLA retainers cover monitoring, patches, and feature velocity.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Support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Which engagement models do you offer?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Fixed-price projects, time &amp; materials, monthly dedicated teams, and outcome-based retainers for product pods.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Engagement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you work with existing internal teams?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We embed with client engineering via shared repos, CI, and standups, or run as a parallel delivery stream with clear interface contracts.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Delivery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is your typical discovery timeline?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Paid discovery usually runs 1–2 weeks and produces UX flows, architecture options, backlog, and a budget-confidence estimate.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Discovery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you take over a legacy codebase?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Yes. We run a structured audit (tests, deps, infra, security), then propose stabilization vs rewrite recommendations.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Legacy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do you handle security and compliance?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Secure SDLC practices, dependency scanning, secrets management, and optional SOC2/ISO-aligned controls depending on the engagement.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Security &amp; IP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you deploy to our cloud accounts?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Preferred model is deploy into the client’s AWS/GCP/Azure org with IaC (Terraform) and least-privilege access.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Cloud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What communication cadence should we expect?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Weekly demos, shared Slack/Teams channel, written status notes, and a single accountable delivery lead.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Delivery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Do you provide UI/UX design?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Yes — product design is available as a standalone track or bundled with engineering (wireframes, design system, handoff).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Design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7"/>
              </w:rPr>
              <w:t>How are change requests priced?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Out-of-scope items are estimated in writing and approved before work starts; velocity trackers keep the backlog transparent.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7"/>
              </w:rPr>
              <w:t>Pricing</w:t>
            </w:r>
          </w:p>
        </w:tc>
      </w:tr>
      <w:tr>
        <w:tc>
          <w:tcPr>
            <w:tcW w:type="dxa" w:w="3360"/>
            <w:shd w:fill="EEF2FF"/>
          </w:tcPr>
          <w:p>
            <w:r>
              <w:rPr>
                <w:b/>
                <w:sz w:val="17"/>
              </w:rPr>
              <w:t>Can you help hire or train our team?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We offer enablement workshops, pairing, and hiring scorecards as an optional professional-services add-on.</w:t>
            </w:r>
          </w:p>
        </w:tc>
        <w:tc>
          <w:tcPr>
            <w:tcW w:type="dxa" w:w="3360"/>
            <w:shd w:fill="EEF2FF"/>
          </w:tcPr>
          <w:p>
            <w:r>
              <w:rPr>
                <w:sz w:val="17"/>
              </w:rPr>
              <w:t>Enablement</w:t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  <w:tr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  <w:t>[Add Question]</w:t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  <w:tc>
          <w:tcPr>
            <w:tcW w:type="dxa" w:w="3360"/>
            <w:shd w:fill="FEF3C7"/>
          </w:tcPr>
          <w:p>
            <w:r>
              <w:rPr>
                <w:i/>
                <w:sz w:val="17"/>
              </w:rPr>
            </w:r>
          </w:p>
        </w:tc>
      </w:tr>
    </w:tbl>
    <w:p>
      <w:r>
        <w:rPr>
          <w:i/>
          <w:sz w:val="17"/>
        </w:rPr>
        <w:t>Knowledge Base Articles — longer policy / how-to pages indexed for chatbot retrieval (keep the Title / Category / Article Content columns).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3360"/>
        <w:gridCol w:w="3360"/>
        <w:gridCol w:w="3360"/>
      </w:tblGrid>
      <w:tr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Knowledge Article Title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Category</w:t>
            </w:r>
          </w:p>
        </w:tc>
        <w:tc>
          <w:tcPr>
            <w:tcW w:type="dxa" w:w="3360"/>
            <w:shd w:fill="312E81"/>
          </w:tcPr>
          <w:p>
            <w:r>
              <w:rPr>
                <w:b/>
                <w:color w:val="FFFFFF"/>
                <w:sz w:val="18"/>
              </w:rPr>
              <w:t>Article Content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Engagement Models, SOW &amp; Change Control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Delivery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How We Engage</w:t>
              <w:br/>
              <w:br/>
              <w:t>We deliver via fixed-price, time &amp; materials, or dedicated squads. Every engagement starts with a written SOW covering scope, milestones, acceptance criteria, and commercial terms.</w:t>
              <w:br/>
              <w:br/>
              <w:t>Change requests are estimated and approved in writing before implementation so budgets stay predictable.</w:t>
            </w:r>
          </w:p>
        </w:tc>
      </w:tr>
      <w:tr>
        <w:tc>
          <w:tcPr>
            <w:tcW w:type="dxa" w:w="3360"/>
            <w:shd w:fill="E0E7FF"/>
          </w:tcPr>
          <w:p>
            <w:r>
              <w:rPr>
                <w:b/>
                <w:sz w:val="16"/>
              </w:rPr>
              <w:t>Security, NDA &amp; Intellectual Property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Security &amp; IP</w:t>
            </w:r>
          </w:p>
        </w:tc>
        <w:tc>
          <w:tcPr>
            <w:tcW w:type="dxa" w:w="3360"/>
            <w:shd w:fill="E0E7FF"/>
          </w:tcPr>
          <w:p>
            <w:r>
              <w:rPr>
                <w:sz w:val="16"/>
              </w:rPr>
              <w:t># Security &amp; IP</w:t>
              <w:br/>
              <w:br/>
              <w:t>Mutual NDAs precede deep technical discussions. Custom code and designs transfer to the client after milestone payments, excluding third-party/open-source components which keep their licenses.</w:t>
              <w:br/>
              <w:br/>
              <w:t>Access is least-privilege; secrets stay in vaults; production access is logged.</w:t>
            </w:r>
          </w:p>
        </w:tc>
      </w:tr>
      <w:tr>
        <w:tc>
          <w:tcPr>
            <w:tcW w:type="dxa" w:w="3360"/>
            <w:shd w:fill="FFFFFF"/>
          </w:tcPr>
          <w:p>
            <w:r>
              <w:rPr>
                <w:b/>
                <w:sz w:val="16"/>
              </w:rPr>
              <w:t>Support Warranty &amp; SLA Retainers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Support</w:t>
            </w:r>
          </w:p>
        </w:tc>
        <w:tc>
          <w:tcPr>
            <w:tcW w:type="dxa" w:w="3360"/>
            <w:shd w:fill="FFFFFF"/>
          </w:tcPr>
          <w:p>
            <w:r>
              <w:rPr>
                <w:sz w:val="16"/>
              </w:rPr>
              <w:t># After Go-Live</w:t>
              <w:br/>
              <w:br/>
              <w:t>Projects include 60 days warranty for defects attributable to our delivery. Ongoing SLAs can cover uptime monitoring, dependency patches, and a monthly feature capacity.</w:t>
              <w:br/>
              <w:br/>
              <w:t>Severity-1 production incidents get priority response under active retainer terms.</w:t>
            </w:r>
          </w:p>
        </w:tc>
      </w:tr>
    </w:tbl>
    <w:p>
      <w:pPr>
        <w:spacing w:after="200"/>
      </w:pPr>
    </w:p>
    <w:p>
      <w:pPr>
        <w:pStyle w:val="Heading1"/>
        <w:spacing w:before="280" w:after="80"/>
      </w:pPr>
      <w:r>
        <w:t>[SECTION: BOT PERSONA &amp; GUARDRAILS]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left w:val="none"/>
          <w:right w:val="none"/>
          <w:insideH w:val="single" w:sz="4" w:space="0" w:color="D3D3D3"/>
          <w:insideV w:val="none"/>
        </w:tblBorders>
      </w:tblPr>
      <w:tblGrid>
        <w:gridCol w:w="5040"/>
        <w:gridCol w:w="5040"/>
      </w:tblGrid>
      <w:tr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Configuration Parameter</w:t>
            </w:r>
          </w:p>
        </w:tc>
        <w:tc>
          <w:tcPr>
            <w:tcW w:type="dxa" w:w="5040"/>
            <w:shd w:fill="991B1B"/>
          </w:tcPr>
          <w:p>
            <w:r>
              <w:rPr>
                <w:b/>
                <w:color w:val="FFFFFF"/>
                <w:sz w:val="18"/>
              </w:rPr>
              <w:t>Bot Behavior / Value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Tone &amp; Persona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Polite, consultative, crisp, and brand-aligned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Welcome Message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Welcome to Leeway Softech Private Limited! How can I assist you today?</w:t>
            </w:r>
          </w:p>
        </w:tc>
      </w:tr>
      <w:tr>
        <w:tc>
          <w:tcPr>
            <w:tcW w:type="dxa" w:w="5040"/>
            <w:shd w:fill="FFFFFF"/>
          </w:tcPr>
          <w:p>
            <w:r>
              <w:rPr>
                <w:b/>
                <w:sz w:val="18"/>
              </w:rPr>
              <w:t>Strict Guardrails (Never-Do List)</w:t>
            </w:r>
          </w:p>
        </w:tc>
        <w:tc>
          <w:tcPr>
            <w:tcW w:type="dxa" w:w="5040"/>
            <w:shd w:fill="FFFFFF"/>
          </w:tcPr>
          <w:p>
            <w:r>
              <w:rPr>
                <w:sz w:val="17"/>
              </w:rPr>
              <w:t>1. Never offer unauthorized discounts or unlisted pricing.</w:t>
              <w:br/>
              <w:t>2. Never promise dates or legal commitments outside official brochure.</w:t>
              <w:br/>
              <w:t>3. Never request passwords, OTPs, or credit card details.</w:t>
            </w:r>
          </w:p>
        </w:tc>
      </w:tr>
      <w:tr>
        <w:tc>
          <w:tcPr>
            <w:tcW w:type="dxa" w:w="5040"/>
            <w:shd w:fill="FEF2F2"/>
          </w:tcPr>
          <w:p>
            <w:r>
              <w:rPr>
                <w:b/>
                <w:sz w:val="18"/>
              </w:rPr>
              <w:t>Human Escalation Trigger</w:t>
            </w:r>
          </w:p>
        </w:tc>
        <w:tc>
          <w:tcPr>
            <w:tcW w:type="dxa" w:w="5040"/>
            <w:shd w:fill="FEF2F2"/>
          </w:tcPr>
          <w:p>
            <w:r>
              <w:rPr>
                <w:sz w:val="17"/>
              </w:rPr>
              <w:t>Escalate to live sales agent when user asks for 'human', 'agent', 'manager', or expresses grievance.</w:t>
            </w:r>
          </w:p>
        </w:tc>
      </w:tr>
    </w:tbl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Relationship Id="rId10" Type="http://schemas.openxmlformats.org/officeDocument/2006/relationships/image" Target="media/image2.jpg"/><Relationship Id="rId11" Type="http://schemas.openxmlformats.org/officeDocument/2006/relationships/image" Target="media/image3.jpg"/><Relationship Id="rId12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