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E293B"/>
          <w:sz w:val="40"/>
        </w:rPr>
        <w:t>📋 AI WhatsApp Chatbot Onboarding Kit</w:t>
        <w:br/>
        <w:t>Software &amp; IT Services</w:t>
      </w:r>
    </w:p>
    <w:p>
      <w:pPr>
        <w:spacing w:after="280"/>
      </w:pPr>
      <w:r>
        <w:rPr>
          <w:i/>
          <w:color w:val="64748B"/>
          <w:sz w:val="22"/>
        </w:rPr>
        <w:t>Industry Vertical: it_software | Software Development &amp; AI Solutions — Engineering Future-Ready Digital Products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</w:tcPr>
          <w:p>
            <w:r>
              <w:rPr>
                <w:color w:val="334155"/>
                <w:sz w:val="19"/>
              </w:rPr>
              <w:t>💡 INSTRUCTIONS FOR TENANT:</w:t>
              <w:br/>
              <w:t>1. Fill in the fields and tables below with your company's actual data.</w:t>
              <w:br/>
              <w:t>2. Do not modify the section header titles (e.g. [SECTION: BRAND &amp; PROFILE]) as our AI parser uses them to bifurcate your data.</w:t>
              <w:br/>
              <w:t>3. Once filled, save this document and upload it via the Admin Console. The AI engine will parse your menu, catalog, and FAQs into your live bot!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t>[SECTION: BRAND &amp; PROFILE]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E293B"/>
          </w:tcPr>
          <w:p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3360"/>
            <w:shd w:fill="1E293B"/>
          </w:tcPr>
          <w:p>
            <w:r>
              <w:rPr>
                <w:b/>
                <w:color w:val="FFFFFF"/>
                <w:sz w:val="19"/>
              </w:rPr>
              <w:t>Description &amp; Constraints</w:t>
            </w:r>
          </w:p>
        </w:tc>
        <w:tc>
          <w:tcPr>
            <w:tcW w:type="dxa" w:w="3360"/>
            <w:shd w:fill="1E293B"/>
          </w:tcPr>
          <w:p>
            <w:r>
              <w:rPr>
                <w:b/>
                <w:color w:val="FFFFFF"/>
                <w:sz w:val="19"/>
              </w:rPr>
              <w:t>Your Company Input (Fill Here)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8"/>
              </w:rPr>
              <w:t>Company Legal Name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7"/>
              </w:rPr>
              <w:t>Official registered company or entity name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8"/>
              </w:rPr>
              <w:t>Leeway Softech Private Limited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8"/>
              </w:rPr>
              <w:t>Brand / Display Name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7"/>
              </w:rPr>
              <w:t>Public name displayed to WhatsApp users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8"/>
              </w:rPr>
              <w:t>Leeway Softech Private Limited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8"/>
              </w:rPr>
              <w:t>Tenant ID / Code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7"/>
              </w:rPr>
              <w:t>Short unique identifier (lowercase, e.g. dlf, skyline)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8"/>
              </w:rPr>
              <w:t>leewaysoftech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8"/>
              </w:rPr>
              <w:t>AI Bot Name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7"/>
              </w:rPr>
              <w:t>Friendly name of your AI assistant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8"/>
              </w:rPr>
              <w:t>Leeway Tech Advisor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8"/>
              </w:rPr>
              <w:t>Brand Tagline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7"/>
              </w:rPr>
              <w:t>1-2 sentence core value proposition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8"/>
              </w:rPr>
              <w:t>Software Development &amp; AI Solutions — Engineering Future-Ready Digital Products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8"/>
              </w:rPr>
              <w:t>Official Website URL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7"/>
              </w:rPr>
              <w:t>Company website link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8"/>
              </w:rPr>
              <w:t>https://leewaysoftech.com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8"/>
              </w:rPr>
              <w:t>Customer Support Email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7"/>
              </w:rPr>
              <w:t>Official support or sales contact email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8"/>
              </w:rPr>
              <w:t>sales@leewaysoftech.com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8"/>
              </w:rPr>
              <w:t>Support Phone Number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7"/>
              </w:rPr>
              <w:t>Official contact telephone with country code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8"/>
              </w:rPr>
              <w:t>+91 8690783030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8"/>
              </w:rPr>
              <w:t>WhatsApp Bot Number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7"/>
              </w:rPr>
              <w:t>Dedicated phone number to connect to WhatsApp bot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8"/>
              </w:rPr>
              <w:t>+91 XXXXXXXXXX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8"/>
              </w:rPr>
              <w:t>Business Working Hours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7"/>
              </w:rPr>
              <w:t>Daily operational hours (e.g. 09:30 AM - 06:30 PM)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8"/>
              </w:rPr>
              <w:t>09:30 AM - 07:00 PM (Mon-Sat)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t>[SECTION: WHATSAPP MENU]</w:t>
      </w:r>
    </w:p>
    <w:p>
      <w:r>
        <w:rPr>
          <w:color w:val="B45309"/>
          <w:sz w:val="17"/>
        </w:rPr>
        <w:t>CRITICAL WHATSAPP INTERACTIVE BUTTON CONSTRAINTS:</w:t>
        <w:br/>
        <w:t>• Title: Max 24 characters (e.g., 'Explore Properties', 'Track Order')</w:t>
        <w:br/>
        <w:t>• Description: Max 72 characters (e.g., '2, 3 &amp; 4 BHK apartments in Prime Whitefield')</w:t>
        <w:br/>
        <w:t>• Section: Max 24 characters (e.g., 'Properties', 'Support')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Button Title (&lt;=24 chars)</w:t>
            </w:r>
          </w:p>
        </w:tc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Description (&lt;=72 chars)</w:t>
            </w:r>
          </w:p>
        </w:tc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Category Section</w:t>
            </w:r>
          </w:p>
        </w:tc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Action Mapping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b/>
                <w:sz w:val="17"/>
              </w:rPr>
              <w:t>Our Services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Web, mobile, AI &amp; enterprise engineering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💻 Services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offerings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b/>
                <w:sz w:val="17"/>
              </w:rPr>
              <w:t>Technologies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React, Python, Flutter, AWS &amp; AI stack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💻 Services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technologies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b/>
                <w:sz w:val="17"/>
              </w:rPr>
              <w:t>Projects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Portfolio, case studies &amp; industries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🏢 Company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projects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b/>
                <w:sz w:val="17"/>
              </w:rPr>
              <w:t>Get a Quote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Share requirements for a written estimate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📋 Sales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quote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b/>
                <w:sz w:val="17"/>
              </w:rPr>
              <w:t>Careers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Open roles, internships &amp; how to apply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🏢 Company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careers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b/>
                <w:sz w:val="17"/>
              </w:rPr>
              <w:t>Benefits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Why teams choose Leeway Softech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🏢 Company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benefits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t>[SECTION: CATALOG &amp; OFFERINGS]</w:t>
      </w:r>
    </w:p>
    <w:p>
      <w:r>
        <w:rPr>
          <w:i/>
          <w:sz w:val="17"/>
        </w:rPr>
        <w:t>Image URL column: paste a public https link to the product/property photo (JPG/PNG/WebP). Leave blank if none. On publish, images are stored on the offering and shown in chat/catalog.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Service / Offering</w:t>
            </w:r>
          </w:p>
        </w:tc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Starting Price / Model</w:t>
            </w:r>
          </w:p>
        </w:tc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Tech Stack &amp; Tools</w:t>
            </w:r>
          </w:p>
        </w:tc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Typical Timeline</w:t>
            </w:r>
          </w:p>
        </w:tc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Scope &amp; Deliverables</w:t>
            </w:r>
          </w:p>
        </w:tc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Image URL</w:t>
            </w:r>
          </w:p>
        </w:tc>
      </w:tr>
      <w:tr>
        <w:tc>
          <w:tcPr>
            <w:tcW w:type="dxa" w:w="1440"/>
            <w:shd w:fill="FFFFFF"/>
          </w:tcPr>
          <w:p>
            <w:r>
              <w:rPr>
                <w:sz w:val="16"/>
              </w:rPr>
              <w:t>Full-Stack Web App Development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Custom Software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Starting ₹4,00,000 / Fixed or T&amp;M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Next.js, FastAPI, PostgreSQL, AWS, Docker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6 - 12 Weeks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Architecture, responsive UI, APIs, CI/CD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https://images.unsplash.com/photo-1498050108023-c5249f4df085?auto=format&amp;fit=crop&amp;w=800&amp;q=80</w:t>
            </w:r>
          </w:p>
        </w:tc>
      </w:tr>
      <w:tr>
        <w:tc>
          <w:tcPr>
            <w:tcW w:type="dxa" w:w="1440"/>
            <w:shd w:fill="F0FDFA"/>
          </w:tcPr>
          <w:p>
            <w:r>
              <w:rPr>
                <w:sz w:val="16"/>
              </w:rPr>
              <w:t>Cross-Platform Mobile App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Mobile Engineering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Starting ₹5,50,000 / Project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Flutter / React Native, Firebase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8 - 14 Weeks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iOS &amp; Android, push, offline, store publishing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https://images.unsplash.com/photo-1512941937669-90a1b58e7e9c?auto=format&amp;fit=crop&amp;w=800&amp;q=80</w:t>
            </w:r>
          </w:p>
        </w:tc>
      </w:tr>
      <w:tr>
        <w:tc>
          <w:tcPr>
            <w:tcW w:type="dxa" w:w="1440"/>
            <w:shd w:fill="FFFFFF"/>
          </w:tcPr>
          <w:p>
            <w:r>
              <w:rPr>
                <w:sz w:val="16"/>
              </w:rPr>
              <w:t>WhatsApp Business API + AI Chatbot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AI Engineering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Starting ₹2,50,000 / Project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Meta Cloud API, RAG, FAISS, Ollama/OpenAI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4 - 8 Weeks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Bot flows, catalog, FAQ/KB, human handoff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https://images.unsplash.com/photo-1677442136019-21780ecad995?auto=format&amp;fit=crop&amp;w=800&amp;q=80</w:t>
            </w:r>
          </w:p>
        </w:tc>
      </w:tr>
      <w:tr>
        <w:tc>
          <w:tcPr>
            <w:tcW w:type="dxa" w:w="1440"/>
            <w:shd w:fill="F0FDFA"/>
          </w:tcPr>
          <w:p>
            <w:r>
              <w:rPr>
                <w:sz w:val="16"/>
              </w:rPr>
              <w:t>Cloud &amp; Dedicated Engineering Pods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Cloud / Teams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Starting ₹1,80,000 / Month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AWS, GCP, Terraform, Kubernetes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Ongoing retainer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IaC, deployments, dedicated squad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https://images.unsplash.com/photo-1451187580459-43490279c0fa?auto=format&amp;fit=crop&amp;w=800&amp;q=80</w:t>
            </w:r>
          </w:p>
        </w:tc>
      </w:tr>
      <w:tr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  <w:t>[Enter Item]</w:t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  <w:t>[Paste https image URL]</w:t>
            </w:r>
          </w:p>
        </w:tc>
      </w:tr>
      <w:tr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  <w:t>[Enter Item]</w:t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  <w:t>[Paste https image URL]</w:t>
            </w:r>
          </w:p>
        </w:tc>
      </w:tr>
    </w:tbl>
    <w:p>
      <w:pPr>
        <w:pStyle w:val="Heading2"/>
        <w:spacing w:before="160"/>
      </w:pPr>
      <w:r>
        <w:t>Catalog images (embedded preview)</w:t>
      </w:r>
    </w:p>
    <w:p>
      <w:r>
        <w:rPr>
          <w:b/>
          <w:sz w:val="16"/>
        </w:rPr>
        <w:t>Full-Stack Web App Development — https://images.unsplash.com/photo-1498050108023-c5249f4df085?auto=format&amp;fit=crop&amp;w=800&amp;q=80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2184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eway_web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6"/>
        </w:rPr>
        <w:t>Cross-Platform Mobile App — https://images.unsplash.com/photo-1512941937669-90a1b58e7e9c?auto=format&amp;fit=crop&amp;w=800&amp;q=80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218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eway_mobil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6"/>
        </w:rPr>
        <w:t>WhatsApp Business API + AI Chatbot — https://images.unsplash.com/photo-1677442136019-21780ecad995?auto=format&amp;fit=crop&amp;w=800&amp;q=80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028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eway_chatbo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2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6"/>
        </w:rPr>
        <w:t>Cloud &amp; Dedicated Engineering Pods — https://images.unsplash.com/photo-1451187580459-43490279c0fa?auto=format&amp;fit=crop&amp;w=800&amp;q=80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2161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eway_clou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6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pStyle w:val="Heading1"/>
        <w:spacing w:before="280" w:after="80"/>
      </w:pPr>
      <w:r>
        <w:t>[SECTION: FAQS &amp; POLICIES]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4338CA"/>
          </w:tcPr>
          <w:p>
            <w:r>
              <w:rPr>
                <w:b/>
                <w:color w:val="FFFFFF"/>
                <w:sz w:val="18"/>
              </w:rPr>
              <w:t>Frequently Asked Customer Question</w:t>
            </w:r>
          </w:p>
        </w:tc>
        <w:tc>
          <w:tcPr>
            <w:tcW w:type="dxa" w:w="3360"/>
            <w:shd w:fill="4338CA"/>
          </w:tcPr>
          <w:p>
            <w:r>
              <w:rPr>
                <w:b/>
                <w:color w:val="FFFFFF"/>
                <w:sz w:val="18"/>
              </w:rPr>
              <w:t>Verified Official Answer</w:t>
            </w:r>
          </w:p>
        </w:tc>
        <w:tc>
          <w:tcPr>
            <w:tcW w:type="dxa" w:w="3360"/>
            <w:shd w:fill="4338CA"/>
          </w:tcPr>
          <w:p>
            <w:r>
              <w:rPr>
                <w:b/>
                <w:color w:val="FFFFFF"/>
                <w:sz w:val="18"/>
              </w:rPr>
              <w:t>Topic / Category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How do you estimate project costs?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We scope features, integrations, user roles, non-functionals, and timeline, then propose fixed-bid, T&amp;M, or dedicated squad pricing with a written SOW.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Pricing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Do you sign an NDA before discussions?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Yes. Mutual NDAs are executed before reviewing architecture diagrams, codebases, or confidential product roadmaps.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Security &amp; IP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Who owns the intellectual property (IP)?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Clients own 100% of custom source code, designs, and project data upon settlement of agreed milestones, unless open-source components apply under their licenses.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IP Ownership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What post-launch maintenance do you provide?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Every build includes 60 days complimentary warranty for defects introduced by us. Optional SLA retainers cover monitoring, patches, and feature velocity.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Support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Which engagement models do you offer?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Fixed-price projects, time &amp; materials, monthly dedicated teams, and outcome-based retainers for product pods.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Engagement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Do you work with existing internal teams?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Yes. We embed with client engineering via shared repos, CI, and standups, or run as a parallel delivery stream with clear interface contracts.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Delivery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What is your typical discovery timeline?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Paid discovery usually runs 1–2 weeks and produces UX flows, architecture options, backlog, and a budget-confidence estimate.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Discovery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Can you take over a legacy codebase?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Yes. We run a structured audit (tests, deps, infra, security), then propose stabilization vs rewrite recommendations.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Legacy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How do you handle security and compliance?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Secure SDLC practices, dependency scanning, secrets management, and optional SOC2/ISO-aligned controls depending on the engagement.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Security &amp; IP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Do you deploy to our cloud accounts?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Preferred model is deploy into the client’s AWS/GCP/Azure org with IaC (Terraform) and least-privilege access.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Cloud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What communication cadence should we expect?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Weekly demos, shared Slack/Teams channel, written status notes, and a single accountable delivery lead.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Delivery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Do you provide UI/UX design?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Yes — product design is available as a standalone track or bundled with engineering (wireframes, design system, handoff).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Design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How are change requests priced?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Out-of-scope items are estimated in writing and approved before work starts; velocity trackers keep the backlog transparent.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Pricing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Can you help hire or train our team?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We offer enablement workshops, pairing, and hiring scorecards as an optional professional-services add-on.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Enablement</w:t>
            </w:r>
          </w:p>
        </w:tc>
      </w:tr>
      <w:tr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  <w:t>[Add Question]</w:t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</w:tr>
      <w:tr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  <w:t>[Add Question]</w:t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</w:tr>
    </w:tbl>
    <w:p>
      <w:r>
        <w:rPr>
          <w:i/>
          <w:sz w:val="17"/>
        </w:rPr>
        <w:t>Knowledge Base Articles — longer policy / how-to pages indexed for chatbot retrieval (keep the Title / Category / Article Content columns).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312E81"/>
          </w:tcPr>
          <w:p>
            <w:r>
              <w:rPr>
                <w:b/>
                <w:color w:val="FFFFFF"/>
                <w:sz w:val="18"/>
              </w:rPr>
              <w:t>Knowledge Article Title</w:t>
            </w:r>
          </w:p>
        </w:tc>
        <w:tc>
          <w:tcPr>
            <w:tcW w:type="dxa" w:w="3360"/>
            <w:shd w:fill="312E81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360"/>
            <w:shd w:fill="312E81"/>
          </w:tcPr>
          <w:p>
            <w:r>
              <w:rPr>
                <w:b/>
                <w:color w:val="FFFFFF"/>
                <w:sz w:val="18"/>
              </w:rPr>
              <w:t>Article Content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6"/>
              </w:rPr>
              <w:t>Engagement Models, SOW &amp; Change Control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Delivery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# How We Engage</w:t>
              <w:br/>
              <w:br/>
              <w:t>We deliver via fixed-price, time &amp; materials, or dedicated squads. Every engagement starts with a written SOW covering scope, milestones, acceptance criteria, and commercial terms.</w:t>
              <w:br/>
              <w:br/>
              <w:t>Change requests are estimated and approved in writing before implementation so budgets stay predictable.</w:t>
            </w:r>
          </w:p>
        </w:tc>
      </w:tr>
      <w:tr>
        <w:tc>
          <w:tcPr>
            <w:tcW w:type="dxa" w:w="3360"/>
            <w:shd w:fill="E0E7FF"/>
          </w:tcPr>
          <w:p>
            <w:r>
              <w:rPr>
                <w:b/>
                <w:sz w:val="16"/>
              </w:rPr>
              <w:t>Security, NDA &amp; Intellectual Property</w:t>
            </w:r>
          </w:p>
        </w:tc>
        <w:tc>
          <w:tcPr>
            <w:tcW w:type="dxa" w:w="3360"/>
            <w:shd w:fill="E0E7FF"/>
          </w:tcPr>
          <w:p>
            <w:r>
              <w:rPr>
                <w:sz w:val="16"/>
              </w:rPr>
              <w:t>Security &amp; IP</w:t>
            </w:r>
          </w:p>
        </w:tc>
        <w:tc>
          <w:tcPr>
            <w:tcW w:type="dxa" w:w="3360"/>
            <w:shd w:fill="E0E7FF"/>
          </w:tcPr>
          <w:p>
            <w:r>
              <w:rPr>
                <w:sz w:val="16"/>
              </w:rPr>
              <w:t># Security &amp; IP</w:t>
              <w:br/>
              <w:br/>
              <w:t>Mutual NDAs precede deep technical discussions. Custom code and designs transfer to the client after milestone payments, excluding third-party/open-source components which keep their licenses.</w:t>
              <w:br/>
              <w:br/>
              <w:t>Access is least-privilege; secrets stay in vaults; production access is logged.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6"/>
              </w:rPr>
              <w:t>Support Warranty &amp; SLA Retainers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Support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# After Go-Live</w:t>
              <w:br/>
              <w:br/>
              <w:t>Projects include 60 days warranty for defects attributable to our delivery. Ongoing SLAs can cover uptime monitoring, dependency patches, and a monthly feature capacity.</w:t>
              <w:br/>
              <w:br/>
              <w:t>Severity-1 production incidents get priority response under active retainer terms.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t>[SECTION: INFO PAGES]</w:t>
      </w:r>
    </w:p>
    <w:p>
      <w:r>
        <w:rPr>
          <w:i/>
          <w:sz w:val="17"/>
        </w:rPr>
        <w:t>These answers populate the Technologies / Projects / Careers / Benefits console pages (and matching WhatsApp intents). Keep Page Name exactly as shown.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5040"/>
        <w:gridCol w:w="5040"/>
      </w:tblGrid>
      <w:tr>
        <w:tc>
          <w:tcPr>
            <w:tcW w:type="dxa" w:w="5040"/>
            <w:shd w:fill="6D28D9"/>
          </w:tcPr>
          <w:p>
            <w:r>
              <w:rPr>
                <w:b/>
                <w:color w:val="FFFFFF"/>
                <w:sz w:val="18"/>
              </w:rPr>
              <w:t>Page Name (intent)</w:t>
            </w:r>
          </w:p>
        </w:tc>
        <w:tc>
          <w:tcPr>
            <w:tcW w:type="dxa" w:w="5040"/>
            <w:shd w:fill="6D28D9"/>
          </w:tcPr>
          <w:p>
            <w:r>
              <w:rPr>
                <w:b/>
                <w:color w:val="FFFFFF"/>
                <w:sz w:val="18"/>
              </w:rPr>
              <w:t>Bot Answer Content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b/>
                <w:sz w:val="16"/>
              </w:rPr>
              <w:t>technologies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16"/>
              </w:rPr>
              <w:t>• Here's the stack we build with:</w:t>
              <w:br/>
              <w:t>• *Frontend:* React.js, Next.js, Vue.js, Angular, TypeScript, Tailwind CSS</w:t>
              <w:br/>
              <w:t>• *Backend:* Node.js, Python (FastAPI/Django), Golang, Laravel, .NET Core</w:t>
              <w:br/>
              <w:t>• *AI &amp; ML:* OpenAI, LangChain, PyTorch, TensorFlow, Hugging Face, Vertex AI, Azure OpenAI</w:t>
              <w:br/>
              <w:t>• *Mobile:* iOS (Swift), Android (Kotlin), React Native, Flutter</w:t>
              <w:br/>
              <w:t>• *Data &amp; Cloud:* PostgreSQL, MySQL, MongoDB, Redis, AWS, Azure, GCP, Docker, CI/CD</w:t>
              <w:br/>
              <w:t>• Tell us what you're building and we'll match the right stack.</w:t>
            </w:r>
          </w:p>
        </w:tc>
      </w:tr>
      <w:tr>
        <w:tc>
          <w:tcPr>
            <w:tcW w:type="dxa" w:w="5040"/>
            <w:shd w:fill="F5F3FF"/>
          </w:tcPr>
          <w:p>
            <w:r>
              <w:rPr>
                <w:b/>
                <w:sz w:val="16"/>
              </w:rPr>
              <w:t>projects</w:t>
            </w:r>
          </w:p>
        </w:tc>
        <w:tc>
          <w:tcPr>
            <w:tcW w:type="dxa" w:w="5040"/>
            <w:shd w:fill="F5F3FF"/>
          </w:tcPr>
          <w:p>
            <w:r>
              <w:rPr>
                <w:sz w:val="16"/>
              </w:rPr>
              <w:t>• A snapshot of the work we deliver:</w:t>
              <w:br/>
              <w:t>• *Web platforms:* e-commerce stores, customer portals and internal systems</w:t>
              <w:br/>
              <w:t>• *Mobile apps:* customer and field-force apps for iOS and Android</w:t>
              <w:br/>
              <w:t>• *Enterprise:* CRM/ERP integrations, workflow automation and analytics dashboards</w:t>
              <w:br/>
              <w:t>• *Industries:* retail, healthcare, finance, logistics and education</w:t>
              <w:br/>
              <w:t>• Client names and detailed case studies are shared only with written permission — ask for a walkthrough on a call.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b/>
                <w:sz w:val="16"/>
              </w:rPr>
              <w:t>careers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16"/>
              </w:rPr>
              <w:t>💼 *Open roles at Leeway Softech:*</w:t>
              <w:br/>
              <w:br/>
              <w:t>*Development*</w:t>
              <w:br/>
              <w:t>• Python Developer — 1–3 yrs · Ahmedabad</w:t>
              <w:br/>
              <w:t>• UI/UX Developer — 0–1 yrs</w:t>
              <w:br/>
              <w:br/>
              <w:t>*Sales*</w:t>
              <w:br/>
              <w:t>• Sales Executive — 2–4 yrs</w:t>
              <w:br/>
              <w:br/>
              <w:t>Forward your CV to hr@leewaysoftech.com with the role in the subject. Shortlisted candidates hear from us shortly.</w:t>
            </w:r>
          </w:p>
        </w:tc>
      </w:tr>
      <w:tr>
        <w:tc>
          <w:tcPr>
            <w:tcW w:type="dxa" w:w="5040"/>
            <w:shd w:fill="F5F3FF"/>
          </w:tcPr>
          <w:p>
            <w:r>
              <w:rPr>
                <w:b/>
                <w:sz w:val="16"/>
              </w:rPr>
              <w:t>benefits</w:t>
            </w:r>
          </w:p>
        </w:tc>
        <w:tc>
          <w:tcPr>
            <w:tcW w:type="dxa" w:w="5040"/>
            <w:shd w:fill="F5F3FF"/>
          </w:tcPr>
          <w:p>
            <w:r>
              <w:rPr>
                <w:sz w:val="16"/>
              </w:rPr>
              <w:t>• Why teams choose Leeway Softech:</w:t>
              <w:br/>
              <w:t>• *Dedicated point of contact* for every engagement</w:t>
              <w:br/>
              <w:t>• *Agile delivery* with transparent sprints and demos</w:t>
              <w:br/>
              <w:t>• *Learning culture* — mentorship and exposure across web, mobile, AI and cloud</w:t>
              <w:br/>
              <w:t>• *Your IP stays yours* — code and assets handed over</w:t>
              <w:br/>
              <w:t>• Post-launch support / AMC options and clear contracts + NDA on request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t>[SECTION: BOT PERSONA &amp; GUARDRAILS]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5040"/>
        <w:gridCol w:w="5040"/>
      </w:tblGrid>
      <w:tr>
        <w:tc>
          <w:tcPr>
            <w:tcW w:type="dxa" w:w="5040"/>
            <w:shd w:fill="991B1B"/>
          </w:tcPr>
          <w:p>
            <w:r>
              <w:rPr>
                <w:b/>
                <w:color w:val="FFFFFF"/>
                <w:sz w:val="18"/>
              </w:rPr>
              <w:t>Configuration Parameter</w:t>
            </w:r>
          </w:p>
        </w:tc>
        <w:tc>
          <w:tcPr>
            <w:tcW w:type="dxa" w:w="5040"/>
            <w:shd w:fill="991B1B"/>
          </w:tcPr>
          <w:p>
            <w:r>
              <w:rPr>
                <w:b/>
                <w:color w:val="FFFFFF"/>
                <w:sz w:val="18"/>
              </w:rPr>
              <w:t>Bot Behavior / Value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b/>
                <w:sz w:val="18"/>
              </w:rPr>
              <w:t>Tone &amp; Persona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17"/>
              </w:rPr>
              <w:t>Polite, consultative, crisp, and brand-aligned</w:t>
            </w:r>
          </w:p>
        </w:tc>
      </w:tr>
      <w:tr>
        <w:tc>
          <w:tcPr>
            <w:tcW w:type="dxa" w:w="5040"/>
            <w:shd w:fill="FEF2F2"/>
          </w:tcPr>
          <w:p>
            <w:r>
              <w:rPr>
                <w:b/>
                <w:sz w:val="18"/>
              </w:rPr>
              <w:t>Welcome Message</w:t>
            </w:r>
          </w:p>
        </w:tc>
        <w:tc>
          <w:tcPr>
            <w:tcW w:type="dxa" w:w="5040"/>
            <w:shd w:fill="FEF2F2"/>
          </w:tcPr>
          <w:p>
            <w:r>
              <w:rPr>
                <w:sz w:val="17"/>
              </w:rPr>
              <w:t>Welcome to Leeway Softech Private Limited! How can I assist you today?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b/>
                <w:sz w:val="18"/>
              </w:rPr>
              <w:t>Strict Guardrails (Never-Do List)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17"/>
              </w:rPr>
              <w:t>1. Never offer unauthorized discounts or unlisted pricing.</w:t>
              <w:br/>
              <w:t>2. Never promise dates or legal commitments outside official brochure.</w:t>
              <w:br/>
              <w:t>3. Never request passwords, OTPs, or credit card details.</w:t>
            </w:r>
          </w:p>
        </w:tc>
      </w:tr>
      <w:tr>
        <w:tc>
          <w:tcPr>
            <w:tcW w:type="dxa" w:w="5040"/>
            <w:shd w:fill="FEF2F2"/>
          </w:tcPr>
          <w:p>
            <w:r>
              <w:rPr>
                <w:b/>
                <w:sz w:val="18"/>
              </w:rPr>
              <w:t>Human Escalation Trigger</w:t>
            </w:r>
          </w:p>
        </w:tc>
        <w:tc>
          <w:tcPr>
            <w:tcW w:type="dxa" w:w="5040"/>
            <w:shd w:fill="FEF2F2"/>
          </w:tcPr>
          <w:p>
            <w:r>
              <w:rPr>
                <w:sz w:val="17"/>
              </w:rPr>
              <w:t>Escalate to live sales agent when user asks for 'human', 'agent', 'manager', or expresses grievance.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