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姓名：桂媛媛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性别：女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年龄：18</w:t>
      </w:r>
    </w:p>
    <w:p w14:paraId="190C404D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5328AD6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工作职位：首席技术人员</w:t>
      </w:r>
    </w:p>
    <w:p w14:paraId="22FA6D0A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工作内容；虚拟设计，3D旗袍制作</w:t>
      </w:r>
    </w:p>
    <w:p w14:paraId="3277ABE8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49B259F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专注新中式改良旗袍虚拟设计与3D建模，精研曲水纹、竹叶纹等传统元素数字化重构，以3D技术精准呈现郁金香花瓣裙摆等现代剪裁，虚拟模拟工艺细节，实现设计-修正高效闭环，赋能实体缝纫落地。</w:t>
      </w:r>
      <w:bookmarkStart w:id="0" w:name="_GoBack"/>
      <w:bookmarkEnd w:id="0"/>
    </w:p>
    <w:p w14:paraId="43AB9FCE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代表作品</w:t>
      </w:r>
    </w:p>
    <w:p w14:paraId="39753CDD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《青</w:t>
      </w:r>
      <w:r>
        <w:rPr>
          <w:rFonts w:hint="eastAsia"/>
          <w:sz w:val="24"/>
          <w:szCs w:val="32"/>
          <w:lang w:val="en-US" w:eastAsia="zh-CN"/>
        </w:rPr>
        <w:t>筠曲水》：湘绣技法手绘竹叶纹与曲水纹图案</w:t>
      </w:r>
    </w:p>
    <w:p w14:paraId="63D2E609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《缠枝雅襟》：采用古法归拔塑形工艺</w:t>
      </w:r>
    </w:p>
    <w:p w14:paraId="073A7F7B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通过数字化手段复刻传统旗袍工艺，留存中式服饰的文化精髓与手工技艺内核，同时赋予传统形制现代生命力。</w:t>
      </w:r>
    </w:p>
    <w:p w14:paraId="26B16510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4E7558CF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用3D技术将传统旗袍工艺参数化，降低传承门槛，推动传统形制在现代设计中创新发展。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74E44"/>
    <w:rsid w:val="455B5322"/>
    <w:rsid w:val="54FE64A8"/>
    <w:rsid w:val="55CB3ECF"/>
    <w:rsid w:val="7162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48</Characters>
  <Lines>0</Lines>
  <Paragraphs>0</Paragraphs>
  <TotalTime>4</TotalTime>
  <ScaleCrop>false</ScaleCrop>
  <LinksUpToDate>false</LinksUpToDate>
  <CharactersWithSpaces>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2026-01-20T03:38:00Z</dcterms:created>
  <dc:creator>我的华为</dc:creator>
  <cp:lastModifiedBy>WPS_1759313845</cp:lastModifiedBy>
  <dcterms:modified xsi:type="dcterms:W3CDTF">2026-01-21T11:51:08Z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eyJoZGlkIjoiYmJkOTU4NDgyMWVkOTM2NDNjYWNiNmI2OTEyMzgyMjkiLCJ1c2VySWQiOiIxNzUwNjIzMjQ3In0=</vt:lpwstr>
  </property>
  <property fmtid="{D5CDD505-2E9C-101B-9397-08002B2CF9AE}" pid="4" name="ICV">
    <vt:lpwstr>49976FE60EC641ECB8535E7902D09A79_13</vt:lpwstr>
  </property>
</Properties>
</file>