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姓名：欧阳亮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性别：男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年龄：19</w:t>
      </w:r>
    </w:p>
    <w:p w14:paraId="190C404D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2FCDAF20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工作职位：首席技术指导</w:t>
      </w:r>
    </w:p>
    <w:p w14:paraId="4AA9A47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工作内容：服饰品设计师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598AC42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能将复杂的手工技艺转化为可落地的标准化流程，为小批量生产提供技术支撑，平衡传统质感与商业效率</w:t>
      </w:r>
    </w:p>
    <w:p w14:paraId="43AB9FCE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代表作品</w:t>
      </w:r>
    </w:p>
    <w:p w14:paraId="51524DD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《彩凤》:展现了绒花的独特韵味</w:t>
      </w:r>
    </w:p>
    <w:p w14:paraId="23B1E766">
      <w:pPr>
        <w:numPr>
          <w:ilvl w:val="0"/>
          <w:numId w:val="0"/>
        </w:num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《四君子》:具有深厚文化内涵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积极传授技艺、培养新人，推广绒花文化，扩大影响力 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251F5C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打造“数字绒花工艺库”，既方便技艺传承，也能为虚拟旗袍设计提供素材，让绒花文化在数字时代焕发新生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34ABA"/>
    <w:rsid w:val="677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40</Characters>
  <Lines>0</Lines>
  <Paragraphs>0</Paragraphs>
  <TotalTime>9</TotalTime>
  <ScaleCrop>false</ScaleCrop>
  <LinksUpToDate>false</LinksUpToDate>
  <CharactersWithSpaces>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我的华为</dc:creator>
  <cp:lastModifiedBy>vven</cp:lastModifiedBy>
  <dcterms:modified xsi:type="dcterms:W3CDTF">2026-01-21T10:34:08Z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0053244BD6E94816B709F76B13B44912_12</vt:lpwstr>
  </property>
</Properties>
</file>