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9A420">
      <w:pPr>
        <w:numPr>
          <w:ilvl w:val="0"/>
          <w:numId w:val="1"/>
        </w:numPr>
        <w:ind w:left="0" w:leftChars="0" w:firstLine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简介</w:t>
      </w:r>
    </w:p>
    <w:p w14:paraId="4FAF53A6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姓名：胡雨萱</w:t>
      </w:r>
    </w:p>
    <w:p w14:paraId="32F699F4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性别：女</w:t>
      </w:r>
    </w:p>
    <w:p w14:paraId="2FF00C15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年龄：20</w:t>
      </w:r>
    </w:p>
    <w:p w14:paraId="27C15E57">
      <w:pPr>
        <w:numPr>
          <w:ilvl w:val="0"/>
          <w:numId w:val="0"/>
        </w:numPr>
        <w:spacing w:line="360" w:lineRule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籍贯：湖南</w:t>
      </w:r>
    </w:p>
    <w:p w14:paraId="39ADF66A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工作职位：监视</w:t>
      </w:r>
    </w:p>
    <w:p w14:paraId="26285655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工作内容：进行指导 市场规划</w:t>
      </w:r>
    </w:p>
    <w:p w14:paraId="3277ABE8">
      <w:pPr>
        <w:numPr>
          <w:ilvl w:val="0"/>
          <w:numId w:val="1"/>
        </w:numPr>
        <w:ind w:left="0" w:leftChars="0" w:firstLine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技艺特点</w:t>
      </w:r>
    </w:p>
    <w:p w14:paraId="49B259F2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擅长捕捉年轻消费群体的审美变化，能快速识别国风服饰赛道的新兴机会，为产品开发提供精准方向</w:t>
      </w:r>
    </w:p>
    <w:p w14:paraId="43AB9FCE">
      <w:pPr>
        <w:numPr>
          <w:ilvl w:val="0"/>
          <w:numId w:val="1"/>
        </w:numPr>
        <w:ind w:left="0" w:leftChars="0" w:firstLine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代表作品</w:t>
      </w:r>
    </w:p>
    <w:p w14:paraId="6C4E8BBB">
      <w:pPr>
        <w:numPr>
          <w:ilvl w:val="0"/>
          <w:numId w:val="0"/>
        </w:numPr>
        <w:spacing w:line="360" w:lineRule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《岁朝清供》：以清代宫廷“岁朝清供”为灵感，点缀绒制的梅花、水仙、佛手等吉祥纹样，绒花作为可拆卸配饰</w:t>
      </w:r>
    </w:p>
    <w:p w14:paraId="234EC4C3">
      <w:pPr>
        <w:numPr>
          <w:ilvl w:val="0"/>
          <w:numId w:val="0"/>
        </w:numPr>
        <w:spacing w:line="360" w:lineRule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《云间茉莉》日常改良旗袍：在领口处仅点缀一朵小巧的绒制茉莉花，简约精致，旗袍版型做了收腰与开叉优化</w:t>
      </w:r>
    </w:p>
    <w:p w14:paraId="073A7F7B">
      <w:pPr>
        <w:numPr>
          <w:ilvl w:val="0"/>
          <w:numId w:val="1"/>
        </w:numPr>
        <w:ind w:left="0" w:leftChars="0" w:firstLine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传统贡献</w:t>
      </w:r>
    </w:p>
    <w:p w14:paraId="5759A631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在市场规划中融入湖湘非遗工艺与传统服饰美学，推动传统元素的年轻化表达，让旗袍从“小众爱好”走向“日常穿搭”，助力传统文化在当代生活中落地生根</w:t>
      </w:r>
    </w:p>
    <w:p w14:paraId="26B16510">
      <w:pPr>
        <w:numPr>
          <w:ilvl w:val="0"/>
          <w:numId w:val="1"/>
        </w:numPr>
        <w:ind w:left="0" w:leftChars="0" w:firstLine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展望未来</w:t>
      </w:r>
    </w:p>
    <w:p w14:paraId="59BC4D61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计划挖掘更多湖南本土非遗技艺，如湘绣、夏布等，将其深度融入旗袍设计，打造更具地域文化标识的产品线，提升品牌文化</w:t>
      </w:r>
      <w:bookmarkStart w:id="0" w:name="_GoBack"/>
      <w:bookmarkEnd w:id="0"/>
      <w:r>
        <w:rPr>
          <w:rFonts w:hint="eastAsia"/>
          <w:sz w:val="24"/>
          <w:szCs w:val="32"/>
          <w:lang w:val="en-US" w:eastAsia="zh-CN"/>
        </w:rPr>
        <w:t>壁垒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D86CAD"/>
    <w:multiLevelType w:val="singleLevel"/>
    <w:tmpl w:val="08D86CAD"/>
    <w:lvl w:ilvl="0" w:tentative="0">
      <w:start w:val="1"/>
      <w:numFmt w:val="chineseCounting"/>
      <w:suff w:val="nothing"/>
      <w:lvlText w:val="%1．"/>
      <w:lvlJc w:val="left"/>
      <w:pPr>
        <w:ind w:left="0"/>
      </w:pPr>
      <w:rPr>
        <w:rFonts w:hint="eastAsia"/>
        <w:b/>
        <w:bCs/>
        <w:sz w:val="28"/>
        <w:szCs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9F71BE"/>
    <w:rsid w:val="509B0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270</Words>
  <Characters>271</Characters>
  <Lines>0</Lines>
  <Paragraphs>0</Paragraphs>
  <TotalTime>10</TotalTime>
  <ScaleCrop>false</ScaleCrop>
  <LinksUpToDate>false</LinksUpToDate>
  <CharactersWithSpaces>272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2026-01-20T03:44:00Z</dcterms:created>
  <dc:creator>我的华为</dc:creator>
  <cp:lastModifiedBy>vven</cp:lastModifiedBy>
  <dcterms:modified xsi:type="dcterms:W3CDTF">2026-01-21T10:03:08Z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eyJoZGlkIjoiOTg4ZjY2M2NjZGJiOTQxNGY1OWZlODZjYjg0MTE4MWYiLCJ1c2VySWQiOiIxMjQ2OTU1Mzc2In0=</vt:lpwstr>
  </property>
  <property fmtid="{D5CDD505-2E9C-101B-9397-08002B2CF9AE}" pid="4" name="ICV">
    <vt:lpwstr>E43701FBEC424B04824B9364579F357E_12</vt:lpwstr>
  </property>
</Properties>
</file>