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%s\n",tryit.word,tryit.text);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printf("test\n");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