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lookup8 : does no looking up locally, but instead asks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server for the answer. Communication is by Internet TCP Sockets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name of the server is passed as resource. PORT is defined in dict.h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&lt;sys/types.h&gt;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&lt;sys/socket.h&gt;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&lt;netdb.h&gt;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&lt;netinet/in.h&gt;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"dict.h"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lookup(Dictrec * sought, const char * resource)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sockfd;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struct sockaddr_in server;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hostent *host;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first_time = 1;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(first_time) {        /* connect to socket ; resource is server name */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first_time = 0;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Set up destination address. */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memset((char *) &amp;server, '\0', sizeof(server));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server.sin_family = AF_INET;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server.sin_port = htons(PORT);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Fill in code. */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((host = gethostbyname(resource)) == NULL)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perror("gethostbyname");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  <w:tab/>
        <w:tab/>
        <w:tab/>
        <w:tab/>
        <w:tab/>
        <w:tab/>
        <w:tab/>
        <w:t xml:space="preserve">      //int h_addrtype; 主機IP地址的類型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memcpy((char *)&amp;server.sin_addr, host-&gt;h_addr,host-&gt;h_length);//int h_length; 主機ip地址長度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Allocate socket.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((sockfd = socket(AF_INET, SOCK_STREAM, 0)) == -1)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perror("socket");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Connect to the server.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 connect(sockfd, (struct sockaddr *)&amp;server,sizeof(server)))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perror("connect");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write query on socket ; await reply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Fill in code. */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send(sockfd,sought,sizeof(Dictrec),0);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recv(sockfd,sought,sizeof(Dictrec),0);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(strcmp(sought-&gt;text,"XXXX") != 0)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FOUND;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NOTFOUND;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