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Gulim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Gulim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Gulim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Gulim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Linux (Ubuntu or Debian)</w:t>
      </w:r>
      <w:r w:rsidR="00C63DDD">
        <w:rPr>
          <w:rFonts w:ascii="Calibri" w:eastAsia="Gulim" w:hAnsi="Calibri" w:cs="Calibri" w:hint="eastAsia"/>
          <w:kern w:val="0"/>
          <w:sz w:val="22"/>
        </w:rPr>
        <w:t xml:space="preserve"> i</w:t>
      </w:r>
      <w:r w:rsidR="00C63DDD">
        <w:rPr>
          <w:rFonts w:ascii="Calibri" w:eastAsia="Gulim" w:hAnsi="Calibri" w:cs="Calibri"/>
          <w:kern w:val="0"/>
          <w:sz w:val="22"/>
        </w:rPr>
        <w:t>nstalled and</w:t>
      </w:r>
      <w:r w:rsidR="00C63DDD" w:rsidRPr="004A377B">
        <w:rPr>
          <w:rFonts w:ascii="Calibri" w:eastAsia="Gulim" w:hAnsi="Calibri" w:cs="Calibri"/>
          <w:kern w:val="0"/>
          <w:sz w:val="22"/>
        </w:rPr>
        <w:t xml:space="preserve"> </w:t>
      </w:r>
      <w:r w:rsidR="00C63DDD">
        <w:rPr>
          <w:rFonts w:ascii="Calibri" w:eastAsia="Gulim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Gulim" w:hAnsi="Calibri" w:cs="Calibri"/>
          <w:kern w:val="0"/>
          <w:sz w:val="22"/>
        </w:rPr>
        <w:t xml:space="preserve"> account </w:t>
      </w:r>
      <w:r w:rsidR="00C63DDD">
        <w:rPr>
          <w:rFonts w:ascii="Calibri" w:eastAsia="Gulim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Gulim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Gulim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Gulim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Gulim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Gulim" w:hAnsi="Consolas" w:cs="Calibri"/>
          <w:kern w:val="0"/>
          <w:szCs w:val="20"/>
        </w:rPr>
        <w:t xml:space="preserve"> apache2</w:t>
      </w:r>
    </w:p>
    <w:p w14:paraId="39D4B99E" w14:textId="0EAE70B6" w:rsidR="00224695" w:rsidRPr="0033336A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lang w:val="fr-FR"/>
        </w:rPr>
      </w:pPr>
      <w:r w:rsidRPr="0033336A">
        <w:rPr>
          <w:rFonts w:ascii="Consolas" w:eastAsia="Gulim" w:hAnsi="Consolas" w:cs="Calibri"/>
          <w:kern w:val="0"/>
          <w:szCs w:val="20"/>
          <w:lang w:val="fr-FR"/>
        </w:rPr>
        <w:t>sudo apt -y install autofs cifs-utils</w:t>
      </w:r>
      <w:r w:rsidR="0033336A" w:rsidRPr="0033336A">
        <w:rPr>
          <w:rFonts w:ascii="Consolas" w:eastAsia="Gulim" w:hAnsi="Consolas" w:cs="Calibri" w:hint="eastAsia"/>
          <w:kern w:val="0"/>
          <w:szCs w:val="20"/>
          <w:lang w:val="fr-FR"/>
        </w:rPr>
        <w:t xml:space="preserve"> sysstat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224695">
        <w:rPr>
          <w:rFonts w:ascii="Consolas" w:eastAsia="Gulim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CC575C">
        <w:rPr>
          <w:rFonts w:ascii="Calibri" w:eastAsia="Gulim" w:hAnsi="Calibri" w:cs="Calibri"/>
          <w:kern w:val="0"/>
          <w:sz w:val="22"/>
        </w:rPr>
        <w:t xml:space="preserve">Choose a number </w:t>
      </w:r>
      <w:r>
        <w:rPr>
          <w:rFonts w:ascii="Calibri" w:eastAsia="Gulim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Gulim" w:hAnsi="Calibri" w:cs="Calibri"/>
          <w:kern w:val="0"/>
          <w:sz w:val="22"/>
        </w:rPr>
        <w:t>899</w:t>
      </w:r>
      <w:r>
        <w:rPr>
          <w:rFonts w:ascii="Calibri" w:eastAsia="Gulim" w:hAnsi="Calibri" w:cs="Calibri"/>
          <w:kern w:val="0"/>
          <w:sz w:val="22"/>
        </w:rPr>
        <w:t xml:space="preserve"> </w:t>
      </w:r>
      <w:r w:rsidRPr="00CC575C">
        <w:rPr>
          <w:rFonts w:ascii="Calibri" w:eastAsia="Gulim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Gulim" w:hAnsi="Calibri" w:cs="Calibri"/>
          <w:kern w:val="0"/>
          <w:sz w:val="22"/>
        </w:rPr>
        <w:t>)</w:t>
      </w:r>
      <w:r w:rsidRPr="00CC575C">
        <w:rPr>
          <w:rFonts w:ascii="Calibri" w:eastAsia="Gulim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Gulim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F</w:t>
      </w:r>
      <w:r w:rsidR="00720E45">
        <w:rPr>
          <w:rFonts w:ascii="Calibri" w:eastAsia="Gulim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Gulim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Gulim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Gulim" w:hAnsi="Calibri" w:cs="Calibri"/>
          <w:kern w:val="0"/>
          <w:sz w:val="22"/>
        </w:rPr>
        <w:t>is the same.</w:t>
      </w:r>
      <w:r>
        <w:rPr>
          <w:rFonts w:ascii="Calibri" w:eastAsia="Gulim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F</w:t>
      </w:r>
      <w:r>
        <w:rPr>
          <w:rFonts w:ascii="Calibri" w:eastAsia="Gulim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</w:rPr>
      </w:pPr>
      <w:proofErr w:type="spellStart"/>
      <w:r w:rsidRPr="00B34318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Gulim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Gulim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Gulim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Gulim" w:hAnsi="Consolas" w:cs="Calibri"/>
          <w:kern w:val="0"/>
          <w:szCs w:val="20"/>
        </w:rPr>
        <w:t xml:space="preserve"> dhcpcd</w:t>
      </w:r>
      <w:r w:rsidR="00D7606C">
        <w:rPr>
          <w:rFonts w:ascii="Consolas" w:eastAsia="Gulim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ifconfig</w:t>
      </w:r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Gulim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Gulim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Gulim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Gulim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BB2881">
        <w:rPr>
          <w:rFonts w:ascii="Consolas" w:eastAsia="Gulim" w:hAnsi="Consolas" w:cs="Calibri"/>
          <w:kern w:val="0"/>
          <w:szCs w:val="20"/>
        </w:rPr>
        <w:t>interface=</w:t>
      </w:r>
      <w:r w:rsidRPr="00BB2881">
        <w:rPr>
          <w:rFonts w:ascii="Consolas" w:eastAsia="Gulim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Gulim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Gulim" w:hAnsi="Consolas" w:cs="Calibri"/>
          <w:kern w:val="0"/>
          <w:szCs w:val="20"/>
        </w:rPr>
        <w:t>Acti</w:t>
      </w:r>
      <w:r w:rsidRPr="00224695">
        <w:rPr>
          <w:rFonts w:ascii="Consolas" w:eastAsia="Gulim" w:hAnsi="Consolas" w:cs="Calibri"/>
          <w:kern w:val="0"/>
          <w:szCs w:val="20"/>
        </w:rPr>
        <w:t>s</w:t>
      </w:r>
      <w:r w:rsidRPr="00224695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color w:val="538135"/>
          <w:kern w:val="0"/>
          <w:szCs w:val="20"/>
        </w:rPr>
      </w:pPr>
      <w:r w:rsidRPr="00BB2881">
        <w:rPr>
          <w:rFonts w:ascii="Consolas" w:eastAsia="Gulim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Gulim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Gulim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Gulim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Gulim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Gulim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BB2881">
        <w:rPr>
          <w:rFonts w:ascii="Consolas" w:eastAsia="Gulim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Gulim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Gulim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BB2881">
        <w:rPr>
          <w:rFonts w:ascii="Consolas" w:eastAsia="Gulim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Gulim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Gulim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Gulim" w:hAnsi="Consolas" w:cs="Calibri"/>
          <w:kern w:val="0"/>
          <w:szCs w:val="20"/>
        </w:rPr>
        <w:t>=192.168.</w:t>
      </w:r>
      <w:r w:rsidR="00224695" w:rsidRPr="00224695">
        <w:rPr>
          <w:rFonts w:ascii="Consolas" w:eastAsia="Gulim" w:hAnsi="Consolas" w:cs="Calibri"/>
          <w:kern w:val="0"/>
          <w:szCs w:val="20"/>
        </w:rPr>
        <w:t>4</w:t>
      </w:r>
      <w:r w:rsidR="00224695" w:rsidRPr="00BB2881">
        <w:rPr>
          <w:rFonts w:ascii="Consolas" w:eastAsia="Gulim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BB2881">
        <w:rPr>
          <w:rFonts w:ascii="Consolas" w:eastAsia="Gulim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Gulim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Gulim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BB2881">
        <w:rPr>
          <w:rFonts w:ascii="Calibri" w:eastAsia="Gulim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 w:hint="eastAsia"/>
          <w:kern w:val="0"/>
          <w:szCs w:val="20"/>
        </w:rPr>
        <w:t>interface=</w:t>
      </w:r>
      <w:r w:rsidRPr="00224695">
        <w:rPr>
          <w:rFonts w:ascii="Consolas" w:eastAsia="Gulim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Gulim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Gulim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Gulim" w:hAnsi="Consolas" w:cs="Calibri"/>
          <w:kern w:val="0"/>
          <w:szCs w:val="20"/>
        </w:rPr>
        <w:t>4</w:t>
      </w:r>
      <w:r w:rsidRPr="00224695">
        <w:rPr>
          <w:rFonts w:ascii="Consolas" w:eastAsia="Gulim" w:hAnsi="Consolas" w:cs="Calibri" w:hint="eastAsia"/>
          <w:kern w:val="0"/>
          <w:szCs w:val="20"/>
        </w:rPr>
        <w:t>.2,192.168.</w:t>
      </w:r>
      <w:r w:rsidRPr="00224695">
        <w:rPr>
          <w:rFonts w:ascii="Consolas" w:eastAsia="Gulim" w:hAnsi="Consolas" w:cs="Calibri"/>
          <w:kern w:val="0"/>
          <w:szCs w:val="20"/>
        </w:rPr>
        <w:t>4</w:t>
      </w:r>
      <w:r w:rsidRPr="00224695">
        <w:rPr>
          <w:rFonts w:ascii="Consolas" w:eastAsia="Gulim" w:hAnsi="Consolas" w:cs="Calibri" w:hint="eastAsia"/>
          <w:kern w:val="0"/>
          <w:szCs w:val="20"/>
        </w:rPr>
        <w:t>.2</w:t>
      </w:r>
      <w:r w:rsidRPr="00224695">
        <w:rPr>
          <w:rFonts w:ascii="Consolas" w:eastAsia="Gulim" w:hAnsi="Consolas" w:cs="Calibri"/>
          <w:kern w:val="0"/>
          <w:szCs w:val="20"/>
        </w:rPr>
        <w:t>5</w:t>
      </w:r>
      <w:r w:rsidRPr="00224695">
        <w:rPr>
          <w:rFonts w:ascii="Consolas" w:eastAsia="Gulim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224695">
        <w:rPr>
          <w:rFonts w:ascii="Consolas" w:eastAsia="Gulim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Gulim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Gulim" w:hAnsi="Consolas" w:cs="Calibri" w:hint="eastAsia"/>
          <w:kern w:val="0"/>
          <w:szCs w:val="20"/>
        </w:rPr>
        <w:t>/192.168.</w:t>
      </w:r>
      <w:r w:rsidRPr="00224695">
        <w:rPr>
          <w:rFonts w:ascii="Consolas" w:eastAsia="Gulim" w:hAnsi="Consolas" w:cs="Calibri"/>
          <w:kern w:val="0"/>
          <w:szCs w:val="20"/>
        </w:rPr>
        <w:t>4</w:t>
      </w:r>
      <w:r w:rsidRPr="00224695">
        <w:rPr>
          <w:rFonts w:ascii="Consolas" w:eastAsia="Gulim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Gulim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3112A7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Gulim" w:hAnsi="Consolas" w:cs="Calibri"/>
          <w:kern w:val="0"/>
          <w:szCs w:val="20"/>
        </w:rPr>
        <w:t>nm</w:t>
      </w:r>
      <w:r w:rsidR="00B3616A">
        <w:rPr>
          <w:rFonts w:ascii="Consolas" w:eastAsia="Gulim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Gulim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Gulim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Actis</w:t>
      </w:r>
      <w:r w:rsidR="00B3616A"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Gulim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>
        <w:rPr>
          <w:rFonts w:ascii="Consolas" w:eastAsia="Gulim" w:hAnsi="Consolas" w:cs="Calibri" w:hint="eastAsia"/>
          <w:kern w:val="0"/>
          <w:szCs w:val="20"/>
        </w:rPr>
        <w:t>s</w:t>
      </w:r>
      <w:r>
        <w:rPr>
          <w:rFonts w:ascii="Consolas" w:eastAsia="Gulim" w:hAnsi="Consolas" w:cs="Calibri"/>
          <w:kern w:val="0"/>
          <w:szCs w:val="20"/>
        </w:rPr>
        <w:t>udo</w:t>
      </w:r>
      <w:proofErr w:type="spellEnd"/>
      <w:r>
        <w:rPr>
          <w:rFonts w:ascii="Consolas" w:eastAsia="Gulim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224695">
        <w:rPr>
          <w:rFonts w:ascii="Consolas" w:eastAsia="Gulim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224695">
        <w:rPr>
          <w:rFonts w:ascii="Calibri" w:eastAsia="Gulim" w:hAnsi="Calibri" w:cs="Calibri"/>
          <w:kern w:val="0"/>
          <w:sz w:val="22"/>
        </w:rPr>
        <w:t>The mount point must be</w:t>
      </w:r>
      <w:r w:rsidRPr="00224695">
        <w:rPr>
          <w:rFonts w:ascii="Consolas" w:eastAsia="Gulim" w:hAnsi="Consolas" w:cs="Calibri"/>
          <w:kern w:val="0"/>
          <w:sz w:val="22"/>
        </w:rPr>
        <w:t xml:space="preserve">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Gulim" w:hAnsi="Calibri" w:cs="Calibri"/>
          <w:kern w:val="0"/>
          <w:sz w:val="22"/>
        </w:rPr>
        <w:t>usefull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Gulim" w:hAnsi="Calibri" w:cs="Calibri"/>
          <w:kern w:val="0"/>
          <w:sz w:val="22"/>
        </w:rPr>
        <w:t>a</w:t>
      </w:r>
      <w:proofErr w:type="gramEnd"/>
      <w:r>
        <w:rPr>
          <w:rFonts w:ascii="Calibri" w:eastAsia="Gulim" w:hAnsi="Calibri" w:cs="Calibri"/>
          <w:kern w:val="0"/>
          <w:sz w:val="22"/>
        </w:rPr>
        <w:t xml:space="preserve"> NTP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Gulim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onsolas" w:eastAsia="Gulim" w:hAnsi="Consolas" w:cs="Calibri"/>
          <w:kern w:val="0"/>
          <w:szCs w:val="20"/>
        </w:rPr>
        <w:t>#Specify one or more NTP servers.</w:t>
      </w:r>
    </w:p>
    <w:p w14:paraId="26C65E2C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onsolas" w:eastAsia="Gulim" w:hAnsi="Consolas" w:cs="Calibri"/>
          <w:kern w:val="0"/>
          <w:szCs w:val="20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>#</w:t>
      </w:r>
      <w:r w:rsidRPr="00EE4B0C">
        <w:rPr>
          <w:rFonts w:ascii="Consolas" w:eastAsia="Gulim" w:hAnsi="Consolas" w:cs="Calibri"/>
          <w:kern w:val="0"/>
          <w:szCs w:val="20"/>
        </w:rPr>
        <w:t xml:space="preserve"> Use servers from the NTP Pool Project. Approved by Ubuntu Technical Board</w:t>
      </w:r>
    </w:p>
    <w:p w14:paraId="2CAC3FF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 w:rsidRPr="00EE4B0C">
        <w:rPr>
          <w:rFonts w:ascii="Consolas" w:eastAsia="Gulim" w:hAnsi="Consolas" w:cs="Calibri"/>
          <w:kern w:val="0"/>
          <w:szCs w:val="20"/>
        </w:rPr>
        <w:t># on 2011-02-08 (LP: #104525). See http://www.pool.ntp.org/join.html for</w:t>
      </w:r>
    </w:p>
    <w:p w14:paraId="03E928D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 w:rsidRPr="00EE4B0C">
        <w:rPr>
          <w:rFonts w:ascii="Consolas" w:eastAsia="Gulim" w:hAnsi="Consolas" w:cs="Calibri"/>
          <w:kern w:val="0"/>
          <w:szCs w:val="20"/>
        </w:rPr>
        <w:t># more information.</w:t>
      </w:r>
    </w:p>
    <w:p w14:paraId="3A33AF20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#pool 0.ubuntu.pool.ntp.org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0207AE46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#pool </w:t>
      </w:r>
      <w:r>
        <w:rPr>
          <w:rFonts w:ascii="Consolas" w:eastAsia="Gulim" w:hAnsi="Consolas" w:cs="Calibri"/>
          <w:kern w:val="0"/>
          <w:szCs w:val="20"/>
        </w:rPr>
        <w:t>1</w:t>
      </w:r>
      <w:r>
        <w:rPr>
          <w:rFonts w:ascii="Consolas" w:eastAsia="Gulim" w:hAnsi="Consolas" w:cs="Calibri"/>
          <w:kern w:val="0"/>
          <w:szCs w:val="20"/>
        </w:rPr>
        <w:t xml:space="preserve">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48BBF93D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#pool </w:t>
      </w:r>
      <w:r>
        <w:rPr>
          <w:rFonts w:ascii="Consolas" w:eastAsia="Gulim" w:hAnsi="Consolas" w:cs="Calibri"/>
          <w:kern w:val="0"/>
          <w:szCs w:val="20"/>
        </w:rPr>
        <w:t>2</w:t>
      </w:r>
      <w:r>
        <w:rPr>
          <w:rFonts w:ascii="Consolas" w:eastAsia="Gulim" w:hAnsi="Consolas" w:cs="Calibri"/>
          <w:kern w:val="0"/>
          <w:szCs w:val="20"/>
        </w:rPr>
        <w:t xml:space="preserve">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bookmarkStart w:id="0" w:name="_GoBack"/>
      <w:bookmarkEnd w:id="0"/>
      <w:r>
        <w:rPr>
          <w:rFonts w:ascii="Consolas" w:eastAsia="Gulim" w:hAnsi="Consolas" w:cs="Calibri"/>
          <w:kern w:val="0"/>
          <w:szCs w:val="20"/>
        </w:rPr>
        <w:t xml:space="preserve">#pool </w:t>
      </w:r>
      <w:r>
        <w:rPr>
          <w:rFonts w:ascii="Consolas" w:eastAsia="Gulim" w:hAnsi="Consolas" w:cs="Calibri"/>
          <w:kern w:val="0"/>
          <w:szCs w:val="20"/>
        </w:rPr>
        <w:t>3</w:t>
      </w:r>
      <w:r>
        <w:rPr>
          <w:rFonts w:ascii="Consolas" w:eastAsia="Gulim" w:hAnsi="Consolas" w:cs="Calibri"/>
          <w:kern w:val="0"/>
          <w:szCs w:val="20"/>
        </w:rPr>
        <w:t xml:space="preserve">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Gulim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55145A">
        <w:rPr>
          <w:rFonts w:ascii="Consolas" w:eastAsia="Gulim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55145A">
        <w:rPr>
          <w:rFonts w:ascii="Consolas" w:eastAsia="Gulim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Gulim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In </w:t>
      </w:r>
      <w:r w:rsidRPr="0055145A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</w:rPr>
        <w:t>/apache2/apache2.conf</w:t>
      </w:r>
      <w:r w:rsidRPr="0055145A">
        <w:rPr>
          <w:rFonts w:ascii="Calibri" w:eastAsia="Gulim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55145A">
        <w:rPr>
          <w:rFonts w:ascii="Consolas" w:eastAsia="Gulim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55145A">
        <w:rPr>
          <w:rFonts w:ascii="Consolas" w:eastAsia="Gulim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Gulim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55145A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lastRenderedPageBreak/>
        <w:t xml:space="preserve">Create an account for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You can use an existing account, or create an account specifically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341F57">
        <w:rPr>
          <w:rFonts w:ascii="Consolas" w:eastAsia="Gulim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Gulim" w:hAnsi="Consolas" w:cs="Calibri" w:hint="eastAsia"/>
          <w:kern w:val="0"/>
          <w:szCs w:val="20"/>
        </w:rPr>
        <w:t>add</w:t>
      </w:r>
      <w:r w:rsidR="005F0F91">
        <w:rPr>
          <w:rFonts w:ascii="Consolas" w:eastAsia="Gulim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Gulim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41F57">
        <w:rPr>
          <w:rFonts w:ascii="Calibri" w:eastAsia="Gulim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Gulim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Gulim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>
        <w:rPr>
          <w:rFonts w:ascii="Consolas" w:eastAsia="Gulim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Gulim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Gulim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Gulim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Gulim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Gulim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Gulim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Gulim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[</w:t>
      </w:r>
      <w:r>
        <w:rPr>
          <w:rFonts w:ascii="Calibri" w:eastAsia="Gulim" w:hAnsi="Calibri" w:cs="Calibri"/>
          <w:kern w:val="0"/>
          <w:sz w:val="22"/>
        </w:rPr>
        <w:t>…</w:t>
      </w:r>
      <w:r>
        <w:rPr>
          <w:rFonts w:ascii="Calibri" w:eastAsia="Gulim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[</w:t>
      </w:r>
      <w:r>
        <w:rPr>
          <w:rFonts w:ascii="Calibri" w:eastAsia="Gulim" w:hAnsi="Calibri" w:cs="Calibri"/>
          <w:kern w:val="0"/>
          <w:sz w:val="22"/>
        </w:rPr>
        <w:t>…</w:t>
      </w:r>
      <w:r>
        <w:rPr>
          <w:rFonts w:ascii="Calibri" w:eastAsia="Gulim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Gulim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as </w:t>
      </w:r>
      <w:r w:rsidR="00C10AAE">
        <w:rPr>
          <w:rFonts w:ascii="Calibri" w:eastAsia="Gulim" w:hAnsi="Calibri" w:cs="Calibri"/>
          <w:kern w:val="0"/>
          <w:sz w:val="22"/>
        </w:rPr>
        <w:t>needed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 w:val="22"/>
        </w:rPr>
      </w:pPr>
      <w:r w:rsidRPr="00312C23">
        <w:rPr>
          <w:rFonts w:ascii="Consolas" w:eastAsia="Gulim" w:hAnsi="Consolas" w:cs="Calibri"/>
          <w:snapToGrid w:val="0"/>
          <w:kern w:val="0"/>
          <w:sz w:val="22"/>
        </w:rPr>
        <w:t>VERBOSI</w:t>
      </w:r>
      <w:r>
        <w:rPr>
          <w:rFonts w:ascii="Consolas" w:eastAsia="Gulim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snapToGrid w:val="0"/>
          <w:kern w:val="0"/>
          <w:sz w:val="22"/>
        </w:rPr>
      </w:pPr>
      <w:r w:rsidRPr="00224695">
        <w:rPr>
          <w:rFonts w:ascii="Consolas" w:eastAsia="Gulim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Gulim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Gulim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Gulim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Gulim" w:hAnsi="Consolas" w:cs="Calibri"/>
          <w:snapToGrid w:val="0"/>
          <w:kern w:val="0"/>
          <w:sz w:val="22"/>
        </w:rPr>
        <w:tab/>
      </w:r>
      <w:r w:rsidRPr="00224695">
        <w:rPr>
          <w:rFonts w:ascii="Calibri" w:eastAsia="Gulim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snapToGrid w:val="0"/>
          <w:kern w:val="0"/>
          <w:sz w:val="22"/>
        </w:rPr>
      </w:pPr>
      <w:r w:rsidRPr="00224695">
        <w:rPr>
          <w:rFonts w:ascii="Consolas" w:eastAsia="Gulim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Gulim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Gulim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Gulim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Gulim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Gulim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Gulim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Gulim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version &gt;= 340) include </w:t>
      </w:r>
      <w:proofErr w:type="spellStart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Gulim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Gulim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Gulim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Gulim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Gulim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Gulim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Gulim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Gulim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Gulim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Th</w:t>
      </w:r>
      <w:r w:rsidR="00A44F25">
        <w:rPr>
          <w:rFonts w:ascii="Calibri" w:eastAsia="Gulim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Gulim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Gulim" w:hAnsi="Calibri" w:cs="Calibri"/>
          <w:kern w:val="0"/>
          <w:sz w:val="22"/>
        </w:rPr>
        <w:t xml:space="preserve"> </w:t>
      </w:r>
      <w:r>
        <w:rPr>
          <w:rFonts w:ascii="Calibri" w:eastAsia="Gulim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Acticentral’s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FF3B3F">
        <w:rPr>
          <w:rFonts w:ascii="Consolas" w:eastAsia="Gulim" w:hAnsi="Consolas" w:cs="Calibri"/>
          <w:kern w:val="0"/>
          <w:sz w:val="22"/>
          <w:highlight w:val="lightGray"/>
        </w:rPr>
        <w:t>SYNC_EXEC</w:t>
      </w:r>
      <w:r>
        <w:rPr>
          <w:rFonts w:ascii="Calibri" w:eastAsia="Gulim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 w:hint="eastAsia"/>
          <w:kern w:val="0"/>
          <w:sz w:val="22"/>
        </w:rPr>
        <w:t>f present,</w:t>
      </w:r>
      <w:r w:rsidR="00802286">
        <w:rPr>
          <w:rFonts w:ascii="Calibri" w:eastAsia="Gulim" w:hAnsi="Calibri" w:cs="Calibri" w:hint="eastAsia"/>
          <w:kern w:val="0"/>
          <w:sz w:val="22"/>
        </w:rPr>
        <w:t xml:space="preserve"> the substring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Gulim" w:hAnsi="Consolas" w:cs="Calibri"/>
          <w:kern w:val="0"/>
          <w:sz w:val="22"/>
          <w:highlight w:val="lightGray"/>
        </w:rPr>
        <w:t>$</w:t>
      </w:r>
      <w:r>
        <w:rPr>
          <w:rFonts w:ascii="Calibri" w:eastAsia="Gulim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>/bin/mv $ /dev/null</w:t>
      </w:r>
      <w:r>
        <w:rPr>
          <w:rFonts w:ascii="Calibri" w:eastAsia="Gulim" w:hAnsi="Calibri" w:cs="Calibri"/>
          <w:kern w:val="0"/>
          <w:sz w:val="22"/>
        </w:rPr>
        <w:t>”</w:t>
      </w:r>
      <w:r>
        <w:rPr>
          <w:rFonts w:ascii="Calibri" w:eastAsia="Gulim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 xml:space="preserve">/bin/mv </w:t>
      </w:r>
      <w:r w:rsidR="00A4285A">
        <w:rPr>
          <w:rFonts w:ascii="Consolas" w:eastAsia="Gulim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Gulim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Gulim" w:hAnsi="Consolas" w:cs="Calibri" w:hint="eastAsia"/>
          <w:kern w:val="0"/>
          <w:sz w:val="22"/>
        </w:rPr>
        <w:t>/</w:t>
      </w:r>
      <w:r w:rsidR="00D05CED">
        <w:rPr>
          <w:rFonts w:ascii="Consolas" w:eastAsia="Gulim" w:hAnsi="Consolas" w:cs="Calibri" w:hint="eastAsia"/>
          <w:kern w:val="0"/>
          <w:sz w:val="22"/>
        </w:rPr>
        <w:t>Project01/</w:t>
      </w:r>
      <w:r w:rsidRPr="00FF3B3F">
        <w:rPr>
          <w:rFonts w:ascii="Consolas" w:eastAsia="Gulim" w:hAnsi="Consolas" w:cs="Calibri"/>
          <w:kern w:val="0"/>
          <w:sz w:val="22"/>
        </w:rPr>
        <w:t>Actim0011-1A_2020-01-01_000000.csv /dev/null</w:t>
      </w:r>
      <w:r>
        <w:rPr>
          <w:rFonts w:ascii="Calibri" w:eastAsia="Gulim" w:hAnsi="Calibri" w:cs="Calibri"/>
          <w:kern w:val="0"/>
          <w:sz w:val="22"/>
        </w:rPr>
        <w:t>”</w:t>
      </w:r>
      <w:r w:rsidR="00A4285A">
        <w:rPr>
          <w:rFonts w:ascii="Calibri" w:eastAsia="Gulim" w:hAnsi="Calibri" w:cs="Calibri" w:hint="eastAsia"/>
          <w:kern w:val="0"/>
          <w:sz w:val="22"/>
        </w:rPr>
        <w:t xml:space="preserve">. </w:t>
      </w:r>
      <w:r>
        <w:rPr>
          <w:rFonts w:ascii="Calibri" w:eastAsia="Gulim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Gulim" w:hAnsi="Calibri" w:cs="Calibri" w:hint="eastAsia"/>
          <w:kern w:val="0"/>
          <w:sz w:val="22"/>
        </w:rPr>
        <w:t>should</w:t>
      </w:r>
      <w:r>
        <w:rPr>
          <w:rFonts w:ascii="Calibri" w:eastAsia="Gulim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Gulim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The </w:t>
      </w:r>
      <w:r w:rsidR="00BB2881">
        <w:rPr>
          <w:rFonts w:ascii="Calibri" w:eastAsia="Gulim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047E4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Gulim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B047E4">
        <w:rPr>
          <w:rFonts w:ascii="Calibri" w:eastAsia="Gulim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>
        <w:rPr>
          <w:rFonts w:ascii="Consolas" w:eastAsia="Gulim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Gulim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Gulim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5E7F4" w14:textId="77777777" w:rsidR="00907752" w:rsidRDefault="00907752" w:rsidP="009927EC">
      <w:pPr>
        <w:spacing w:after="0" w:line="240" w:lineRule="auto"/>
      </w:pPr>
      <w:r>
        <w:separator/>
      </w:r>
    </w:p>
  </w:endnote>
  <w:endnote w:type="continuationSeparator" w:id="0">
    <w:p w14:paraId="3A111E41" w14:textId="77777777" w:rsidR="00907752" w:rsidRDefault="00907752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C115" w14:textId="77777777" w:rsidR="00907752" w:rsidRDefault="00907752" w:rsidP="009927EC">
      <w:pPr>
        <w:spacing w:after="0" w:line="240" w:lineRule="auto"/>
      </w:pPr>
      <w:r>
        <w:separator/>
      </w:r>
    </w:p>
  </w:footnote>
  <w:footnote w:type="continuationSeparator" w:id="0">
    <w:p w14:paraId="10BE6621" w14:textId="77777777" w:rsidR="00907752" w:rsidRDefault="00907752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15"/>
    <w:lvlOverride w:ilvl="0">
      <w:startOverride w:val="2"/>
    </w:lvlOverride>
  </w:num>
  <w:num w:numId="4">
    <w:abstractNumId w:val="3"/>
    <w:lvlOverride w:ilvl="0">
      <w:startOverride w:val="3"/>
    </w:lvlOverride>
  </w:num>
  <w:num w:numId="5">
    <w:abstractNumId w:val="3"/>
    <w:lvlOverride w:ilvl="0"/>
    <w:lvlOverride w:ilvl="1">
      <w:startOverride w:val="1"/>
    </w:lvlOverride>
  </w:num>
  <w:num w:numId="6">
    <w:abstractNumId w:val="9"/>
    <w:lvlOverride w:ilvl="0">
      <w:startOverride w:val="2"/>
    </w:lvlOverride>
  </w:num>
  <w:num w:numId="7">
    <w:abstractNumId w:val="11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4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/>
    <w:lvlOverride w:ilvl="1">
      <w:startOverride w:val="1"/>
    </w:lvlOverride>
  </w:num>
  <w:num w:numId="13">
    <w:abstractNumId w:val="10"/>
    <w:lvlOverride w:ilvl="0">
      <w:startOverride w:val="2"/>
    </w:lvlOverride>
  </w:num>
  <w:num w:numId="14">
    <w:abstractNumId w:val="8"/>
    <w:lvlOverride w:ilvl="0">
      <w:startOverride w:val="3"/>
    </w:lvlOverride>
  </w:num>
  <w:num w:numId="15">
    <w:abstractNumId w:val="8"/>
    <w:lvlOverride w:ilvl="0"/>
    <w:lvlOverride w:ilvl="1">
      <w:startOverride w:val="1"/>
    </w:lvlOverride>
  </w:num>
  <w:num w:numId="16">
    <w:abstractNumId w:val="14"/>
    <w:lvlOverride w:ilvl="0">
      <w:startOverride w:val="2"/>
    </w:lvlOverride>
  </w:num>
  <w:num w:numId="17">
    <w:abstractNumId w:val="16"/>
    <w:lvlOverride w:ilvl="0">
      <w:startOverride w:val="4"/>
    </w:lvlOverride>
  </w:num>
  <w:num w:numId="18">
    <w:abstractNumId w:val="16"/>
    <w:lvlOverride w:ilvl="0"/>
    <w:lvlOverride w:ilvl="1">
      <w:startOverride w:val="1"/>
    </w:lvlOverride>
  </w:num>
  <w:num w:numId="19">
    <w:abstractNumId w:val="0"/>
    <w:lvlOverride w:ilvl="0">
      <w:startOverride w:val="2"/>
    </w:lvlOverride>
  </w:num>
  <w:num w:numId="20">
    <w:abstractNumId w:val="13"/>
    <w:lvlOverride w:ilvl="0">
      <w:startOverride w:val="5"/>
    </w:lvlOverride>
  </w:num>
  <w:num w:numId="21">
    <w:abstractNumId w:val="13"/>
    <w:lvlOverride w:ilvl="0"/>
    <w:lvlOverride w:ilvl="1">
      <w:startOverride w:val="1"/>
    </w:lvlOverride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76364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02286"/>
    <w:rsid w:val="00860CAA"/>
    <w:rsid w:val="008673B3"/>
    <w:rsid w:val="008A1AB0"/>
    <w:rsid w:val="00907752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4232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A377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58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9927EC"/>
  </w:style>
  <w:style w:type="paragraph" w:styleId="Pieddepage">
    <w:name w:val="footer"/>
    <w:basedOn w:val="Normal"/>
    <w:link w:val="Pieddepag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9927EC"/>
  </w:style>
  <w:style w:type="paragraph" w:styleId="Paragraphedeliste">
    <w:name w:val="List Paragraph"/>
    <w:basedOn w:val="Normal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4839-1F76-4C1A-85AB-496FD0D1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1924</Words>
  <Characters>10583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Boris Lamotte d'Incamps</cp:lastModifiedBy>
  <cp:revision>32</cp:revision>
  <cp:lastPrinted>2024-05-29T13:45:00Z</cp:lastPrinted>
  <dcterms:created xsi:type="dcterms:W3CDTF">2023-06-01T17:55:00Z</dcterms:created>
  <dcterms:modified xsi:type="dcterms:W3CDTF">2024-07-09T14:04:00Z</dcterms:modified>
</cp:coreProperties>
</file>