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b w:val="1"/>
        </w:rPr>
      </w:pPr>
      <w:bookmarkStart w:colFirst="0" w:colLast="0" w:name="_ajgc9f4bmx35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인공지능 학습 결과서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xsipl23q0uxh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1. 기본 정보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프로젝트명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가입 고객 이탈 예측 – 고객 특성에 따른 이탈률 예측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작성자 : </w:t>
      </w:r>
      <w:r w:rsidDel="00000000" w:rsidR="00000000" w:rsidRPr="00000000">
        <w:rPr>
          <w:rtl w:val="0"/>
        </w:rPr>
        <w:t xml:space="preserve">SKN14-2Team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작성일 : </w:t>
      </w:r>
      <w:r w:rsidDel="00000000" w:rsidR="00000000" w:rsidRPr="00000000">
        <w:rPr>
          <w:rtl w:val="0"/>
        </w:rPr>
        <w:t xml:space="preserve">2025.06.05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목적/용도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고객의 이탈률을 예측하여 고객 이탈을 방지하기 위한 마케팅 비용 등을 최소화 하고 고객을 유지하기 위한 척도로 활용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데이터셋 :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Credit Card Customer Churn 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대상(task)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 데이터 및 이탈여부( 이진분류 )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데이터 요약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학습 데이터 크기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 8,000 건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검증 데이터 크기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 2000 건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전처리 내용 요약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오버샘플링과 언더샘플링으로 성능 개선 시도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분포 (분류 문제일 경우)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잔류(0), 이탈(1)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샘플 수 비율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잔류 대 이탈 비율 4 : 1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모델 구조 및 설정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 모델: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SGDClassifier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DecisionTree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SVC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MLP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TabNet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RandomForestClassifier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XGBoostClassifier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HistGradientBoostClassifier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LightBGM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CatBoost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프레임워크/라이브러리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하이퍼파라미터 설정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데이터셋의 영향이 커서 하이퍼파라미터로 조정하는 정도로는 성능에 변화가 없거나 오히려 하락하는 모습을 보임.</w:t>
      </w:r>
    </w:p>
    <w:p w:rsidR="00000000" w:rsidDel="00000000" w:rsidP="00000000" w:rsidRDefault="00000000" w:rsidRPr="00000000" w14:paraId="0000002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학습 환경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OS / 플랫폼 : </w:t>
      </w:r>
      <w:r w:rsidDel="00000000" w:rsidR="00000000" w:rsidRPr="00000000">
        <w:rPr>
          <w:rtl w:val="0"/>
        </w:rPr>
        <w:t xml:space="preserve">Win11, MacOS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GPU / CPU 사양 : </w:t>
      </w:r>
      <w:r w:rsidDel="00000000" w:rsidR="00000000" w:rsidRPr="00000000">
        <w:rPr>
          <w:rtl w:val="0"/>
        </w:rPr>
        <w:t xml:space="preserve">2.40GHz 4Core CPU, M2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 / Storage : </w:t>
      </w:r>
      <w:r w:rsidDel="00000000" w:rsidR="00000000" w:rsidRPr="00000000">
        <w:rPr>
          <w:rtl w:val="0"/>
        </w:rPr>
        <w:t xml:space="preserve">16GB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소프트웨어 버전: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(Python, 라이브러리 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python         : 3.12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black            : 25.1.0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numpy          : 2.2.5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pandas         : 2.2.3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torch             : 2.7.0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matplotlib     : 3.10.3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seaborn        : 0.13.2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streamlit       : 1.45.1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jupyter          : 1.1.1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xgboost        : 3.0.2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lightgbm       : 4.6.0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catboost       : 1.2.8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scikit-learn   : 1.6.1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pytorch-tabnet : 4.1.0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성능 결과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성능 지표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잠재이탈확률이 높은 고객의 pool 을 예상하는 것이 주 목적이므로, 정확도, 재현률, F1-Score 를 기준으로 Top3 선정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LightGBMClassifier( F1 = 0.594 )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CatBoostClassifier( Accuracy = 0.865, Precision = 0.775 )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HistGBMClassifier( F1 = 0.588, 빠른 학습/추론 )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7. 주요 해석 및 분석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성능 요약 해석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작은 데이터셋, 불균형비 4:1 등 성능향상에 제약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오류 사례 분석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 이탈률 예측에 사용되는 컬럼의 개수가 절반 이하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모델 한계 및 개선점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상관관계가 높은 특성들을 추가하고, 데이터셋 크기를 키우되 불균형비가 너무 커지지 않도록 데이터를 증류할 방법이 필요함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jmanoj/credit-card-customer-churn-prediction/code" TargetMode="External"/><Relationship Id="rId7" Type="http://schemas.openxmlformats.org/officeDocument/2006/relationships/hyperlink" Target="https://www.kaggle.com/datasets/rjmanoj/credit-card-customer-churn-prediction/cod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