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2ED7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Business Requirements Document (BRD)</w:t>
      </w:r>
    </w:p>
    <w:p w14:paraId="6B7AE53D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1. Executive Summary</w:t>
      </w:r>
    </w:p>
    <w:p w14:paraId="64B94E05" w14:textId="77777777" w:rsidR="00D8295B" w:rsidRPr="00D8295B" w:rsidRDefault="00D8295B" w:rsidP="00D8295B">
      <w:r w:rsidRPr="00D8295B">
        <w:t>Zephyr Bank requires a consolidated transaction health monitoring framework to improve visibility into fraud exposure, revenue leakage, customer risk, merchant risk, and operational performance across its digital banking ecosystem.</w:t>
      </w:r>
    </w:p>
    <w:p w14:paraId="33F2EF35" w14:textId="77777777" w:rsidR="00D8295B" w:rsidRPr="00D8295B" w:rsidRDefault="00D8295B" w:rsidP="00D8295B">
      <w:r w:rsidRPr="00D8295B">
        <w:t>The objective of this project is to support Risk, Finance, Product, and Compliance teams through data-driven insights and executive reporting.</w:t>
      </w:r>
    </w:p>
    <w:p w14:paraId="09CF927C" w14:textId="77777777" w:rsidR="00D8295B" w:rsidRPr="00D8295B" w:rsidRDefault="00D8295B" w:rsidP="00D8295B">
      <w:r w:rsidRPr="00D8295B">
        <w:pict w14:anchorId="6A99ED5A">
          <v:rect id="_x0000_i1067" style="width:0;height:1.5pt" o:hralign="center" o:hrstd="t" o:hr="t" fillcolor="#a0a0a0" stroked="f"/>
        </w:pict>
      </w:r>
    </w:p>
    <w:p w14:paraId="7B33446F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2. Business Problem Statement</w:t>
      </w:r>
    </w:p>
    <w:p w14:paraId="78D548A9" w14:textId="77777777" w:rsidR="00D8295B" w:rsidRPr="00D8295B" w:rsidRDefault="00D8295B" w:rsidP="00D8295B">
      <w:r w:rsidRPr="00D8295B">
        <w:t>Zephyr Bank lacks a centralized view of transaction health.</w:t>
      </w:r>
    </w:p>
    <w:p w14:paraId="295182CB" w14:textId="77777777" w:rsidR="00D8295B" w:rsidRPr="00D8295B" w:rsidRDefault="00D8295B" w:rsidP="00D8295B">
      <w:r w:rsidRPr="00D8295B">
        <w:t>As a result:</w:t>
      </w:r>
    </w:p>
    <w:p w14:paraId="371361EA" w14:textId="77777777" w:rsidR="00D8295B" w:rsidRPr="00D8295B" w:rsidRDefault="00D8295B" w:rsidP="00D8295B">
      <w:pPr>
        <w:numPr>
          <w:ilvl w:val="0"/>
          <w:numId w:val="1"/>
        </w:numPr>
      </w:pPr>
      <w:r w:rsidRPr="00D8295B">
        <w:t>Fraud exposure is not easily identifiable.</w:t>
      </w:r>
    </w:p>
    <w:p w14:paraId="7DA02260" w14:textId="77777777" w:rsidR="00D8295B" w:rsidRPr="00D8295B" w:rsidRDefault="00D8295B" w:rsidP="00D8295B">
      <w:pPr>
        <w:numPr>
          <w:ilvl w:val="0"/>
          <w:numId w:val="1"/>
        </w:numPr>
      </w:pPr>
      <w:r w:rsidRPr="00D8295B">
        <w:t>Revenue leakage opportunities are not visible.</w:t>
      </w:r>
    </w:p>
    <w:p w14:paraId="0353AAF3" w14:textId="77777777" w:rsidR="00D8295B" w:rsidRPr="00D8295B" w:rsidRDefault="00D8295B" w:rsidP="00D8295B">
      <w:pPr>
        <w:numPr>
          <w:ilvl w:val="0"/>
          <w:numId w:val="1"/>
        </w:numPr>
      </w:pPr>
      <w:r w:rsidRPr="00D8295B">
        <w:t>High-risk customers cannot be prioritized.</w:t>
      </w:r>
    </w:p>
    <w:p w14:paraId="3BD1D94F" w14:textId="77777777" w:rsidR="00D8295B" w:rsidRPr="00D8295B" w:rsidRDefault="00D8295B" w:rsidP="00D8295B">
      <w:pPr>
        <w:numPr>
          <w:ilvl w:val="0"/>
          <w:numId w:val="1"/>
        </w:numPr>
      </w:pPr>
      <w:r w:rsidRPr="00D8295B">
        <w:t>Merchant category risks are not measurable.</w:t>
      </w:r>
    </w:p>
    <w:p w14:paraId="7C8A8BE8" w14:textId="77777777" w:rsidR="00D8295B" w:rsidRPr="00D8295B" w:rsidRDefault="00D8295B" w:rsidP="00D8295B">
      <w:pPr>
        <w:numPr>
          <w:ilvl w:val="0"/>
          <w:numId w:val="1"/>
        </w:numPr>
      </w:pPr>
      <w:r w:rsidRPr="00D8295B">
        <w:t>Channel performance issues remain hidden.</w:t>
      </w:r>
    </w:p>
    <w:p w14:paraId="6A263CD0" w14:textId="77777777" w:rsidR="00D8295B" w:rsidRPr="00D8295B" w:rsidRDefault="00D8295B" w:rsidP="00D8295B">
      <w:pPr>
        <w:numPr>
          <w:ilvl w:val="0"/>
          <w:numId w:val="1"/>
        </w:numPr>
      </w:pPr>
      <w:r w:rsidRPr="00D8295B">
        <w:t>Executive stakeholders lack consolidated KPI reporting.</w:t>
      </w:r>
    </w:p>
    <w:p w14:paraId="57F7E961" w14:textId="77777777" w:rsidR="00D8295B" w:rsidRPr="00D8295B" w:rsidRDefault="00D8295B" w:rsidP="00D8295B">
      <w:r w:rsidRPr="00D8295B">
        <w:pict w14:anchorId="2E338BA2">
          <v:rect id="_x0000_i1068" style="width:0;height:1.5pt" o:hralign="center" o:hrstd="t" o:hr="t" fillcolor="#a0a0a0" stroked="f"/>
        </w:pict>
      </w:r>
    </w:p>
    <w:p w14:paraId="5CC104B4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3. Business Objectives</w:t>
      </w:r>
    </w:p>
    <w:p w14:paraId="73DE5EC1" w14:textId="6B05E1A4" w:rsidR="00D8295B" w:rsidRPr="00D8295B" w:rsidRDefault="00D8295B" w:rsidP="00D8295B">
      <w:r w:rsidRPr="00D8295B">
        <w:t xml:space="preserve">BO-001 </w:t>
      </w:r>
      <w:r w:rsidR="00D70943">
        <w:tab/>
      </w:r>
      <w:r w:rsidR="00D70943">
        <w:tab/>
        <w:t>-</w:t>
      </w:r>
      <w:r w:rsidR="00D70943">
        <w:tab/>
      </w:r>
      <w:r w:rsidRPr="00D8295B">
        <w:t>Monitor fraud exposure.</w:t>
      </w:r>
    </w:p>
    <w:p w14:paraId="34E60B80" w14:textId="671668A8" w:rsidR="00D8295B" w:rsidRPr="00D8295B" w:rsidRDefault="00D8295B" w:rsidP="00D8295B">
      <w:r w:rsidRPr="00D8295B">
        <w:t>BO-002</w:t>
      </w:r>
      <w:r w:rsidR="00D70943">
        <w:tab/>
      </w:r>
      <w:r w:rsidR="00D70943">
        <w:tab/>
        <w:t>-</w:t>
      </w:r>
      <w:r w:rsidR="00D70943">
        <w:tab/>
      </w:r>
      <w:r w:rsidRPr="00D8295B">
        <w:t xml:space="preserve"> Detect revenue leakage.</w:t>
      </w:r>
    </w:p>
    <w:p w14:paraId="7853EADD" w14:textId="1E98E0DF" w:rsidR="00D8295B" w:rsidRPr="00D8295B" w:rsidRDefault="00D8295B" w:rsidP="00D8295B">
      <w:r w:rsidRPr="00D8295B">
        <w:t>BO-003</w:t>
      </w:r>
      <w:r w:rsidR="00D70943">
        <w:tab/>
      </w:r>
      <w:r w:rsidR="00D70943">
        <w:tab/>
        <w:t>-</w:t>
      </w:r>
      <w:r w:rsidR="00D70943">
        <w:tab/>
      </w:r>
      <w:r w:rsidRPr="00D8295B">
        <w:t xml:space="preserve"> Identify high-risk customers.</w:t>
      </w:r>
    </w:p>
    <w:p w14:paraId="4666176C" w14:textId="1DB9DF53" w:rsidR="00D8295B" w:rsidRPr="00D8295B" w:rsidRDefault="00D8295B" w:rsidP="00D8295B">
      <w:r w:rsidRPr="00D8295B">
        <w:t xml:space="preserve">BO-004 </w:t>
      </w:r>
      <w:r w:rsidR="00D70943">
        <w:tab/>
      </w:r>
      <w:r w:rsidR="00D70943">
        <w:tab/>
        <w:t>-</w:t>
      </w:r>
      <w:r w:rsidR="00D70943">
        <w:tab/>
      </w:r>
      <w:r w:rsidRPr="00D8295B">
        <w:t>Assess merchant category risk.</w:t>
      </w:r>
    </w:p>
    <w:p w14:paraId="559D5CE1" w14:textId="336DA948" w:rsidR="00D8295B" w:rsidRPr="00D8295B" w:rsidRDefault="00D8295B" w:rsidP="00D8295B">
      <w:r w:rsidRPr="00D8295B">
        <w:t xml:space="preserve">BO-005 </w:t>
      </w:r>
      <w:r w:rsidR="00D70943">
        <w:tab/>
      </w:r>
      <w:r w:rsidR="00D70943">
        <w:tab/>
        <w:t>-</w:t>
      </w:r>
      <w:r w:rsidR="00D70943">
        <w:tab/>
      </w:r>
      <w:r w:rsidRPr="00D8295B">
        <w:t>Improve channel performance visibility.</w:t>
      </w:r>
    </w:p>
    <w:p w14:paraId="11010AFE" w14:textId="163E57A0" w:rsidR="00D8295B" w:rsidRPr="00D8295B" w:rsidRDefault="00D8295B" w:rsidP="00D8295B">
      <w:r w:rsidRPr="00D8295B">
        <w:t>BO-006</w:t>
      </w:r>
      <w:r w:rsidR="00D70943">
        <w:tab/>
      </w:r>
      <w:r w:rsidR="00D70943">
        <w:tab/>
        <w:t>-</w:t>
      </w:r>
      <w:r w:rsidR="00D70943">
        <w:tab/>
      </w:r>
      <w:r w:rsidRPr="00D8295B">
        <w:t xml:space="preserve"> Support executive decision making.</w:t>
      </w:r>
    </w:p>
    <w:p w14:paraId="700F7149" w14:textId="77777777" w:rsidR="00D8295B" w:rsidRPr="00D8295B" w:rsidRDefault="00D8295B" w:rsidP="00D8295B">
      <w:r w:rsidRPr="00D8295B">
        <w:pict w14:anchorId="0A809BF3">
          <v:rect id="_x0000_i1069" style="width:0;height:1.5pt" o:hralign="center" o:hrstd="t" o:hr="t" fillcolor="#a0a0a0" stroked="f"/>
        </w:pict>
      </w:r>
    </w:p>
    <w:p w14:paraId="1B79F482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4. Stakeholders</w:t>
      </w:r>
    </w:p>
    <w:p w14:paraId="30A5E3CA" w14:textId="77777777" w:rsidR="00D8295B" w:rsidRPr="00D8295B" w:rsidRDefault="00D8295B" w:rsidP="00D8295B">
      <w:pPr>
        <w:numPr>
          <w:ilvl w:val="0"/>
          <w:numId w:val="2"/>
        </w:numPr>
      </w:pPr>
      <w:r w:rsidRPr="00D8295B">
        <w:t>Risk Team</w:t>
      </w:r>
    </w:p>
    <w:p w14:paraId="67207793" w14:textId="77777777" w:rsidR="00D8295B" w:rsidRPr="00D8295B" w:rsidRDefault="00D8295B" w:rsidP="00D8295B">
      <w:pPr>
        <w:numPr>
          <w:ilvl w:val="0"/>
          <w:numId w:val="2"/>
        </w:numPr>
      </w:pPr>
      <w:r w:rsidRPr="00D8295B">
        <w:t>Finance Team</w:t>
      </w:r>
    </w:p>
    <w:p w14:paraId="63982F45" w14:textId="77777777" w:rsidR="00D8295B" w:rsidRPr="00D8295B" w:rsidRDefault="00D8295B" w:rsidP="00D8295B">
      <w:pPr>
        <w:numPr>
          <w:ilvl w:val="0"/>
          <w:numId w:val="2"/>
        </w:numPr>
      </w:pPr>
      <w:r w:rsidRPr="00D8295B">
        <w:t>Product Team</w:t>
      </w:r>
    </w:p>
    <w:p w14:paraId="605A6758" w14:textId="77777777" w:rsidR="00D8295B" w:rsidRPr="00D8295B" w:rsidRDefault="00D8295B" w:rsidP="00D8295B">
      <w:pPr>
        <w:numPr>
          <w:ilvl w:val="0"/>
          <w:numId w:val="2"/>
        </w:numPr>
      </w:pPr>
      <w:r w:rsidRPr="00D8295B">
        <w:t>Compliance Team</w:t>
      </w:r>
    </w:p>
    <w:p w14:paraId="073B8FC9" w14:textId="77777777" w:rsidR="00D8295B" w:rsidRPr="00D8295B" w:rsidRDefault="00D8295B" w:rsidP="00D8295B">
      <w:pPr>
        <w:numPr>
          <w:ilvl w:val="0"/>
          <w:numId w:val="2"/>
        </w:numPr>
      </w:pPr>
      <w:r w:rsidRPr="00D8295B">
        <w:t>Executive Leadership</w:t>
      </w:r>
    </w:p>
    <w:p w14:paraId="1307CC51" w14:textId="77777777" w:rsidR="00D8295B" w:rsidRPr="00D8295B" w:rsidRDefault="00D8295B" w:rsidP="00D8295B">
      <w:r w:rsidRPr="00D8295B">
        <w:lastRenderedPageBreak/>
        <w:pict w14:anchorId="02EB6171">
          <v:rect id="_x0000_i1070" style="width:0;height:1.5pt" o:hralign="center" o:hrstd="t" o:hr="t" fillcolor="#a0a0a0" stroked="f"/>
        </w:pict>
      </w:r>
    </w:p>
    <w:p w14:paraId="2D35FF0B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5. Scope</w:t>
      </w:r>
    </w:p>
    <w:p w14:paraId="0B8604A4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In Scope</w:t>
      </w:r>
    </w:p>
    <w:p w14:paraId="2F6CD189" w14:textId="77777777" w:rsidR="00D8295B" w:rsidRPr="00D8295B" w:rsidRDefault="00D8295B" w:rsidP="00D8295B">
      <w:pPr>
        <w:numPr>
          <w:ilvl w:val="0"/>
          <w:numId w:val="3"/>
        </w:numPr>
      </w:pPr>
      <w:r w:rsidRPr="00D8295B">
        <w:t>Fraud analysis</w:t>
      </w:r>
    </w:p>
    <w:p w14:paraId="7CAF32F5" w14:textId="77777777" w:rsidR="00D8295B" w:rsidRPr="00D8295B" w:rsidRDefault="00D8295B" w:rsidP="00D8295B">
      <w:pPr>
        <w:numPr>
          <w:ilvl w:val="0"/>
          <w:numId w:val="3"/>
        </w:numPr>
      </w:pPr>
      <w:r w:rsidRPr="00D8295B">
        <w:t>Revenue analysis</w:t>
      </w:r>
    </w:p>
    <w:p w14:paraId="6842D810" w14:textId="77777777" w:rsidR="00D8295B" w:rsidRPr="00D8295B" w:rsidRDefault="00D8295B" w:rsidP="00D8295B">
      <w:pPr>
        <w:numPr>
          <w:ilvl w:val="0"/>
          <w:numId w:val="3"/>
        </w:numPr>
      </w:pPr>
      <w:r w:rsidRPr="00D8295B">
        <w:t>Customer risk analysis</w:t>
      </w:r>
    </w:p>
    <w:p w14:paraId="6767CFC7" w14:textId="77777777" w:rsidR="00D8295B" w:rsidRPr="00D8295B" w:rsidRDefault="00D8295B" w:rsidP="00D8295B">
      <w:pPr>
        <w:numPr>
          <w:ilvl w:val="0"/>
          <w:numId w:val="3"/>
        </w:numPr>
      </w:pPr>
      <w:r w:rsidRPr="00D8295B">
        <w:t>Merchant risk analysis</w:t>
      </w:r>
    </w:p>
    <w:p w14:paraId="149AE9B3" w14:textId="77777777" w:rsidR="00D8295B" w:rsidRPr="00D8295B" w:rsidRDefault="00D8295B" w:rsidP="00D8295B">
      <w:pPr>
        <w:numPr>
          <w:ilvl w:val="0"/>
          <w:numId w:val="3"/>
        </w:numPr>
      </w:pPr>
      <w:r w:rsidRPr="00D8295B">
        <w:t>Channel performance analysis</w:t>
      </w:r>
    </w:p>
    <w:p w14:paraId="16043ACB" w14:textId="77777777" w:rsidR="00D8295B" w:rsidRPr="00D8295B" w:rsidRDefault="00D8295B" w:rsidP="00D8295B">
      <w:pPr>
        <w:numPr>
          <w:ilvl w:val="0"/>
          <w:numId w:val="3"/>
        </w:numPr>
      </w:pPr>
      <w:r w:rsidRPr="00D8295B">
        <w:t>Executive KPI reporting</w:t>
      </w:r>
    </w:p>
    <w:p w14:paraId="3B502B27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Out of Scope</w:t>
      </w:r>
    </w:p>
    <w:p w14:paraId="0D9453DC" w14:textId="77777777" w:rsidR="00D8295B" w:rsidRPr="00D8295B" w:rsidRDefault="00D8295B" w:rsidP="00D8295B">
      <w:pPr>
        <w:numPr>
          <w:ilvl w:val="0"/>
          <w:numId w:val="4"/>
        </w:numPr>
      </w:pPr>
      <w:r w:rsidRPr="00D8295B">
        <w:t>Real-time fraud detection</w:t>
      </w:r>
    </w:p>
    <w:p w14:paraId="0E61C67D" w14:textId="77777777" w:rsidR="00D8295B" w:rsidRPr="00D8295B" w:rsidRDefault="00D8295B" w:rsidP="00D8295B">
      <w:pPr>
        <w:numPr>
          <w:ilvl w:val="0"/>
          <w:numId w:val="4"/>
        </w:numPr>
      </w:pPr>
      <w:r w:rsidRPr="00D8295B">
        <w:t>Customer onboarding systems</w:t>
      </w:r>
    </w:p>
    <w:p w14:paraId="5808594A" w14:textId="77777777" w:rsidR="00D8295B" w:rsidRPr="00D8295B" w:rsidRDefault="00D8295B" w:rsidP="00D8295B">
      <w:pPr>
        <w:numPr>
          <w:ilvl w:val="0"/>
          <w:numId w:val="4"/>
        </w:numPr>
      </w:pPr>
      <w:r w:rsidRPr="00D8295B">
        <w:t>Transaction processing systems</w:t>
      </w:r>
    </w:p>
    <w:p w14:paraId="53564858" w14:textId="77777777" w:rsidR="00D8295B" w:rsidRPr="00D8295B" w:rsidRDefault="00D8295B" w:rsidP="00D8295B">
      <w:r w:rsidRPr="00D8295B">
        <w:pict w14:anchorId="1B05ED51">
          <v:rect id="_x0000_i1071" style="width:0;height:1.5pt" o:hralign="center" o:hrstd="t" o:hr="t" fillcolor="#a0a0a0" stroked="f"/>
        </w:pict>
      </w:r>
    </w:p>
    <w:p w14:paraId="3022375B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6. Business Requirements</w:t>
      </w:r>
    </w:p>
    <w:p w14:paraId="2BB25A4D" w14:textId="1A2D28DC" w:rsidR="00D8295B" w:rsidRPr="00D8295B" w:rsidRDefault="00D8295B" w:rsidP="00D8295B">
      <w:r w:rsidRPr="00D8295B">
        <w:t>BR-001</w:t>
      </w:r>
      <w:r w:rsidR="00D70943">
        <w:tab/>
      </w:r>
      <w:r w:rsidR="00D70943">
        <w:tab/>
        <w:t>-</w:t>
      </w:r>
      <w:r w:rsidR="00D70943">
        <w:tab/>
      </w:r>
      <w:r w:rsidRPr="00D8295B">
        <w:t xml:space="preserve"> Identify fraud concentration across customer segments.</w:t>
      </w:r>
    </w:p>
    <w:p w14:paraId="743F174F" w14:textId="15A4731F" w:rsidR="00D8295B" w:rsidRPr="00D8295B" w:rsidRDefault="00D8295B" w:rsidP="00D8295B">
      <w:r w:rsidRPr="00D8295B">
        <w:t xml:space="preserve">BR-002 </w:t>
      </w:r>
      <w:r w:rsidR="00D70943">
        <w:tab/>
      </w:r>
      <w:r w:rsidR="00D70943">
        <w:tab/>
        <w:t>-</w:t>
      </w:r>
      <w:r w:rsidR="00D70943">
        <w:tab/>
      </w:r>
      <w:r w:rsidRPr="00D8295B">
        <w:t>Identify fraud concentration across regions.</w:t>
      </w:r>
    </w:p>
    <w:p w14:paraId="336E1BA6" w14:textId="5C985D18" w:rsidR="00D8295B" w:rsidRPr="00D8295B" w:rsidRDefault="00D8295B" w:rsidP="00D8295B">
      <w:r w:rsidRPr="00D8295B">
        <w:t xml:space="preserve">BR-003 </w:t>
      </w:r>
      <w:r w:rsidR="00D70943">
        <w:tab/>
      </w:r>
      <w:r w:rsidR="00D70943">
        <w:tab/>
        <w:t>-</w:t>
      </w:r>
      <w:r w:rsidR="00D70943">
        <w:tab/>
      </w:r>
      <w:r w:rsidRPr="00D8295B">
        <w:t>Quantify fraud exposure.</w:t>
      </w:r>
    </w:p>
    <w:p w14:paraId="22278327" w14:textId="7074FEAF" w:rsidR="00D8295B" w:rsidRPr="00D8295B" w:rsidRDefault="00D8295B" w:rsidP="00D8295B">
      <w:r w:rsidRPr="00D8295B">
        <w:t xml:space="preserve">BR-004 </w:t>
      </w:r>
      <w:r w:rsidR="00D70943">
        <w:tab/>
      </w:r>
      <w:r w:rsidR="00D70943">
        <w:tab/>
        <w:t>-</w:t>
      </w:r>
      <w:r w:rsidR="00D70943">
        <w:tab/>
      </w:r>
      <w:r w:rsidRPr="00D8295B">
        <w:t>Detect revenue leakage by transaction type.</w:t>
      </w:r>
    </w:p>
    <w:p w14:paraId="60DF2C75" w14:textId="18F9E9FA" w:rsidR="00D8295B" w:rsidRPr="00D8295B" w:rsidRDefault="00D8295B" w:rsidP="00D8295B">
      <w:r w:rsidRPr="00D8295B">
        <w:t xml:space="preserve">BR-005 </w:t>
      </w:r>
      <w:r w:rsidR="00D70943">
        <w:tab/>
      </w:r>
      <w:r w:rsidR="00D70943">
        <w:tab/>
        <w:t>-</w:t>
      </w:r>
      <w:r w:rsidR="00D70943">
        <w:tab/>
      </w:r>
      <w:r w:rsidRPr="00D8295B">
        <w:t>Compare actual revenue against expected revenue.</w:t>
      </w:r>
    </w:p>
    <w:p w14:paraId="6CB974AB" w14:textId="28B598C5" w:rsidR="00D8295B" w:rsidRPr="00D8295B" w:rsidRDefault="00D8295B" w:rsidP="00D8295B">
      <w:r w:rsidRPr="00D8295B">
        <w:t>BR-006</w:t>
      </w:r>
      <w:r w:rsidR="00D70943">
        <w:tab/>
      </w:r>
      <w:r w:rsidR="00D70943">
        <w:tab/>
        <w:t>-</w:t>
      </w:r>
      <w:r w:rsidR="00D70943">
        <w:tab/>
      </w:r>
      <w:r w:rsidRPr="00D8295B">
        <w:t xml:space="preserve"> Identify highest-risk customers.</w:t>
      </w:r>
    </w:p>
    <w:p w14:paraId="21BDC11B" w14:textId="57B61AA0" w:rsidR="00D8295B" w:rsidRPr="00D8295B" w:rsidRDefault="00D8295B" w:rsidP="00D8295B">
      <w:r w:rsidRPr="00D8295B">
        <w:t xml:space="preserve">BR-007 </w:t>
      </w:r>
      <w:r w:rsidR="00D70943">
        <w:tab/>
      </w:r>
      <w:r w:rsidR="00D70943">
        <w:tab/>
        <w:t>-</w:t>
      </w:r>
      <w:r w:rsidR="00D70943">
        <w:tab/>
      </w:r>
      <w:r w:rsidRPr="00D8295B">
        <w:t>Evaluate merchant risk classification effectiveness.</w:t>
      </w:r>
    </w:p>
    <w:p w14:paraId="07A5DB64" w14:textId="4AE16652" w:rsidR="00D8295B" w:rsidRPr="00D8295B" w:rsidRDefault="00D8295B" w:rsidP="00D8295B">
      <w:r w:rsidRPr="00D8295B">
        <w:t xml:space="preserve">BR-008 </w:t>
      </w:r>
      <w:r w:rsidR="00D70943">
        <w:tab/>
      </w:r>
      <w:r w:rsidR="00D70943">
        <w:tab/>
        <w:t>-</w:t>
      </w:r>
      <w:r w:rsidR="00D70943">
        <w:tab/>
      </w:r>
      <w:r w:rsidRPr="00D8295B">
        <w:t>Analy</w:t>
      </w:r>
      <w:r w:rsidR="00D70943">
        <w:t>s</w:t>
      </w:r>
      <w:r w:rsidRPr="00D8295B">
        <w:t>e fraud risk by channel and device.</w:t>
      </w:r>
    </w:p>
    <w:p w14:paraId="00DE2FBF" w14:textId="77777777" w:rsidR="00D8295B" w:rsidRPr="00D8295B" w:rsidRDefault="00D8295B" w:rsidP="00D8295B">
      <w:r w:rsidRPr="00D8295B">
        <w:t>BR-009 Compare domestic and international fraud losses.</w:t>
      </w:r>
    </w:p>
    <w:p w14:paraId="66DA7080" w14:textId="77777777" w:rsidR="00D8295B" w:rsidRPr="00D8295B" w:rsidRDefault="00D8295B" w:rsidP="00D8295B">
      <w:r w:rsidRPr="00D8295B">
        <w:t>BR-010 Provide executive KPI dashboard reporting.</w:t>
      </w:r>
    </w:p>
    <w:p w14:paraId="651ACE98" w14:textId="77777777" w:rsidR="00D8295B" w:rsidRPr="00D8295B" w:rsidRDefault="00D8295B" w:rsidP="00D8295B">
      <w:r w:rsidRPr="00D8295B">
        <w:pict w14:anchorId="4D6DF7EC">
          <v:rect id="_x0000_i1072" style="width:0;height:1.5pt" o:hralign="center" o:hrstd="t" o:hr="t" fillcolor="#a0a0a0" stroked="f"/>
        </w:pict>
      </w:r>
    </w:p>
    <w:p w14:paraId="50747855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7. Success Metrics</w:t>
      </w:r>
    </w:p>
    <w:p w14:paraId="1F3929ED" w14:textId="77777777" w:rsidR="00D8295B" w:rsidRPr="00D8295B" w:rsidRDefault="00D8295B" w:rsidP="00D8295B">
      <w:pPr>
        <w:numPr>
          <w:ilvl w:val="0"/>
          <w:numId w:val="5"/>
        </w:numPr>
      </w:pPr>
      <w:r w:rsidRPr="00D8295B">
        <w:t>Fraud Rate (%)</w:t>
      </w:r>
    </w:p>
    <w:p w14:paraId="6F0A22CA" w14:textId="77777777" w:rsidR="00D8295B" w:rsidRPr="00D8295B" w:rsidRDefault="00D8295B" w:rsidP="00D8295B">
      <w:pPr>
        <w:numPr>
          <w:ilvl w:val="0"/>
          <w:numId w:val="5"/>
        </w:numPr>
      </w:pPr>
      <w:r w:rsidRPr="00D8295B">
        <w:t>Fraud Exposure (£)</w:t>
      </w:r>
    </w:p>
    <w:p w14:paraId="72E59A56" w14:textId="77777777" w:rsidR="00D8295B" w:rsidRPr="00D8295B" w:rsidRDefault="00D8295B" w:rsidP="00D8295B">
      <w:pPr>
        <w:numPr>
          <w:ilvl w:val="0"/>
          <w:numId w:val="5"/>
        </w:numPr>
      </w:pPr>
      <w:r w:rsidRPr="00D8295B">
        <w:t>Revenue Leakage (£)</w:t>
      </w:r>
    </w:p>
    <w:p w14:paraId="6D5ED84A" w14:textId="77777777" w:rsidR="00D8295B" w:rsidRPr="00D8295B" w:rsidRDefault="00D8295B" w:rsidP="00D8295B">
      <w:pPr>
        <w:numPr>
          <w:ilvl w:val="0"/>
          <w:numId w:val="5"/>
        </w:numPr>
      </w:pPr>
      <w:r w:rsidRPr="00D8295B">
        <w:t>Actual Revenue (£)</w:t>
      </w:r>
    </w:p>
    <w:p w14:paraId="6A9C833F" w14:textId="77777777" w:rsidR="00D8295B" w:rsidRPr="00D8295B" w:rsidRDefault="00D8295B" w:rsidP="00D8295B">
      <w:pPr>
        <w:numPr>
          <w:ilvl w:val="0"/>
          <w:numId w:val="5"/>
        </w:numPr>
      </w:pPr>
      <w:r w:rsidRPr="00D8295B">
        <w:lastRenderedPageBreak/>
        <w:t>Regional Fraud Count</w:t>
      </w:r>
    </w:p>
    <w:p w14:paraId="1163E52D" w14:textId="77777777" w:rsidR="00D8295B" w:rsidRPr="00D8295B" w:rsidRDefault="00D8295B" w:rsidP="00D8295B">
      <w:pPr>
        <w:numPr>
          <w:ilvl w:val="0"/>
          <w:numId w:val="5"/>
        </w:numPr>
      </w:pPr>
      <w:r w:rsidRPr="00D8295B">
        <w:t>Merchant Fraud Rate (%)</w:t>
      </w:r>
    </w:p>
    <w:p w14:paraId="405BA84B" w14:textId="77777777" w:rsidR="00D8295B" w:rsidRPr="00D8295B" w:rsidRDefault="00D8295B" w:rsidP="00D8295B">
      <w:pPr>
        <w:numPr>
          <w:ilvl w:val="0"/>
          <w:numId w:val="5"/>
        </w:numPr>
      </w:pPr>
      <w:r w:rsidRPr="00D8295B">
        <w:t>Channel Risk Exposure</w:t>
      </w:r>
    </w:p>
    <w:p w14:paraId="175420E3" w14:textId="77777777" w:rsidR="00D8295B" w:rsidRPr="00D8295B" w:rsidRDefault="00D8295B" w:rsidP="00D8295B">
      <w:r w:rsidRPr="00D8295B">
        <w:pict w14:anchorId="0ECCEBC2">
          <v:rect id="_x0000_i1073" style="width:0;height:1.5pt" o:hralign="center" o:hrstd="t" o:hr="t" fillcolor="#a0a0a0" stroked="f"/>
        </w:pict>
      </w:r>
    </w:p>
    <w:p w14:paraId="117E5D90" w14:textId="77777777" w:rsidR="00D8295B" w:rsidRPr="00D8295B" w:rsidRDefault="00D8295B" w:rsidP="00D8295B">
      <w:pPr>
        <w:rPr>
          <w:b/>
          <w:bCs/>
        </w:rPr>
      </w:pPr>
      <w:r w:rsidRPr="00D8295B">
        <w:rPr>
          <w:b/>
          <w:bCs/>
        </w:rPr>
        <w:t>8. Expected Benefits</w:t>
      </w:r>
    </w:p>
    <w:p w14:paraId="37D82086" w14:textId="77777777" w:rsidR="00D8295B" w:rsidRPr="00D8295B" w:rsidRDefault="00D8295B" w:rsidP="00D8295B">
      <w:pPr>
        <w:numPr>
          <w:ilvl w:val="0"/>
          <w:numId w:val="6"/>
        </w:numPr>
      </w:pPr>
      <w:r w:rsidRPr="00D8295B">
        <w:t>Improved fraud visibility</w:t>
      </w:r>
    </w:p>
    <w:p w14:paraId="79648BE5" w14:textId="77777777" w:rsidR="00D8295B" w:rsidRPr="00D8295B" w:rsidRDefault="00D8295B" w:rsidP="00D8295B">
      <w:pPr>
        <w:numPr>
          <w:ilvl w:val="0"/>
          <w:numId w:val="6"/>
        </w:numPr>
      </w:pPr>
      <w:r w:rsidRPr="00D8295B">
        <w:t>Reduced revenue leakage</w:t>
      </w:r>
    </w:p>
    <w:p w14:paraId="2157BA84" w14:textId="77777777" w:rsidR="00D8295B" w:rsidRPr="00D8295B" w:rsidRDefault="00D8295B" w:rsidP="00D8295B">
      <w:pPr>
        <w:numPr>
          <w:ilvl w:val="0"/>
          <w:numId w:val="6"/>
        </w:numPr>
      </w:pPr>
      <w:r w:rsidRPr="00D8295B">
        <w:t>Better risk prioritization</w:t>
      </w:r>
    </w:p>
    <w:p w14:paraId="3D9B2A34" w14:textId="77777777" w:rsidR="00D8295B" w:rsidRPr="00D8295B" w:rsidRDefault="00D8295B" w:rsidP="00D8295B">
      <w:pPr>
        <w:numPr>
          <w:ilvl w:val="0"/>
          <w:numId w:val="6"/>
        </w:numPr>
      </w:pPr>
      <w:r w:rsidRPr="00D8295B">
        <w:t>Improved executive reporting</w:t>
      </w:r>
    </w:p>
    <w:p w14:paraId="04AED4FA" w14:textId="77777777" w:rsidR="00D8295B" w:rsidRPr="00D8295B" w:rsidRDefault="00D8295B" w:rsidP="00D8295B">
      <w:pPr>
        <w:numPr>
          <w:ilvl w:val="0"/>
          <w:numId w:val="6"/>
        </w:numPr>
      </w:pPr>
      <w:r w:rsidRPr="00D8295B">
        <w:t>Better operational decision making</w:t>
      </w:r>
    </w:p>
    <w:p w14:paraId="2E80E383" w14:textId="77777777" w:rsidR="001C47F7" w:rsidRDefault="001C47F7"/>
    <w:sectPr w:rsidR="001C4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541"/>
    <w:multiLevelType w:val="multilevel"/>
    <w:tmpl w:val="09B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B33"/>
    <w:multiLevelType w:val="multilevel"/>
    <w:tmpl w:val="8B2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535"/>
    <w:multiLevelType w:val="multilevel"/>
    <w:tmpl w:val="8C7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71956"/>
    <w:multiLevelType w:val="multilevel"/>
    <w:tmpl w:val="62D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57694"/>
    <w:multiLevelType w:val="multilevel"/>
    <w:tmpl w:val="A3F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A2C42"/>
    <w:multiLevelType w:val="multilevel"/>
    <w:tmpl w:val="485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815247">
    <w:abstractNumId w:val="5"/>
  </w:num>
  <w:num w:numId="2" w16cid:durableId="1362973277">
    <w:abstractNumId w:val="3"/>
  </w:num>
  <w:num w:numId="3" w16cid:durableId="693919756">
    <w:abstractNumId w:val="2"/>
  </w:num>
  <w:num w:numId="4" w16cid:durableId="356078841">
    <w:abstractNumId w:val="0"/>
  </w:num>
  <w:num w:numId="5" w16cid:durableId="1670210191">
    <w:abstractNumId w:val="1"/>
  </w:num>
  <w:num w:numId="6" w16cid:durableId="1308169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5B"/>
    <w:rsid w:val="001C47F7"/>
    <w:rsid w:val="00301F8F"/>
    <w:rsid w:val="00627056"/>
    <w:rsid w:val="006D3017"/>
    <w:rsid w:val="00B12868"/>
    <w:rsid w:val="00D70943"/>
    <w:rsid w:val="00D8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FBA54"/>
  <w15:chartTrackingRefBased/>
  <w15:docId w15:val="{24432883-5BF6-402F-9874-3FD3C6ED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</dc:creator>
  <cp:keywords/>
  <dc:description/>
  <cp:lastModifiedBy>HARSHITHA M</cp:lastModifiedBy>
  <cp:revision>2</cp:revision>
  <dcterms:created xsi:type="dcterms:W3CDTF">2026-06-22T11:53:00Z</dcterms:created>
  <dcterms:modified xsi:type="dcterms:W3CDTF">2026-06-22T11:56:00Z</dcterms:modified>
</cp:coreProperties>
</file>