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7115" w14:textId="77777777" w:rsidR="00D703FE" w:rsidRDefault="007746B2">
      <w:pPr>
        <w:jc w:val="center"/>
        <w:rPr>
          <w:rFonts w:ascii="Segoe UI" w:hAnsi="Segoe UI" w:cs="Segoe UI"/>
          <w:b/>
          <w:bCs/>
          <w:i/>
          <w:i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i/>
          <w:iCs/>
          <w:sz w:val="32"/>
          <w:szCs w:val="32"/>
          <w:u w:val="single"/>
        </w:rPr>
        <w:t>Naive Bayes Theorem</w:t>
      </w:r>
    </w:p>
    <w:p w14:paraId="17A2EFB3" w14:textId="77777777" w:rsidR="00D703FE" w:rsidRDefault="007746B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Let’s first look at what’s probability:</w:t>
      </w:r>
    </w:p>
    <w:p w14:paraId="60D25AED" w14:textId="77777777" w:rsidR="00D703FE" w:rsidRDefault="007746B2">
      <w:pPr>
        <w:rPr>
          <w:rFonts w:ascii="Segoe UI" w:hAnsi="Segoe UI" w:cs="Segoe UI"/>
          <w:color w:val="3537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5373A"/>
          <w:sz w:val="24"/>
          <w:szCs w:val="24"/>
          <w:shd w:val="clear" w:color="auto" w:fill="FFFFFF"/>
        </w:rPr>
        <w:t xml:space="preserve">Probability is always quantified as a percentage or a number between 0 and 1.  The probability can either be a discrete or a continuous variable. Coin flipping is a </w:t>
      </w:r>
      <w:r>
        <w:rPr>
          <w:rFonts w:ascii="Segoe UI" w:hAnsi="Segoe UI" w:cs="Segoe UI"/>
          <w:color w:val="35373A"/>
          <w:sz w:val="24"/>
          <w:szCs w:val="24"/>
          <w:shd w:val="clear" w:color="auto" w:fill="FFFFFF"/>
        </w:rPr>
        <w:t xml:space="preserve">perfect example for explaining Probability. The chances of seeing ‘head’ when a coin is flipped: ½ or 0.5 </w:t>
      </w:r>
    </w:p>
    <w:p w14:paraId="00F71915" w14:textId="77777777" w:rsidR="00D703FE" w:rsidRDefault="007746B2">
      <w:pPr>
        <w:rPr>
          <w:rFonts w:ascii="Segoe UI" w:hAnsi="Segoe UI" w:cs="Segoe UI"/>
          <w:b/>
          <w:bCs/>
          <w:i/>
          <w:iCs/>
          <w:color w:val="35373A"/>
          <w:sz w:val="24"/>
          <w:szCs w:val="24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35373A"/>
          <w:sz w:val="24"/>
          <w:szCs w:val="24"/>
          <w:u w:val="single"/>
          <w:shd w:val="clear" w:color="auto" w:fill="FFFFFF"/>
        </w:rPr>
        <w:t xml:space="preserve">Conditional Probability: </w:t>
      </w:r>
    </w:p>
    <w:p w14:paraId="2289EC15" w14:textId="77777777" w:rsidR="00D703FE" w:rsidRDefault="007746B2">
      <w:pPr>
        <w:rPr>
          <w:rFonts w:ascii="Segoe UI" w:hAnsi="Segoe UI" w:cs="Segoe UI"/>
          <w:color w:val="3537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5373A"/>
          <w:sz w:val="24"/>
          <w:szCs w:val="24"/>
          <w:shd w:val="clear" w:color="auto" w:fill="FFFFFF"/>
        </w:rPr>
        <w:t>Probability of event A given event B already happened is the probability of event B with event A already happened times pro</w:t>
      </w:r>
      <w:r>
        <w:rPr>
          <w:rFonts w:ascii="Segoe UI" w:hAnsi="Segoe UI" w:cs="Segoe UI"/>
          <w:color w:val="35373A"/>
          <w:sz w:val="24"/>
          <w:szCs w:val="24"/>
          <w:shd w:val="clear" w:color="auto" w:fill="FFFFFF"/>
        </w:rPr>
        <w:t xml:space="preserve">bability of A and dividing this with probability of B. </w:t>
      </w:r>
    </w:p>
    <w:p w14:paraId="2032B6FA" w14:textId="77777777" w:rsidR="00D703FE" w:rsidRDefault="007746B2"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C98AC95" wp14:editId="4821AF96">
            <wp:extent cx="3486149" cy="1066803"/>
            <wp:effectExtent l="0" t="0" r="1" b="0"/>
            <wp:docPr id="1" name="Picture 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49" cy="1066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A24F87" w14:textId="77777777" w:rsidR="00D703FE" w:rsidRDefault="00D703FE">
      <w:pPr>
        <w:rPr>
          <w:rFonts w:ascii="Segoe UI" w:hAnsi="Segoe UI" w:cs="Segoe UI"/>
          <w:color w:val="35373A"/>
          <w:sz w:val="24"/>
          <w:szCs w:val="24"/>
          <w:shd w:val="clear" w:color="auto" w:fill="FFFFFF"/>
        </w:rPr>
      </w:pPr>
    </w:p>
    <w:p w14:paraId="71D1C0CC" w14:textId="77777777" w:rsidR="00D703FE" w:rsidRDefault="007746B2">
      <w:r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Naive Bayes methods are a set of </w:t>
      </w:r>
      <w:r>
        <w:rPr>
          <w:rFonts w:ascii="Segoe UI" w:hAnsi="Segoe UI" w:cs="Segoe UI"/>
          <w:b/>
          <w:bCs/>
          <w:color w:val="202124"/>
          <w:sz w:val="24"/>
          <w:szCs w:val="24"/>
          <w:shd w:val="clear" w:color="auto" w:fill="FFFFFF"/>
        </w:rPr>
        <w:t>supervised</w:t>
      </w:r>
      <w:r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 learning algorithms based on applying Bayes' theorem with the “naive” assumption of conditional independence between every pair of features given the </w:t>
      </w:r>
      <w:r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value of the class variable. It was initially introduced for text categorisation tasks and still is used as a benchmark.</w:t>
      </w:r>
    </w:p>
    <w:p w14:paraId="16DE5709" w14:textId="77777777" w:rsidR="00D703FE" w:rsidRDefault="007746B2"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F59F711" wp14:editId="49681E64">
            <wp:extent cx="3762371" cy="990596"/>
            <wp:effectExtent l="0" t="0" r="0" b="4"/>
            <wp:docPr id="2" name="Picture 2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1" cy="990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BDB0BC" w14:textId="77777777" w:rsidR="00D703FE" w:rsidRDefault="007746B2">
      <w:r>
        <w:rPr>
          <w:rFonts w:ascii="Segoe UI" w:hAnsi="Segoe UI" w:cs="Segoe UI"/>
          <w:b/>
          <w:bCs/>
          <w:i/>
          <w:iCs/>
          <w:color w:val="35373A"/>
          <w:sz w:val="24"/>
          <w:szCs w:val="24"/>
          <w:u w:val="single"/>
          <w:shd w:val="clear" w:color="auto" w:fill="FFFFFF"/>
        </w:rPr>
        <w:t>Uses:</w:t>
      </w:r>
      <w:r>
        <w:rPr>
          <w:rFonts w:ascii="Segoe UI" w:hAnsi="Segoe UI" w:cs="Segoe UI"/>
          <w:color w:val="35373A"/>
          <w:sz w:val="24"/>
          <w:szCs w:val="24"/>
          <w:shd w:val="clear" w:color="auto" w:fill="FFFFFF"/>
        </w:rPr>
        <w:br/>
      </w:r>
      <w:r>
        <w:rPr>
          <w:rFonts w:ascii="Segoe UI" w:hAnsi="Segoe UI" w:cs="Segoe UI"/>
          <w:color w:val="0A0A0A"/>
          <w:sz w:val="24"/>
          <w:szCs w:val="24"/>
        </w:rPr>
        <w:t>It was initially introduced for text categorisation tasks and still is used as a benchmark.</w:t>
      </w:r>
      <w:r>
        <w:rPr>
          <w:rFonts w:ascii="Segoe UI" w:hAnsi="Segoe UI" w:cs="Segoe UI"/>
          <w:color w:val="0A0A0A"/>
          <w:sz w:val="24"/>
          <w:szCs w:val="24"/>
        </w:rPr>
        <w:br/>
      </w:r>
      <w:r>
        <w:rPr>
          <w:rFonts w:ascii="Segoe UI" w:hAnsi="Segoe UI" w:cs="Segoe UI"/>
          <w:color w:val="0A0A0A"/>
          <w:sz w:val="24"/>
          <w:szCs w:val="24"/>
        </w:rPr>
        <w:t>There have been many innovations li</w:t>
      </w:r>
      <w:r>
        <w:rPr>
          <w:rFonts w:ascii="Segoe UI" w:hAnsi="Segoe UI" w:cs="Segoe UI"/>
          <w:color w:val="0A0A0A"/>
          <w:sz w:val="24"/>
          <w:szCs w:val="24"/>
        </w:rPr>
        <w:t>ke Support Vector Machines or KNN over the years in solving the classification problem with more flexibility and smartly. But Naive Bayes classifier can still be competent with enough pre-processed data and has shown great results in medical applications w</w:t>
      </w:r>
      <w:r>
        <w:rPr>
          <w:rFonts w:ascii="Segoe UI" w:hAnsi="Segoe UI" w:cs="Segoe UI"/>
          <w:color w:val="0A0A0A"/>
          <w:sz w:val="24"/>
          <w:szCs w:val="24"/>
        </w:rPr>
        <w:t>here classification is crucial in diagnosis.</w:t>
      </w:r>
    </w:p>
    <w:p w14:paraId="0A320C8B" w14:textId="77777777" w:rsidR="00D703FE" w:rsidRDefault="007746B2">
      <w:r>
        <w:rPr>
          <w:rFonts w:ascii="Segoe UI" w:hAnsi="Segoe UI" w:cs="Segoe UI"/>
          <w:color w:val="35373A"/>
          <w:sz w:val="24"/>
          <w:szCs w:val="24"/>
          <w:shd w:val="clear" w:color="auto" w:fill="FFFFFF"/>
        </w:rPr>
        <w:br/>
      </w:r>
      <w:r>
        <w:rPr>
          <w:rFonts w:ascii="Segoe UI" w:hAnsi="Segoe UI" w:cs="Segoe UI"/>
          <w:b/>
          <w:bCs/>
          <w:i/>
          <w:iCs/>
          <w:color w:val="35373A"/>
          <w:sz w:val="24"/>
          <w:szCs w:val="24"/>
          <w:u w:val="single"/>
          <w:shd w:val="clear" w:color="auto" w:fill="FFFFFF"/>
        </w:rPr>
        <w:t>Example:</w:t>
      </w:r>
    </w:p>
    <w:p w14:paraId="3D17E7B8" w14:textId="77777777" w:rsidR="00D703FE" w:rsidRDefault="007746B2">
      <w:pPr>
        <w:pStyle w:val="Default"/>
        <w:ind w:right="1370"/>
      </w:pPr>
      <w:r>
        <w:rPr>
          <w:noProof/>
        </w:rPr>
        <w:lastRenderedPageBreak/>
        <w:drawing>
          <wp:inline distT="0" distB="0" distL="0" distR="0" wp14:anchorId="3A62CCA7" wp14:editId="7B51F2D7">
            <wp:extent cx="5731514" cy="8028944"/>
            <wp:effectExtent l="0" t="0" r="2536" b="0"/>
            <wp:docPr id="3" name="Picture 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80289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2152A9" w14:textId="77777777" w:rsidR="00D703FE" w:rsidRDefault="00D703FE">
      <w:pPr>
        <w:pStyle w:val="Default"/>
      </w:pPr>
    </w:p>
    <w:p w14:paraId="6E6D0EE9" w14:textId="77777777" w:rsidR="00D703FE" w:rsidRDefault="00D703FE">
      <w:pPr>
        <w:pStyle w:val="Default"/>
        <w:ind w:left="284"/>
      </w:pPr>
    </w:p>
    <w:p w14:paraId="68E1E199" w14:textId="77777777" w:rsidR="00D703FE" w:rsidRDefault="00D703FE">
      <w:pPr>
        <w:rPr>
          <w:rFonts w:ascii="Segoe UI" w:hAnsi="Segoe UI" w:cs="Segoe UI"/>
          <w:sz w:val="24"/>
          <w:szCs w:val="24"/>
        </w:rPr>
      </w:pPr>
    </w:p>
    <w:sectPr w:rsidR="00D703F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3514" w14:textId="77777777" w:rsidR="007746B2" w:rsidRDefault="007746B2">
      <w:pPr>
        <w:spacing w:after="0" w:line="240" w:lineRule="auto"/>
      </w:pPr>
      <w:r>
        <w:separator/>
      </w:r>
    </w:p>
  </w:endnote>
  <w:endnote w:type="continuationSeparator" w:id="0">
    <w:p w14:paraId="6C768352" w14:textId="77777777" w:rsidR="007746B2" w:rsidRDefault="0077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96A6" w14:textId="77777777" w:rsidR="007746B2" w:rsidRDefault="007746B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707B1F" w14:textId="77777777" w:rsidR="007746B2" w:rsidRDefault="00774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03FE"/>
    <w:rsid w:val="007746B2"/>
    <w:rsid w:val="008564E4"/>
    <w:rsid w:val="00D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6AC2"/>
  <w15:docId w15:val="{F1147C76-8F79-48B7-A9C3-0B000C64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Default">
    <w:name w:val="Default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PANDIAN RAMASAMY</dc:creator>
  <dc:description/>
  <cp:lastModifiedBy>SELVA PANDIAN RAMASAMY</cp:lastModifiedBy>
  <cp:revision>2</cp:revision>
  <dcterms:created xsi:type="dcterms:W3CDTF">2021-12-01T11:04:00Z</dcterms:created>
  <dcterms:modified xsi:type="dcterms:W3CDTF">2021-12-01T11:04:00Z</dcterms:modified>
</cp:coreProperties>
</file>