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6433F" w14:textId="3C2A611C" w:rsidR="000F1DF9" w:rsidRDefault="000F1DF9">
      <w:pPr>
        <w:rPr>
          <w:sz w:val="28"/>
          <w:szCs w:val="28"/>
        </w:rPr>
      </w:pPr>
      <w:r>
        <w:rPr>
          <w:sz w:val="28"/>
          <w:szCs w:val="28"/>
        </w:rPr>
        <w:t>To know birds is to live in thrill</w:t>
      </w:r>
    </w:p>
    <w:p w14:paraId="067E7033" w14:textId="055FD25E" w:rsidR="00B929AC" w:rsidRPr="000B1716" w:rsidRDefault="000B1716">
      <w:pPr>
        <w:rPr>
          <w:sz w:val="28"/>
          <w:szCs w:val="28"/>
        </w:rPr>
      </w:pPr>
      <w:r>
        <w:rPr>
          <w:sz w:val="28"/>
          <w:szCs w:val="28"/>
        </w:rPr>
        <w:t xml:space="preserve">Exploring birds is like travelling in another dimension. When we regard their food habits, hotspots, territorial conflicts, predator and prey dynamics, and their exhilarating diversity, we take refuge from the monotonous, often unrewarding and dispassionate life we have created around us. </w:t>
      </w:r>
      <w:r w:rsidR="000F1DF9">
        <w:rPr>
          <w:sz w:val="28"/>
          <w:szCs w:val="28"/>
        </w:rPr>
        <w:t>Their elaborate hues liven up h</w:t>
      </w:r>
    </w:p>
    <w:sectPr w:rsidR="00B929AC" w:rsidRPr="000B17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16"/>
    <w:rsid w:val="000B1716"/>
    <w:rsid w:val="000F1DF9"/>
    <w:rsid w:val="00A92AFB"/>
    <w:rsid w:val="00B92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F3F54"/>
  <w15:chartTrackingRefBased/>
  <w15:docId w15:val="{CB5DCCBC-4FED-417A-9934-DA695E10B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53</Words>
  <Characters>304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SRIVASTAVA</dc:creator>
  <cp:keywords/>
  <dc:description/>
  <cp:lastModifiedBy>JAYA SRIVASTAVA</cp:lastModifiedBy>
  <cp:revision>1</cp:revision>
  <dcterms:created xsi:type="dcterms:W3CDTF">2021-01-12T16:20:00Z</dcterms:created>
  <dcterms:modified xsi:type="dcterms:W3CDTF">2021-01-12T16:53:00Z</dcterms:modified>
</cp:coreProperties>
</file>