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A6F284" w14:textId="77777777" w:rsidR="002E1DFA" w:rsidRDefault="00000000">
      <w:pPr>
        <w:spacing w:after="80"/>
        <w:jc w:val="center"/>
      </w:pPr>
      <w:r>
        <w:rPr>
          <w:b/>
          <w:bCs/>
          <w:color w:val="1F3864"/>
          <w:sz w:val="40"/>
          <w:szCs w:val="40"/>
        </w:rPr>
        <w:t>Trinity Claims FNOL Application</w:t>
      </w:r>
    </w:p>
    <w:p w14:paraId="03B278D7" w14:textId="77777777" w:rsidR="002E1DFA" w:rsidRDefault="00000000">
      <w:pPr>
        <w:spacing w:after="300"/>
        <w:jc w:val="center"/>
      </w:pPr>
      <w:r>
        <w:rPr>
          <w:i/>
          <w:iCs/>
          <w:color w:val="0F6E56"/>
          <w:sz w:val="24"/>
          <w:szCs w:val="24"/>
        </w:rPr>
        <w:t>First Notice of Loss - Production Release 1 | High-Level Journey &amp; Feature List</w:t>
      </w:r>
    </w:p>
    <w:p w14:paraId="70D27D22" w14:textId="77777777" w:rsidR="002E1DFA" w:rsidRDefault="00000000">
      <w:pPr>
        <w:pStyle w:val="Heading1"/>
        <w:spacing w:before="360" w:after="160"/>
      </w:pPr>
      <w:r>
        <w:rPr>
          <w:b/>
          <w:bCs/>
          <w:color w:val="1F3864"/>
          <w:sz w:val="28"/>
          <w:szCs w:val="28"/>
        </w:rPr>
        <w:t>1. Overview</w:t>
      </w:r>
    </w:p>
    <w:p w14:paraId="561787EC" w14:textId="77777777" w:rsidR="002E1DFA" w:rsidRDefault="00000000">
      <w:pPr>
        <w:spacing w:after="140"/>
      </w:pPr>
      <w:r>
        <w:t>This document summarises the end-to-end journey being delivered in the first production release of the Trinity Claims FNOL (First Notice of Loss) application, built on Pega Constellation. It covers the journey from an end user's perspective, through to how the claim handler works the case in Pega and hands it off to the Libra system for investigation.</w:t>
      </w:r>
    </w:p>
    <w:p w14:paraId="5FC64B43" w14:textId="77777777" w:rsidR="002E1DFA" w:rsidRDefault="00000000">
      <w:pPr>
        <w:spacing w:after="140"/>
      </w:pPr>
      <w:r>
        <w:t>The release spans two connected journeys: (1) the End User Journey - a self-service, anonymous web form for reporting a claim, and (2) the Claim Handler Journey - the backend processing, AI-assisted enrichment, and manual investigation handoff that follows a claim's creation.</w:t>
      </w:r>
    </w:p>
    <w:p w14:paraId="4B650980" w14:textId="61E29C03" w:rsidR="009F1A15" w:rsidRDefault="009F1A15">
      <w:pPr>
        <w:spacing w:after="140"/>
      </w:pPr>
      <w:r w:rsidRPr="009F1A15">
        <w:drawing>
          <wp:inline distT="0" distB="0" distL="0" distR="0" wp14:anchorId="4D880332" wp14:editId="5D8CDF64">
            <wp:extent cx="6400800" cy="5426710"/>
            <wp:effectExtent l="0" t="0" r="0" b="0"/>
            <wp:docPr id="48394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40314" name=""/>
                    <pic:cNvPicPr/>
                  </pic:nvPicPr>
                  <pic:blipFill>
                    <a:blip r:embed="rId7"/>
                    <a:stretch>
                      <a:fillRect/>
                    </a:stretch>
                  </pic:blipFill>
                  <pic:spPr>
                    <a:xfrm>
                      <a:off x="0" y="0"/>
                      <a:ext cx="6400800" cy="5426710"/>
                    </a:xfrm>
                    <a:prstGeom prst="rect">
                      <a:avLst/>
                    </a:prstGeom>
                  </pic:spPr>
                </pic:pic>
              </a:graphicData>
            </a:graphic>
          </wp:inline>
        </w:drawing>
      </w:r>
    </w:p>
    <w:p w14:paraId="28183607" w14:textId="77777777" w:rsidR="009F1A15" w:rsidRDefault="009F1A15">
      <w:pPr>
        <w:spacing w:after="140"/>
      </w:pPr>
    </w:p>
    <w:p w14:paraId="2382DCE8" w14:textId="77777777" w:rsidR="009F1A15" w:rsidRDefault="009F1A15">
      <w:pPr>
        <w:spacing w:after="140"/>
      </w:pPr>
    </w:p>
    <w:p w14:paraId="6F98E598" w14:textId="43DD7FF6" w:rsidR="009F1A15" w:rsidRDefault="009F1A15">
      <w:pPr>
        <w:spacing w:after="140"/>
      </w:pPr>
      <w:r>
        <w:lastRenderedPageBreak/>
        <w:t>This covers the front door through claim creation. Now the backend intake and AI-enrichment flow once the claim lands in Pega:</w:t>
      </w:r>
    </w:p>
    <w:p w14:paraId="2B1CE58D" w14:textId="632F4AB8" w:rsidR="009F1A15" w:rsidRDefault="009F1A15">
      <w:pPr>
        <w:spacing w:after="140"/>
      </w:pPr>
      <w:r w:rsidRPr="009F1A15">
        <w:drawing>
          <wp:inline distT="0" distB="0" distL="0" distR="0" wp14:anchorId="2852513B" wp14:editId="19249DBB">
            <wp:extent cx="6400800" cy="3443605"/>
            <wp:effectExtent l="0" t="0" r="0" b="0"/>
            <wp:docPr id="468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173" name=""/>
                    <pic:cNvPicPr/>
                  </pic:nvPicPr>
                  <pic:blipFill>
                    <a:blip r:embed="rId8"/>
                    <a:stretch>
                      <a:fillRect/>
                    </a:stretch>
                  </pic:blipFill>
                  <pic:spPr>
                    <a:xfrm>
                      <a:off x="0" y="0"/>
                      <a:ext cx="6400800" cy="3443605"/>
                    </a:xfrm>
                    <a:prstGeom prst="rect">
                      <a:avLst/>
                    </a:prstGeom>
                  </pic:spPr>
                </pic:pic>
              </a:graphicData>
            </a:graphic>
          </wp:inline>
        </w:drawing>
      </w:r>
    </w:p>
    <w:p w14:paraId="55424412" w14:textId="77777777" w:rsidR="002E1DFA" w:rsidRDefault="00000000">
      <w:pPr>
        <w:pStyle w:val="Heading1"/>
        <w:spacing w:before="360" w:after="160"/>
      </w:pPr>
      <w:r>
        <w:rPr>
          <w:b/>
          <w:bCs/>
          <w:color w:val="1F3864"/>
          <w:sz w:val="28"/>
          <w:szCs w:val="28"/>
        </w:rPr>
        <w:t>2. End User Journey - Feature List</w:t>
      </w:r>
    </w:p>
    <w:p w14:paraId="6A3A549B" w14:textId="77777777" w:rsidR="002E1DFA" w:rsidRDefault="00000000">
      <w:pPr>
        <w:spacing w:after="140"/>
      </w:pPr>
      <w:r>
        <w:t>The claimant (or someone authorised to act on their behalf) reports a claim entirely through a self-service, anonymous web experience, with no login required.</w:t>
      </w:r>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0"/>
        <w:gridCol w:w="2400"/>
        <w:gridCol w:w="5300"/>
        <w:gridCol w:w="1500"/>
      </w:tblGrid>
      <w:tr w:rsidR="002E1DFA" w14:paraId="3B595B8C"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5ACCB7FE" w14:textId="77777777" w:rsidR="002E1DFA" w:rsidRDefault="00000000">
            <w:r>
              <w:rPr>
                <w:b/>
                <w:bCs/>
                <w:color w:val="FFFFFF"/>
                <w:sz w:val="20"/>
                <w:szCs w:val="20"/>
              </w:rPr>
              <w:t>#</w:t>
            </w:r>
          </w:p>
        </w:tc>
        <w:tc>
          <w:tcPr>
            <w:tcW w:w="2400" w:type="dxa"/>
            <w:shd w:val="clear" w:color="auto" w:fill="1F3864"/>
            <w:tcMar>
              <w:top w:w="100" w:type="dxa"/>
              <w:left w:w="120" w:type="dxa"/>
              <w:bottom w:w="100" w:type="dxa"/>
              <w:right w:w="120" w:type="dxa"/>
            </w:tcMar>
          </w:tcPr>
          <w:p w14:paraId="7ABB6483" w14:textId="77777777" w:rsidR="002E1DFA" w:rsidRDefault="00000000">
            <w:r>
              <w:rPr>
                <w:b/>
                <w:bCs/>
                <w:color w:val="FFFFFF"/>
                <w:sz w:val="20"/>
                <w:szCs w:val="20"/>
              </w:rPr>
              <w:t>Feature</w:t>
            </w:r>
          </w:p>
        </w:tc>
        <w:tc>
          <w:tcPr>
            <w:tcW w:w="5300" w:type="dxa"/>
            <w:shd w:val="clear" w:color="auto" w:fill="1F3864"/>
            <w:tcMar>
              <w:top w:w="100" w:type="dxa"/>
              <w:left w:w="120" w:type="dxa"/>
              <w:bottom w:w="100" w:type="dxa"/>
              <w:right w:w="120" w:type="dxa"/>
            </w:tcMar>
          </w:tcPr>
          <w:p w14:paraId="020BDC3F" w14:textId="77777777" w:rsidR="002E1DFA" w:rsidRDefault="00000000">
            <w:r>
              <w:rPr>
                <w:b/>
                <w:bCs/>
                <w:color w:val="FFFFFF"/>
                <w:sz w:val="20"/>
                <w:szCs w:val="20"/>
              </w:rPr>
              <w:t>Description</w:t>
            </w:r>
          </w:p>
        </w:tc>
        <w:tc>
          <w:tcPr>
            <w:tcW w:w="1500" w:type="dxa"/>
            <w:shd w:val="clear" w:color="auto" w:fill="1F3864"/>
            <w:tcMar>
              <w:top w:w="100" w:type="dxa"/>
              <w:left w:w="120" w:type="dxa"/>
              <w:bottom w:w="100" w:type="dxa"/>
              <w:right w:w="120" w:type="dxa"/>
            </w:tcMar>
          </w:tcPr>
          <w:p w14:paraId="1C0D0A85" w14:textId="77777777" w:rsidR="002E1DFA" w:rsidRDefault="00000000">
            <w:r>
              <w:rPr>
                <w:b/>
                <w:bCs/>
                <w:color w:val="FFFFFF"/>
                <w:sz w:val="20"/>
                <w:szCs w:val="20"/>
              </w:rPr>
              <w:t>Owner</w:t>
            </w:r>
          </w:p>
        </w:tc>
      </w:tr>
      <w:tr w:rsidR="002E1DFA" w14:paraId="038F3567"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6E19E26C" w14:textId="77777777" w:rsidR="002E1DFA" w:rsidRDefault="00000000">
            <w:r>
              <w:rPr>
                <w:color w:val="000000"/>
                <w:sz w:val="20"/>
                <w:szCs w:val="20"/>
              </w:rPr>
              <w:t>1</w:t>
            </w:r>
          </w:p>
        </w:tc>
        <w:tc>
          <w:tcPr>
            <w:tcW w:w="2400" w:type="dxa"/>
            <w:shd w:val="clear" w:color="auto" w:fill="FFFFFF"/>
            <w:tcMar>
              <w:top w:w="100" w:type="dxa"/>
              <w:left w:w="120" w:type="dxa"/>
              <w:bottom w:w="100" w:type="dxa"/>
              <w:right w:w="120" w:type="dxa"/>
            </w:tcMar>
          </w:tcPr>
          <w:p w14:paraId="72103DE5" w14:textId="77777777" w:rsidR="002E1DFA" w:rsidRDefault="00000000">
            <w:r>
              <w:rPr>
                <w:color w:val="000000"/>
                <w:sz w:val="20"/>
                <w:szCs w:val="20"/>
              </w:rPr>
              <w:t>Public entry point</w:t>
            </w:r>
          </w:p>
        </w:tc>
        <w:tc>
          <w:tcPr>
            <w:tcW w:w="5300" w:type="dxa"/>
            <w:shd w:val="clear" w:color="auto" w:fill="FFFFFF"/>
            <w:tcMar>
              <w:top w:w="100" w:type="dxa"/>
              <w:left w:w="120" w:type="dxa"/>
              <w:bottom w:w="100" w:type="dxa"/>
              <w:right w:w="120" w:type="dxa"/>
            </w:tcMar>
          </w:tcPr>
          <w:p w14:paraId="74237359" w14:textId="77777777" w:rsidR="002E1DFA" w:rsidRDefault="00000000">
            <w:r>
              <w:rPr>
                <w:color w:val="000000"/>
                <w:sz w:val="20"/>
                <w:szCs w:val="20"/>
              </w:rPr>
              <w:t>Anonymous "Make a claim" call-to-action on talktotrinity.com that redirects into the Pega self-service portal (trinity.tmhcc.com).</w:t>
            </w:r>
          </w:p>
        </w:tc>
        <w:tc>
          <w:tcPr>
            <w:tcW w:w="1500" w:type="dxa"/>
            <w:shd w:val="clear" w:color="auto" w:fill="FFFFFF"/>
            <w:tcMar>
              <w:top w:w="100" w:type="dxa"/>
              <w:left w:w="120" w:type="dxa"/>
              <w:bottom w:w="100" w:type="dxa"/>
              <w:right w:w="120" w:type="dxa"/>
            </w:tcMar>
          </w:tcPr>
          <w:p w14:paraId="0F0D1299" w14:textId="77777777" w:rsidR="002E1DFA" w:rsidRDefault="00000000">
            <w:r>
              <w:rPr>
                <w:color w:val="000000"/>
                <w:sz w:val="20"/>
                <w:szCs w:val="20"/>
              </w:rPr>
              <w:t>Trinity / Pega</w:t>
            </w:r>
          </w:p>
        </w:tc>
      </w:tr>
      <w:tr w:rsidR="002E1DFA" w14:paraId="66D7E6FA" w14:textId="77777777">
        <w:tblPrEx>
          <w:tblCellMar>
            <w:top w:w="0" w:type="dxa"/>
            <w:bottom w:w="0" w:type="dxa"/>
          </w:tblCellMar>
        </w:tblPrEx>
        <w:tc>
          <w:tcPr>
            <w:tcW w:w="500" w:type="dxa"/>
            <w:shd w:val="clear" w:color="auto" w:fill="F1EFE8"/>
            <w:tcMar>
              <w:top w:w="100" w:type="dxa"/>
              <w:left w:w="120" w:type="dxa"/>
              <w:bottom w:w="100" w:type="dxa"/>
              <w:right w:w="120" w:type="dxa"/>
            </w:tcMar>
          </w:tcPr>
          <w:p w14:paraId="28005E47" w14:textId="77777777" w:rsidR="002E1DFA" w:rsidRDefault="00000000">
            <w:r>
              <w:rPr>
                <w:color w:val="000000"/>
                <w:sz w:val="20"/>
                <w:szCs w:val="20"/>
              </w:rPr>
              <w:t>2</w:t>
            </w:r>
          </w:p>
        </w:tc>
        <w:tc>
          <w:tcPr>
            <w:tcW w:w="2400" w:type="dxa"/>
            <w:shd w:val="clear" w:color="auto" w:fill="F1EFE8"/>
            <w:tcMar>
              <w:top w:w="100" w:type="dxa"/>
              <w:left w:w="120" w:type="dxa"/>
              <w:bottom w:w="100" w:type="dxa"/>
              <w:right w:w="120" w:type="dxa"/>
            </w:tcMar>
          </w:tcPr>
          <w:p w14:paraId="312D8390" w14:textId="77777777" w:rsidR="002E1DFA" w:rsidRDefault="00000000">
            <w:r>
              <w:rPr>
                <w:color w:val="000000"/>
                <w:sz w:val="20"/>
                <w:szCs w:val="20"/>
              </w:rPr>
              <w:t>Custom Constellation DX web form</w:t>
            </w:r>
          </w:p>
        </w:tc>
        <w:tc>
          <w:tcPr>
            <w:tcW w:w="5300" w:type="dxa"/>
            <w:shd w:val="clear" w:color="auto" w:fill="F1EFE8"/>
            <w:tcMar>
              <w:top w:w="100" w:type="dxa"/>
              <w:left w:w="120" w:type="dxa"/>
              <w:bottom w:w="100" w:type="dxa"/>
              <w:right w:w="120" w:type="dxa"/>
            </w:tcMar>
          </w:tcPr>
          <w:p w14:paraId="3A1D06E0" w14:textId="77777777" w:rsidR="002E1DFA" w:rsidRDefault="00000000">
            <w:r>
              <w:rPr>
                <w:color w:val="000000"/>
                <w:sz w:val="20"/>
                <w:szCs w:val="20"/>
              </w:rPr>
              <w:t>Purpose-built, branded landing page and web form built as a custom Constellation DX component (not OOTB Pega UI).</w:t>
            </w:r>
          </w:p>
        </w:tc>
        <w:tc>
          <w:tcPr>
            <w:tcW w:w="1500" w:type="dxa"/>
            <w:shd w:val="clear" w:color="auto" w:fill="F1EFE8"/>
            <w:tcMar>
              <w:top w:w="100" w:type="dxa"/>
              <w:left w:w="120" w:type="dxa"/>
              <w:bottom w:w="100" w:type="dxa"/>
              <w:right w:w="120" w:type="dxa"/>
            </w:tcMar>
          </w:tcPr>
          <w:p w14:paraId="069D97DF" w14:textId="77777777" w:rsidR="002E1DFA" w:rsidRDefault="00000000">
            <w:r>
              <w:rPr>
                <w:color w:val="000000"/>
                <w:sz w:val="20"/>
                <w:szCs w:val="20"/>
              </w:rPr>
              <w:t>Pega</w:t>
            </w:r>
          </w:p>
        </w:tc>
      </w:tr>
      <w:tr w:rsidR="002E1DFA" w14:paraId="23D12BD7"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03C50208" w14:textId="77777777" w:rsidR="002E1DFA" w:rsidRDefault="00000000">
            <w:r>
              <w:rPr>
                <w:color w:val="000000"/>
                <w:sz w:val="20"/>
                <w:szCs w:val="20"/>
              </w:rPr>
              <w:t>3</w:t>
            </w:r>
          </w:p>
        </w:tc>
        <w:tc>
          <w:tcPr>
            <w:tcW w:w="2400" w:type="dxa"/>
            <w:shd w:val="clear" w:color="auto" w:fill="FFFFFF"/>
            <w:tcMar>
              <w:top w:w="100" w:type="dxa"/>
              <w:left w:w="120" w:type="dxa"/>
              <w:bottom w:w="100" w:type="dxa"/>
              <w:right w:w="120" w:type="dxa"/>
            </w:tcMar>
          </w:tcPr>
          <w:p w14:paraId="37EB8E06" w14:textId="77777777" w:rsidR="002E1DFA" w:rsidRDefault="00000000">
            <w:r>
              <w:rPr>
                <w:color w:val="000000"/>
                <w:sz w:val="20"/>
                <w:szCs w:val="20"/>
              </w:rPr>
              <w:t>4-stage guided capture</w:t>
            </w:r>
          </w:p>
        </w:tc>
        <w:tc>
          <w:tcPr>
            <w:tcW w:w="5300" w:type="dxa"/>
            <w:shd w:val="clear" w:color="auto" w:fill="FFFFFF"/>
            <w:tcMar>
              <w:top w:w="100" w:type="dxa"/>
              <w:left w:w="120" w:type="dxa"/>
              <w:bottom w:w="100" w:type="dxa"/>
              <w:right w:w="120" w:type="dxa"/>
            </w:tcMar>
          </w:tcPr>
          <w:p w14:paraId="62B460F5" w14:textId="77777777" w:rsidR="002E1DFA" w:rsidRDefault="00000000">
            <w:r>
              <w:rPr>
                <w:color w:val="000000"/>
                <w:sz w:val="20"/>
                <w:szCs w:val="20"/>
              </w:rPr>
              <w:t>Your details, What happened, Items affected, Evidence - a single guided flow that lets the claimant (or an authorised person on their behalf) capture as much incident detail as possible.</w:t>
            </w:r>
          </w:p>
        </w:tc>
        <w:tc>
          <w:tcPr>
            <w:tcW w:w="1500" w:type="dxa"/>
            <w:shd w:val="clear" w:color="auto" w:fill="FFFFFF"/>
            <w:tcMar>
              <w:top w:w="100" w:type="dxa"/>
              <w:left w:w="120" w:type="dxa"/>
              <w:bottom w:w="100" w:type="dxa"/>
              <w:right w:w="120" w:type="dxa"/>
            </w:tcMar>
          </w:tcPr>
          <w:p w14:paraId="3CF87C9B" w14:textId="77777777" w:rsidR="002E1DFA" w:rsidRDefault="00000000">
            <w:r>
              <w:rPr>
                <w:color w:val="000000"/>
                <w:sz w:val="20"/>
                <w:szCs w:val="20"/>
              </w:rPr>
              <w:t>Pega</w:t>
            </w:r>
          </w:p>
        </w:tc>
      </w:tr>
      <w:tr w:rsidR="002E1DFA" w14:paraId="37B76597" w14:textId="77777777">
        <w:tblPrEx>
          <w:tblCellMar>
            <w:top w:w="0" w:type="dxa"/>
            <w:bottom w:w="0" w:type="dxa"/>
          </w:tblCellMar>
        </w:tblPrEx>
        <w:tc>
          <w:tcPr>
            <w:tcW w:w="500" w:type="dxa"/>
            <w:shd w:val="clear" w:color="auto" w:fill="F1EFE8"/>
            <w:tcMar>
              <w:top w:w="100" w:type="dxa"/>
              <w:left w:w="120" w:type="dxa"/>
              <w:bottom w:w="100" w:type="dxa"/>
              <w:right w:w="120" w:type="dxa"/>
            </w:tcMar>
          </w:tcPr>
          <w:p w14:paraId="2A8B8F4E" w14:textId="77777777" w:rsidR="002E1DFA" w:rsidRDefault="00000000">
            <w:r>
              <w:rPr>
                <w:color w:val="000000"/>
                <w:sz w:val="20"/>
                <w:szCs w:val="20"/>
              </w:rPr>
              <w:t>4</w:t>
            </w:r>
          </w:p>
        </w:tc>
        <w:tc>
          <w:tcPr>
            <w:tcW w:w="2400" w:type="dxa"/>
            <w:shd w:val="clear" w:color="auto" w:fill="F1EFE8"/>
            <w:tcMar>
              <w:top w:w="100" w:type="dxa"/>
              <w:left w:w="120" w:type="dxa"/>
              <w:bottom w:w="100" w:type="dxa"/>
              <w:right w:w="120" w:type="dxa"/>
            </w:tcMar>
          </w:tcPr>
          <w:p w14:paraId="47055FA7" w14:textId="77777777" w:rsidR="002E1DFA" w:rsidRDefault="00000000">
            <w:r>
              <w:rPr>
                <w:color w:val="000000"/>
                <w:sz w:val="20"/>
                <w:szCs w:val="20"/>
              </w:rPr>
              <w:t>Third-party / authorised submission</w:t>
            </w:r>
          </w:p>
        </w:tc>
        <w:tc>
          <w:tcPr>
            <w:tcW w:w="5300" w:type="dxa"/>
            <w:shd w:val="clear" w:color="auto" w:fill="F1EFE8"/>
            <w:tcMar>
              <w:top w:w="100" w:type="dxa"/>
              <w:left w:w="120" w:type="dxa"/>
              <w:bottom w:w="100" w:type="dxa"/>
              <w:right w:w="120" w:type="dxa"/>
            </w:tcMar>
          </w:tcPr>
          <w:p w14:paraId="34336BFA" w14:textId="77777777" w:rsidR="002E1DFA" w:rsidRDefault="00000000">
            <w:r>
              <w:rPr>
                <w:color w:val="000000"/>
                <w:sz w:val="20"/>
                <w:szCs w:val="20"/>
              </w:rPr>
              <w:t>Form supports submission either by the policyholder directly or by an authorised person acting on the policyholder's behalf.</w:t>
            </w:r>
          </w:p>
        </w:tc>
        <w:tc>
          <w:tcPr>
            <w:tcW w:w="1500" w:type="dxa"/>
            <w:shd w:val="clear" w:color="auto" w:fill="F1EFE8"/>
            <w:tcMar>
              <w:top w:w="100" w:type="dxa"/>
              <w:left w:w="120" w:type="dxa"/>
              <w:bottom w:w="100" w:type="dxa"/>
              <w:right w:w="120" w:type="dxa"/>
            </w:tcMar>
          </w:tcPr>
          <w:p w14:paraId="33C21549" w14:textId="77777777" w:rsidR="002E1DFA" w:rsidRDefault="00000000">
            <w:r>
              <w:rPr>
                <w:color w:val="000000"/>
                <w:sz w:val="20"/>
                <w:szCs w:val="20"/>
              </w:rPr>
              <w:t>Pega</w:t>
            </w:r>
          </w:p>
        </w:tc>
      </w:tr>
      <w:tr w:rsidR="002E1DFA" w14:paraId="32C7C962"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11C1240E" w14:textId="77777777" w:rsidR="002E1DFA" w:rsidRDefault="00000000">
            <w:r>
              <w:rPr>
                <w:color w:val="000000"/>
                <w:sz w:val="20"/>
                <w:szCs w:val="20"/>
              </w:rPr>
              <w:t>5</w:t>
            </w:r>
          </w:p>
        </w:tc>
        <w:tc>
          <w:tcPr>
            <w:tcW w:w="2400" w:type="dxa"/>
            <w:shd w:val="clear" w:color="auto" w:fill="FFFFFF"/>
            <w:tcMar>
              <w:top w:w="100" w:type="dxa"/>
              <w:left w:w="120" w:type="dxa"/>
              <w:bottom w:w="100" w:type="dxa"/>
              <w:right w:w="120" w:type="dxa"/>
            </w:tcMar>
          </w:tcPr>
          <w:p w14:paraId="3990EA87" w14:textId="77777777" w:rsidR="002E1DFA" w:rsidRDefault="00000000">
            <w:r>
              <w:rPr>
                <w:color w:val="000000"/>
                <w:sz w:val="20"/>
                <w:szCs w:val="20"/>
              </w:rPr>
              <w:t>Flexible evidence capture</w:t>
            </w:r>
          </w:p>
        </w:tc>
        <w:tc>
          <w:tcPr>
            <w:tcW w:w="5300" w:type="dxa"/>
            <w:shd w:val="clear" w:color="auto" w:fill="FFFFFF"/>
            <w:tcMar>
              <w:top w:w="100" w:type="dxa"/>
              <w:left w:w="120" w:type="dxa"/>
              <w:bottom w:w="100" w:type="dxa"/>
              <w:right w:w="120" w:type="dxa"/>
            </w:tcMar>
          </w:tcPr>
          <w:p w14:paraId="078214CA" w14:textId="77777777" w:rsidR="002E1DFA" w:rsidRDefault="00000000">
            <w:r>
              <w:rPr>
                <w:color w:val="000000"/>
                <w:sz w:val="20"/>
                <w:szCs w:val="20"/>
              </w:rPr>
              <w:t>At least one affected item is mandatory; supporting evidence/documents are optional and can be skipped if unavailable.</w:t>
            </w:r>
          </w:p>
        </w:tc>
        <w:tc>
          <w:tcPr>
            <w:tcW w:w="1500" w:type="dxa"/>
            <w:shd w:val="clear" w:color="auto" w:fill="FFFFFF"/>
            <w:tcMar>
              <w:top w:w="100" w:type="dxa"/>
              <w:left w:w="120" w:type="dxa"/>
              <w:bottom w:w="100" w:type="dxa"/>
              <w:right w:w="120" w:type="dxa"/>
            </w:tcMar>
          </w:tcPr>
          <w:p w14:paraId="24643166" w14:textId="77777777" w:rsidR="002E1DFA" w:rsidRDefault="00000000">
            <w:r>
              <w:rPr>
                <w:color w:val="000000"/>
                <w:sz w:val="20"/>
                <w:szCs w:val="20"/>
              </w:rPr>
              <w:t>Pega</w:t>
            </w:r>
          </w:p>
        </w:tc>
      </w:tr>
      <w:tr w:rsidR="002E1DFA" w14:paraId="09F4E21A" w14:textId="77777777">
        <w:tblPrEx>
          <w:tblCellMar>
            <w:top w:w="0" w:type="dxa"/>
            <w:bottom w:w="0" w:type="dxa"/>
          </w:tblCellMar>
        </w:tblPrEx>
        <w:tc>
          <w:tcPr>
            <w:tcW w:w="500" w:type="dxa"/>
            <w:shd w:val="clear" w:color="auto" w:fill="F1EFE8"/>
            <w:tcMar>
              <w:top w:w="100" w:type="dxa"/>
              <w:left w:w="120" w:type="dxa"/>
              <w:bottom w:w="100" w:type="dxa"/>
              <w:right w:w="120" w:type="dxa"/>
            </w:tcMar>
          </w:tcPr>
          <w:p w14:paraId="35857856" w14:textId="77777777" w:rsidR="002E1DFA" w:rsidRDefault="00000000">
            <w:r>
              <w:rPr>
                <w:color w:val="000000"/>
                <w:sz w:val="20"/>
                <w:szCs w:val="20"/>
              </w:rPr>
              <w:lastRenderedPageBreak/>
              <w:t>6</w:t>
            </w:r>
          </w:p>
        </w:tc>
        <w:tc>
          <w:tcPr>
            <w:tcW w:w="2400" w:type="dxa"/>
            <w:shd w:val="clear" w:color="auto" w:fill="F1EFE8"/>
            <w:tcMar>
              <w:top w:w="100" w:type="dxa"/>
              <w:left w:w="120" w:type="dxa"/>
              <w:bottom w:w="100" w:type="dxa"/>
              <w:right w:w="120" w:type="dxa"/>
            </w:tcMar>
          </w:tcPr>
          <w:p w14:paraId="5C665CDF" w14:textId="77777777" w:rsidR="002E1DFA" w:rsidRDefault="00000000">
            <w:r>
              <w:rPr>
                <w:color w:val="000000"/>
                <w:sz w:val="20"/>
                <w:szCs w:val="20"/>
              </w:rPr>
              <w:t>Review and edit before submit</w:t>
            </w:r>
          </w:p>
        </w:tc>
        <w:tc>
          <w:tcPr>
            <w:tcW w:w="5300" w:type="dxa"/>
            <w:shd w:val="clear" w:color="auto" w:fill="F1EFE8"/>
            <w:tcMar>
              <w:top w:w="100" w:type="dxa"/>
              <w:left w:w="120" w:type="dxa"/>
              <w:bottom w:w="100" w:type="dxa"/>
              <w:right w:w="120" w:type="dxa"/>
            </w:tcMar>
          </w:tcPr>
          <w:p w14:paraId="5E05CAD9" w14:textId="77777777" w:rsidR="002E1DFA" w:rsidRDefault="00000000">
            <w:r>
              <w:rPr>
                <w:color w:val="000000"/>
                <w:sz w:val="20"/>
                <w:szCs w:val="20"/>
              </w:rPr>
              <w:t>A review screen summarises all captured information and lets the user jump back to any stage to correct it before final submission.</w:t>
            </w:r>
          </w:p>
        </w:tc>
        <w:tc>
          <w:tcPr>
            <w:tcW w:w="1500" w:type="dxa"/>
            <w:shd w:val="clear" w:color="auto" w:fill="F1EFE8"/>
            <w:tcMar>
              <w:top w:w="100" w:type="dxa"/>
              <w:left w:w="120" w:type="dxa"/>
              <w:bottom w:w="100" w:type="dxa"/>
              <w:right w:w="120" w:type="dxa"/>
            </w:tcMar>
          </w:tcPr>
          <w:p w14:paraId="1F43DFFE" w14:textId="77777777" w:rsidR="002E1DFA" w:rsidRDefault="00000000">
            <w:r>
              <w:rPr>
                <w:color w:val="000000"/>
                <w:sz w:val="20"/>
                <w:szCs w:val="20"/>
              </w:rPr>
              <w:t>Pega</w:t>
            </w:r>
          </w:p>
        </w:tc>
      </w:tr>
      <w:tr w:rsidR="002E1DFA" w14:paraId="673A599A"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1292B639" w14:textId="77777777" w:rsidR="002E1DFA" w:rsidRDefault="00000000">
            <w:r>
              <w:rPr>
                <w:color w:val="000000"/>
                <w:sz w:val="20"/>
                <w:szCs w:val="20"/>
              </w:rPr>
              <w:t>7</w:t>
            </w:r>
          </w:p>
        </w:tc>
        <w:tc>
          <w:tcPr>
            <w:tcW w:w="2400" w:type="dxa"/>
            <w:shd w:val="clear" w:color="auto" w:fill="FFFFFF"/>
            <w:tcMar>
              <w:top w:w="100" w:type="dxa"/>
              <w:left w:w="120" w:type="dxa"/>
              <w:bottom w:w="100" w:type="dxa"/>
              <w:right w:w="120" w:type="dxa"/>
            </w:tcMar>
          </w:tcPr>
          <w:p w14:paraId="216553B8" w14:textId="77777777" w:rsidR="002E1DFA" w:rsidRDefault="00000000">
            <w:r>
              <w:rPr>
                <w:color w:val="000000"/>
                <w:sz w:val="20"/>
                <w:szCs w:val="20"/>
              </w:rPr>
              <w:t>Automated duplicate detection</w:t>
            </w:r>
          </w:p>
        </w:tc>
        <w:tc>
          <w:tcPr>
            <w:tcW w:w="5300" w:type="dxa"/>
            <w:shd w:val="clear" w:color="auto" w:fill="FFFFFF"/>
            <w:tcMar>
              <w:top w:w="100" w:type="dxa"/>
              <w:left w:w="120" w:type="dxa"/>
              <w:bottom w:w="100" w:type="dxa"/>
              <w:right w:w="120" w:type="dxa"/>
            </w:tcMar>
          </w:tcPr>
          <w:p w14:paraId="4749775C" w14:textId="77777777" w:rsidR="002E1DFA" w:rsidRDefault="00000000">
            <w:r>
              <w:rPr>
                <w:color w:val="000000"/>
                <w:sz w:val="20"/>
                <w:szCs w:val="20"/>
              </w:rPr>
              <w:t>On submission, the system checks for an existing matching claim; if found, the user is informed on-screen and directed to contact the claims team by phone or email.</w:t>
            </w:r>
          </w:p>
        </w:tc>
        <w:tc>
          <w:tcPr>
            <w:tcW w:w="1500" w:type="dxa"/>
            <w:shd w:val="clear" w:color="auto" w:fill="FFFFFF"/>
            <w:tcMar>
              <w:top w:w="100" w:type="dxa"/>
              <w:left w:w="120" w:type="dxa"/>
              <w:bottom w:w="100" w:type="dxa"/>
              <w:right w:w="120" w:type="dxa"/>
            </w:tcMar>
          </w:tcPr>
          <w:p w14:paraId="6874E321" w14:textId="77777777" w:rsidR="002E1DFA" w:rsidRDefault="00000000">
            <w:r>
              <w:rPr>
                <w:color w:val="000000"/>
                <w:sz w:val="20"/>
                <w:szCs w:val="20"/>
              </w:rPr>
              <w:t>Pega</w:t>
            </w:r>
          </w:p>
        </w:tc>
      </w:tr>
      <w:tr w:rsidR="002E1DFA" w14:paraId="70E6F6D3" w14:textId="77777777">
        <w:tblPrEx>
          <w:tblCellMar>
            <w:top w:w="0" w:type="dxa"/>
            <w:bottom w:w="0" w:type="dxa"/>
          </w:tblCellMar>
        </w:tblPrEx>
        <w:tc>
          <w:tcPr>
            <w:tcW w:w="500" w:type="dxa"/>
            <w:shd w:val="clear" w:color="auto" w:fill="F1EFE8"/>
            <w:tcMar>
              <w:top w:w="100" w:type="dxa"/>
              <w:left w:w="120" w:type="dxa"/>
              <w:bottom w:w="100" w:type="dxa"/>
              <w:right w:w="120" w:type="dxa"/>
            </w:tcMar>
          </w:tcPr>
          <w:p w14:paraId="448C695F" w14:textId="77777777" w:rsidR="002E1DFA" w:rsidRDefault="00000000">
            <w:r>
              <w:rPr>
                <w:color w:val="000000"/>
                <w:sz w:val="20"/>
                <w:szCs w:val="20"/>
              </w:rPr>
              <w:t>8</w:t>
            </w:r>
          </w:p>
        </w:tc>
        <w:tc>
          <w:tcPr>
            <w:tcW w:w="2400" w:type="dxa"/>
            <w:shd w:val="clear" w:color="auto" w:fill="F1EFE8"/>
            <w:tcMar>
              <w:top w:w="100" w:type="dxa"/>
              <w:left w:w="120" w:type="dxa"/>
              <w:bottom w:w="100" w:type="dxa"/>
              <w:right w:w="120" w:type="dxa"/>
            </w:tcMar>
          </w:tcPr>
          <w:p w14:paraId="59B34816" w14:textId="77777777" w:rsidR="002E1DFA" w:rsidRDefault="00000000">
            <w:r>
              <w:rPr>
                <w:color w:val="000000"/>
                <w:sz w:val="20"/>
                <w:szCs w:val="20"/>
              </w:rPr>
              <w:t>Claim confirmation</w:t>
            </w:r>
          </w:p>
        </w:tc>
        <w:tc>
          <w:tcPr>
            <w:tcW w:w="5300" w:type="dxa"/>
            <w:shd w:val="clear" w:color="auto" w:fill="F1EFE8"/>
            <w:tcMar>
              <w:top w:w="100" w:type="dxa"/>
              <w:left w:w="120" w:type="dxa"/>
              <w:bottom w:w="100" w:type="dxa"/>
              <w:right w:w="120" w:type="dxa"/>
            </w:tcMar>
          </w:tcPr>
          <w:p w14:paraId="4DE16762" w14:textId="77777777" w:rsidR="002E1DFA" w:rsidRDefault="00000000">
            <w:r>
              <w:rPr>
                <w:color w:val="000000"/>
                <w:sz w:val="20"/>
                <w:szCs w:val="20"/>
              </w:rPr>
              <w:t>On successful, non-duplicate submission, the user is shown a claim reference number on screen and receives a confirmation email, which they can quote in any future contact.</w:t>
            </w:r>
          </w:p>
        </w:tc>
        <w:tc>
          <w:tcPr>
            <w:tcW w:w="1500" w:type="dxa"/>
            <w:shd w:val="clear" w:color="auto" w:fill="F1EFE8"/>
            <w:tcMar>
              <w:top w:w="100" w:type="dxa"/>
              <w:left w:w="120" w:type="dxa"/>
              <w:bottom w:w="100" w:type="dxa"/>
              <w:right w:w="120" w:type="dxa"/>
            </w:tcMar>
          </w:tcPr>
          <w:p w14:paraId="5B47E9F3" w14:textId="77777777" w:rsidR="002E1DFA" w:rsidRDefault="00000000">
            <w:r>
              <w:rPr>
                <w:color w:val="000000"/>
                <w:sz w:val="20"/>
                <w:szCs w:val="20"/>
              </w:rPr>
              <w:t>Pega</w:t>
            </w:r>
          </w:p>
        </w:tc>
      </w:tr>
    </w:tbl>
    <w:p w14:paraId="6797FDE7" w14:textId="77777777" w:rsidR="002E1DFA" w:rsidRDefault="00000000">
      <w:pPr>
        <w:pStyle w:val="Heading1"/>
        <w:spacing w:before="360" w:after="160"/>
      </w:pPr>
      <w:r>
        <w:rPr>
          <w:b/>
          <w:bCs/>
          <w:color w:val="1F3864"/>
          <w:sz w:val="28"/>
          <w:szCs w:val="28"/>
        </w:rPr>
        <w:t>3. Claim Handler Journey - Feature List</w:t>
      </w:r>
    </w:p>
    <w:p w14:paraId="4CF46D7F" w14:textId="77777777" w:rsidR="002E1DFA" w:rsidRDefault="00000000">
      <w:pPr>
        <w:spacing w:after="140"/>
      </w:pPr>
      <w:r>
        <w:t>Once a claim is submitted, Pega drives a structured, semi-automated process: notifying Trinity, enriching the case using AI where possible, and preparing the case for manual investigation via Libra.</w:t>
      </w:r>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0"/>
        <w:gridCol w:w="2400"/>
        <w:gridCol w:w="5300"/>
        <w:gridCol w:w="1500"/>
      </w:tblGrid>
      <w:tr w:rsidR="002E1DFA" w14:paraId="2C6C6EB4" w14:textId="77777777">
        <w:tblPrEx>
          <w:tblCellMar>
            <w:top w:w="0" w:type="dxa"/>
            <w:bottom w:w="0" w:type="dxa"/>
          </w:tblCellMar>
        </w:tblPrEx>
        <w:trPr>
          <w:tblHeader/>
        </w:trPr>
        <w:tc>
          <w:tcPr>
            <w:tcW w:w="500" w:type="dxa"/>
            <w:shd w:val="clear" w:color="auto" w:fill="1F3864"/>
            <w:tcMar>
              <w:top w:w="100" w:type="dxa"/>
              <w:left w:w="120" w:type="dxa"/>
              <w:bottom w:w="100" w:type="dxa"/>
              <w:right w:w="120" w:type="dxa"/>
            </w:tcMar>
          </w:tcPr>
          <w:p w14:paraId="58196E29" w14:textId="77777777" w:rsidR="002E1DFA" w:rsidRDefault="00000000">
            <w:r>
              <w:rPr>
                <w:b/>
                <w:bCs/>
                <w:color w:val="FFFFFF"/>
                <w:sz w:val="20"/>
                <w:szCs w:val="20"/>
              </w:rPr>
              <w:t>#</w:t>
            </w:r>
          </w:p>
        </w:tc>
        <w:tc>
          <w:tcPr>
            <w:tcW w:w="2400" w:type="dxa"/>
            <w:shd w:val="clear" w:color="auto" w:fill="1F3864"/>
            <w:tcMar>
              <w:top w:w="100" w:type="dxa"/>
              <w:left w:w="120" w:type="dxa"/>
              <w:bottom w:w="100" w:type="dxa"/>
              <w:right w:w="120" w:type="dxa"/>
            </w:tcMar>
          </w:tcPr>
          <w:p w14:paraId="62A4109B" w14:textId="77777777" w:rsidR="002E1DFA" w:rsidRDefault="00000000">
            <w:r>
              <w:rPr>
                <w:b/>
                <w:bCs/>
                <w:color w:val="FFFFFF"/>
                <w:sz w:val="20"/>
                <w:szCs w:val="20"/>
              </w:rPr>
              <w:t>Feature</w:t>
            </w:r>
          </w:p>
        </w:tc>
        <w:tc>
          <w:tcPr>
            <w:tcW w:w="5300" w:type="dxa"/>
            <w:shd w:val="clear" w:color="auto" w:fill="1F3864"/>
            <w:tcMar>
              <w:top w:w="100" w:type="dxa"/>
              <w:left w:w="120" w:type="dxa"/>
              <w:bottom w:w="100" w:type="dxa"/>
              <w:right w:w="120" w:type="dxa"/>
            </w:tcMar>
          </w:tcPr>
          <w:p w14:paraId="4B1DF1DC" w14:textId="77777777" w:rsidR="002E1DFA" w:rsidRDefault="00000000">
            <w:r>
              <w:rPr>
                <w:b/>
                <w:bCs/>
                <w:color w:val="FFFFFF"/>
                <w:sz w:val="20"/>
                <w:szCs w:val="20"/>
              </w:rPr>
              <w:t>Description</w:t>
            </w:r>
          </w:p>
        </w:tc>
        <w:tc>
          <w:tcPr>
            <w:tcW w:w="1500" w:type="dxa"/>
            <w:shd w:val="clear" w:color="auto" w:fill="1F3864"/>
            <w:tcMar>
              <w:top w:w="100" w:type="dxa"/>
              <w:left w:w="120" w:type="dxa"/>
              <w:bottom w:w="100" w:type="dxa"/>
              <w:right w:w="120" w:type="dxa"/>
            </w:tcMar>
          </w:tcPr>
          <w:p w14:paraId="56D45FCF" w14:textId="77777777" w:rsidR="002E1DFA" w:rsidRDefault="00000000">
            <w:r>
              <w:rPr>
                <w:b/>
                <w:bCs/>
                <w:color w:val="FFFFFF"/>
                <w:sz w:val="20"/>
                <w:szCs w:val="20"/>
              </w:rPr>
              <w:t>Owner</w:t>
            </w:r>
          </w:p>
        </w:tc>
      </w:tr>
      <w:tr w:rsidR="002E1DFA" w14:paraId="0E003B74"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56DFB573" w14:textId="77777777" w:rsidR="002E1DFA" w:rsidRDefault="00000000">
            <w:r>
              <w:rPr>
                <w:color w:val="000000"/>
                <w:sz w:val="20"/>
                <w:szCs w:val="20"/>
              </w:rPr>
              <w:t>1</w:t>
            </w:r>
          </w:p>
        </w:tc>
        <w:tc>
          <w:tcPr>
            <w:tcW w:w="2400" w:type="dxa"/>
            <w:shd w:val="clear" w:color="auto" w:fill="FFFFFF"/>
            <w:tcMar>
              <w:top w:w="100" w:type="dxa"/>
              <w:left w:w="120" w:type="dxa"/>
              <w:bottom w:w="100" w:type="dxa"/>
              <w:right w:w="120" w:type="dxa"/>
            </w:tcMar>
          </w:tcPr>
          <w:p w14:paraId="5F40D03F" w14:textId="77777777" w:rsidR="002E1DFA" w:rsidRDefault="00000000">
            <w:r>
              <w:rPr>
                <w:color w:val="000000"/>
                <w:sz w:val="20"/>
                <w:szCs w:val="20"/>
              </w:rPr>
              <w:t>Automated outbound notification to Trinity</w:t>
            </w:r>
          </w:p>
        </w:tc>
        <w:tc>
          <w:tcPr>
            <w:tcW w:w="5300" w:type="dxa"/>
            <w:shd w:val="clear" w:color="auto" w:fill="FFFFFF"/>
            <w:tcMar>
              <w:top w:w="100" w:type="dxa"/>
              <w:left w:w="120" w:type="dxa"/>
              <w:bottom w:w="100" w:type="dxa"/>
              <w:right w:w="120" w:type="dxa"/>
            </w:tcMar>
          </w:tcPr>
          <w:p w14:paraId="5481E810" w14:textId="77777777" w:rsidR="002E1DFA" w:rsidRDefault="00000000">
            <w:r>
              <w:rPr>
                <w:color w:val="000000"/>
                <w:sz w:val="20"/>
                <w:szCs w:val="20"/>
              </w:rPr>
              <w:t>On successful claim creation, a predefined-format email is auto-generated to hello@talktotrinity.com containing all claim details captured by the user plus any evidence attachments.</w:t>
            </w:r>
          </w:p>
        </w:tc>
        <w:tc>
          <w:tcPr>
            <w:tcW w:w="1500" w:type="dxa"/>
            <w:shd w:val="clear" w:color="auto" w:fill="FFFFFF"/>
            <w:tcMar>
              <w:top w:w="100" w:type="dxa"/>
              <w:left w:w="120" w:type="dxa"/>
              <w:bottom w:w="100" w:type="dxa"/>
              <w:right w:w="120" w:type="dxa"/>
            </w:tcMar>
          </w:tcPr>
          <w:p w14:paraId="16B08C3A" w14:textId="77777777" w:rsidR="002E1DFA" w:rsidRDefault="00000000">
            <w:r>
              <w:rPr>
                <w:color w:val="000000"/>
                <w:sz w:val="20"/>
                <w:szCs w:val="20"/>
              </w:rPr>
              <w:t>Pega</w:t>
            </w:r>
          </w:p>
        </w:tc>
      </w:tr>
      <w:tr w:rsidR="002E1DFA" w14:paraId="32FCC0FA" w14:textId="77777777">
        <w:tblPrEx>
          <w:tblCellMar>
            <w:top w:w="0" w:type="dxa"/>
            <w:bottom w:w="0" w:type="dxa"/>
          </w:tblCellMar>
        </w:tblPrEx>
        <w:tc>
          <w:tcPr>
            <w:tcW w:w="500" w:type="dxa"/>
            <w:shd w:val="clear" w:color="auto" w:fill="F1EFE8"/>
            <w:tcMar>
              <w:top w:w="100" w:type="dxa"/>
              <w:left w:w="120" w:type="dxa"/>
              <w:bottom w:w="100" w:type="dxa"/>
              <w:right w:w="120" w:type="dxa"/>
            </w:tcMar>
          </w:tcPr>
          <w:p w14:paraId="39F59553" w14:textId="77777777" w:rsidR="002E1DFA" w:rsidRDefault="00000000">
            <w:r>
              <w:rPr>
                <w:color w:val="000000"/>
                <w:sz w:val="20"/>
                <w:szCs w:val="20"/>
              </w:rPr>
              <w:t>2</w:t>
            </w:r>
          </w:p>
        </w:tc>
        <w:tc>
          <w:tcPr>
            <w:tcW w:w="2400" w:type="dxa"/>
            <w:shd w:val="clear" w:color="auto" w:fill="F1EFE8"/>
            <w:tcMar>
              <w:top w:w="100" w:type="dxa"/>
              <w:left w:w="120" w:type="dxa"/>
              <w:bottom w:w="100" w:type="dxa"/>
              <w:right w:w="120" w:type="dxa"/>
            </w:tcMar>
          </w:tcPr>
          <w:p w14:paraId="1D6E763C" w14:textId="77777777" w:rsidR="002E1DFA" w:rsidRDefault="00000000">
            <w:r>
              <w:rPr>
                <w:color w:val="000000"/>
                <w:sz w:val="20"/>
                <w:szCs w:val="20"/>
              </w:rPr>
              <w:t>Structured case view</w:t>
            </w:r>
          </w:p>
        </w:tc>
        <w:tc>
          <w:tcPr>
            <w:tcW w:w="5300" w:type="dxa"/>
            <w:shd w:val="clear" w:color="auto" w:fill="F1EFE8"/>
            <w:tcMar>
              <w:top w:w="100" w:type="dxa"/>
              <w:left w:w="120" w:type="dxa"/>
              <w:bottom w:w="100" w:type="dxa"/>
              <w:right w:w="120" w:type="dxa"/>
            </w:tcMar>
          </w:tcPr>
          <w:p w14:paraId="31BA908C" w14:textId="77777777" w:rsidR="002E1DFA" w:rsidRDefault="00000000">
            <w:r>
              <w:rPr>
                <w:color w:val="000000"/>
                <w:sz w:val="20"/>
                <w:szCs w:val="20"/>
              </w:rPr>
              <w:t>All claimant-entered data (personal details, claim details, attachments, etc.) is organised into dedicated tabs on the Pega case for the claim handler.</w:t>
            </w:r>
          </w:p>
        </w:tc>
        <w:tc>
          <w:tcPr>
            <w:tcW w:w="1500" w:type="dxa"/>
            <w:shd w:val="clear" w:color="auto" w:fill="F1EFE8"/>
            <w:tcMar>
              <w:top w:w="100" w:type="dxa"/>
              <w:left w:w="120" w:type="dxa"/>
              <w:bottom w:w="100" w:type="dxa"/>
              <w:right w:w="120" w:type="dxa"/>
            </w:tcMar>
          </w:tcPr>
          <w:p w14:paraId="5D481FE7" w14:textId="77777777" w:rsidR="002E1DFA" w:rsidRDefault="00000000">
            <w:r>
              <w:rPr>
                <w:color w:val="000000"/>
                <w:sz w:val="20"/>
                <w:szCs w:val="20"/>
              </w:rPr>
              <w:t>Pega</w:t>
            </w:r>
          </w:p>
        </w:tc>
      </w:tr>
      <w:tr w:rsidR="002E1DFA" w14:paraId="557F03D7"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25840B6B" w14:textId="77777777" w:rsidR="002E1DFA" w:rsidRDefault="00000000">
            <w:r>
              <w:rPr>
                <w:color w:val="000000"/>
                <w:sz w:val="20"/>
                <w:szCs w:val="20"/>
              </w:rPr>
              <w:t>3</w:t>
            </w:r>
          </w:p>
        </w:tc>
        <w:tc>
          <w:tcPr>
            <w:tcW w:w="2400" w:type="dxa"/>
            <w:shd w:val="clear" w:color="auto" w:fill="FFFFFF"/>
            <w:tcMar>
              <w:top w:w="100" w:type="dxa"/>
              <w:left w:w="120" w:type="dxa"/>
              <w:bottom w:w="100" w:type="dxa"/>
              <w:right w:w="120" w:type="dxa"/>
            </w:tcMar>
          </w:tcPr>
          <w:p w14:paraId="55B6BE1E" w14:textId="77777777" w:rsidR="002E1DFA" w:rsidRDefault="00000000">
            <w:r>
              <w:rPr>
                <w:color w:val="000000"/>
                <w:sz w:val="20"/>
                <w:szCs w:val="20"/>
              </w:rPr>
              <w:t>Attachment viewing and download</w:t>
            </w:r>
          </w:p>
        </w:tc>
        <w:tc>
          <w:tcPr>
            <w:tcW w:w="5300" w:type="dxa"/>
            <w:shd w:val="clear" w:color="auto" w:fill="FFFFFF"/>
            <w:tcMar>
              <w:top w:w="100" w:type="dxa"/>
              <w:left w:w="120" w:type="dxa"/>
              <w:bottom w:w="100" w:type="dxa"/>
              <w:right w:w="120" w:type="dxa"/>
            </w:tcMar>
          </w:tcPr>
          <w:p w14:paraId="5EA87238" w14:textId="77777777" w:rsidR="002E1DFA" w:rsidRDefault="00000000">
            <w:r>
              <w:rPr>
                <w:color w:val="000000"/>
                <w:sz w:val="20"/>
                <w:szCs w:val="20"/>
              </w:rPr>
              <w:t>Uploaded evidence/attachments are viewable and downloadable directly from the case's attachments tab.</w:t>
            </w:r>
          </w:p>
        </w:tc>
        <w:tc>
          <w:tcPr>
            <w:tcW w:w="1500" w:type="dxa"/>
            <w:shd w:val="clear" w:color="auto" w:fill="FFFFFF"/>
            <w:tcMar>
              <w:top w:w="100" w:type="dxa"/>
              <w:left w:w="120" w:type="dxa"/>
              <w:bottom w:w="100" w:type="dxa"/>
              <w:right w:w="120" w:type="dxa"/>
            </w:tcMar>
          </w:tcPr>
          <w:p w14:paraId="7F32A8B4" w14:textId="77777777" w:rsidR="002E1DFA" w:rsidRDefault="00000000">
            <w:r>
              <w:rPr>
                <w:color w:val="000000"/>
                <w:sz w:val="20"/>
                <w:szCs w:val="20"/>
              </w:rPr>
              <w:t>Pega</w:t>
            </w:r>
          </w:p>
        </w:tc>
      </w:tr>
      <w:tr w:rsidR="002E1DFA" w14:paraId="7908BD48" w14:textId="77777777">
        <w:tblPrEx>
          <w:tblCellMar>
            <w:top w:w="0" w:type="dxa"/>
            <w:bottom w:w="0" w:type="dxa"/>
          </w:tblCellMar>
        </w:tblPrEx>
        <w:tc>
          <w:tcPr>
            <w:tcW w:w="500" w:type="dxa"/>
            <w:shd w:val="clear" w:color="auto" w:fill="F1EFE8"/>
            <w:tcMar>
              <w:top w:w="100" w:type="dxa"/>
              <w:left w:w="120" w:type="dxa"/>
              <w:bottom w:w="100" w:type="dxa"/>
              <w:right w:w="120" w:type="dxa"/>
            </w:tcMar>
          </w:tcPr>
          <w:p w14:paraId="04C33217" w14:textId="77777777" w:rsidR="002E1DFA" w:rsidRDefault="00000000">
            <w:r>
              <w:rPr>
                <w:color w:val="000000"/>
                <w:sz w:val="20"/>
                <w:szCs w:val="20"/>
              </w:rPr>
              <w:t>4</w:t>
            </w:r>
          </w:p>
        </w:tc>
        <w:tc>
          <w:tcPr>
            <w:tcW w:w="2400" w:type="dxa"/>
            <w:shd w:val="clear" w:color="auto" w:fill="F1EFE8"/>
            <w:tcMar>
              <w:top w:w="100" w:type="dxa"/>
              <w:left w:w="120" w:type="dxa"/>
              <w:bottom w:w="100" w:type="dxa"/>
              <w:right w:w="120" w:type="dxa"/>
            </w:tcMar>
          </w:tcPr>
          <w:p w14:paraId="4F654DCF" w14:textId="77777777" w:rsidR="002E1DFA" w:rsidRDefault="00000000">
            <w:r>
              <w:rPr>
                <w:color w:val="000000"/>
                <w:sz w:val="20"/>
                <w:szCs w:val="20"/>
              </w:rPr>
              <w:t>AI-powered image analysis</w:t>
            </w:r>
          </w:p>
        </w:tc>
        <w:tc>
          <w:tcPr>
            <w:tcW w:w="5300" w:type="dxa"/>
            <w:shd w:val="clear" w:color="auto" w:fill="F1EFE8"/>
            <w:tcMar>
              <w:top w:w="100" w:type="dxa"/>
              <w:left w:w="120" w:type="dxa"/>
              <w:bottom w:w="100" w:type="dxa"/>
              <w:right w:w="120" w:type="dxa"/>
            </w:tcMar>
          </w:tcPr>
          <w:p w14:paraId="7C66D38A" w14:textId="77777777" w:rsidR="002E1DFA" w:rsidRDefault="00000000">
            <w:r>
              <w:rPr>
                <w:color w:val="000000"/>
                <w:sz w:val="20"/>
                <w:szCs w:val="20"/>
              </w:rPr>
              <w:t>If the claimant uploaded images of the damaged item(s), an AI image analysis process runs in parallel with the Trinity email wait (approx. 5-10 seconds) and enriches the case with its output for the handler's review.</w:t>
            </w:r>
          </w:p>
        </w:tc>
        <w:tc>
          <w:tcPr>
            <w:tcW w:w="1500" w:type="dxa"/>
            <w:shd w:val="clear" w:color="auto" w:fill="F1EFE8"/>
            <w:tcMar>
              <w:top w:w="100" w:type="dxa"/>
              <w:left w:w="120" w:type="dxa"/>
              <w:bottom w:w="100" w:type="dxa"/>
              <w:right w:w="120" w:type="dxa"/>
            </w:tcMar>
          </w:tcPr>
          <w:p w14:paraId="0FCE5111" w14:textId="77777777" w:rsidR="002E1DFA" w:rsidRDefault="00000000">
            <w:r>
              <w:rPr>
                <w:color w:val="000000"/>
                <w:sz w:val="20"/>
                <w:szCs w:val="20"/>
              </w:rPr>
              <w:t>Pega + AI service</w:t>
            </w:r>
          </w:p>
        </w:tc>
      </w:tr>
      <w:tr w:rsidR="002E1DFA" w14:paraId="525E74EA"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5F5277A1" w14:textId="77777777" w:rsidR="002E1DFA" w:rsidRDefault="00000000">
            <w:r>
              <w:rPr>
                <w:color w:val="000000"/>
                <w:sz w:val="20"/>
                <w:szCs w:val="20"/>
              </w:rPr>
              <w:t>5</w:t>
            </w:r>
          </w:p>
        </w:tc>
        <w:tc>
          <w:tcPr>
            <w:tcW w:w="2400" w:type="dxa"/>
            <w:shd w:val="clear" w:color="auto" w:fill="FFFFFF"/>
            <w:tcMar>
              <w:top w:w="100" w:type="dxa"/>
              <w:left w:w="120" w:type="dxa"/>
              <w:bottom w:w="100" w:type="dxa"/>
              <w:right w:w="120" w:type="dxa"/>
            </w:tcMar>
          </w:tcPr>
          <w:p w14:paraId="79C43AB8" w14:textId="77777777" w:rsidR="002E1DFA" w:rsidRDefault="00000000">
            <w:r>
              <w:rPr>
                <w:color w:val="000000"/>
                <w:sz w:val="20"/>
                <w:szCs w:val="20"/>
              </w:rPr>
              <w:t>Inbound email parsing</w:t>
            </w:r>
          </w:p>
        </w:tc>
        <w:tc>
          <w:tcPr>
            <w:tcW w:w="5300" w:type="dxa"/>
            <w:shd w:val="clear" w:color="auto" w:fill="FFFFFF"/>
            <w:tcMar>
              <w:top w:w="100" w:type="dxa"/>
              <w:left w:w="120" w:type="dxa"/>
              <w:bottom w:w="100" w:type="dxa"/>
              <w:right w:w="120" w:type="dxa"/>
            </w:tcMar>
          </w:tcPr>
          <w:p w14:paraId="780D9FDF" w14:textId="77777777" w:rsidR="002E1DFA" w:rsidRDefault="00000000">
            <w:r>
              <w:rPr>
                <w:color w:val="000000"/>
                <w:sz w:val="20"/>
                <w:szCs w:val="20"/>
              </w:rPr>
              <w:t>When Trinity responds (typically within 2-3 hours) with the policy schedule and related information, Pega automatically parses the inbound email to locate the policy schedule document.</w:t>
            </w:r>
          </w:p>
        </w:tc>
        <w:tc>
          <w:tcPr>
            <w:tcW w:w="1500" w:type="dxa"/>
            <w:shd w:val="clear" w:color="auto" w:fill="FFFFFF"/>
            <w:tcMar>
              <w:top w:w="100" w:type="dxa"/>
              <w:left w:w="120" w:type="dxa"/>
              <w:bottom w:w="100" w:type="dxa"/>
              <w:right w:w="120" w:type="dxa"/>
            </w:tcMar>
          </w:tcPr>
          <w:p w14:paraId="3DBB37F5" w14:textId="77777777" w:rsidR="002E1DFA" w:rsidRDefault="00000000">
            <w:r>
              <w:rPr>
                <w:color w:val="000000"/>
                <w:sz w:val="20"/>
                <w:szCs w:val="20"/>
              </w:rPr>
              <w:t>Pega</w:t>
            </w:r>
          </w:p>
        </w:tc>
      </w:tr>
      <w:tr w:rsidR="002E1DFA" w14:paraId="682A129A" w14:textId="77777777">
        <w:tblPrEx>
          <w:tblCellMar>
            <w:top w:w="0" w:type="dxa"/>
            <w:bottom w:w="0" w:type="dxa"/>
          </w:tblCellMar>
        </w:tblPrEx>
        <w:tc>
          <w:tcPr>
            <w:tcW w:w="500" w:type="dxa"/>
            <w:shd w:val="clear" w:color="auto" w:fill="F1EFE8"/>
            <w:tcMar>
              <w:top w:w="100" w:type="dxa"/>
              <w:left w:w="120" w:type="dxa"/>
              <w:bottom w:w="100" w:type="dxa"/>
              <w:right w:w="120" w:type="dxa"/>
            </w:tcMar>
          </w:tcPr>
          <w:p w14:paraId="0CB816B8" w14:textId="77777777" w:rsidR="002E1DFA" w:rsidRDefault="00000000">
            <w:r>
              <w:rPr>
                <w:color w:val="000000"/>
                <w:sz w:val="20"/>
                <w:szCs w:val="20"/>
              </w:rPr>
              <w:t>6</w:t>
            </w:r>
          </w:p>
        </w:tc>
        <w:tc>
          <w:tcPr>
            <w:tcW w:w="2400" w:type="dxa"/>
            <w:shd w:val="clear" w:color="auto" w:fill="F1EFE8"/>
            <w:tcMar>
              <w:top w:w="100" w:type="dxa"/>
              <w:left w:w="120" w:type="dxa"/>
              <w:bottom w:w="100" w:type="dxa"/>
              <w:right w:w="120" w:type="dxa"/>
            </w:tcMar>
          </w:tcPr>
          <w:p w14:paraId="0D4C3EEE" w14:textId="77777777" w:rsidR="002E1DFA" w:rsidRDefault="00000000">
            <w:r>
              <w:rPr>
                <w:color w:val="000000"/>
                <w:sz w:val="20"/>
                <w:szCs w:val="20"/>
              </w:rPr>
              <w:t>AI-powered document extraction</w:t>
            </w:r>
          </w:p>
        </w:tc>
        <w:tc>
          <w:tcPr>
            <w:tcW w:w="5300" w:type="dxa"/>
            <w:shd w:val="clear" w:color="auto" w:fill="F1EFE8"/>
            <w:tcMar>
              <w:top w:w="100" w:type="dxa"/>
              <w:left w:w="120" w:type="dxa"/>
              <w:bottom w:w="100" w:type="dxa"/>
              <w:right w:w="120" w:type="dxa"/>
            </w:tcMar>
          </w:tcPr>
          <w:p w14:paraId="4116D8C6" w14:textId="77777777" w:rsidR="002E1DFA" w:rsidRDefault="00000000">
            <w:r>
              <w:rPr>
                <w:color w:val="000000"/>
                <w:sz w:val="20"/>
                <w:szCs w:val="20"/>
              </w:rPr>
              <w:t>AI is used to extract content from the policy schedule document and enrich the corresponding information directly on the case UI.</w:t>
            </w:r>
          </w:p>
        </w:tc>
        <w:tc>
          <w:tcPr>
            <w:tcW w:w="1500" w:type="dxa"/>
            <w:shd w:val="clear" w:color="auto" w:fill="F1EFE8"/>
            <w:tcMar>
              <w:top w:w="100" w:type="dxa"/>
              <w:left w:w="120" w:type="dxa"/>
              <w:bottom w:w="100" w:type="dxa"/>
              <w:right w:w="120" w:type="dxa"/>
            </w:tcMar>
          </w:tcPr>
          <w:p w14:paraId="2486F322" w14:textId="77777777" w:rsidR="002E1DFA" w:rsidRDefault="00000000">
            <w:r>
              <w:rPr>
                <w:color w:val="000000"/>
                <w:sz w:val="20"/>
                <w:szCs w:val="20"/>
              </w:rPr>
              <w:t>Pega + AI service</w:t>
            </w:r>
          </w:p>
        </w:tc>
      </w:tr>
      <w:tr w:rsidR="002E1DFA" w14:paraId="79084A8C"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31188114" w14:textId="77777777" w:rsidR="002E1DFA" w:rsidRDefault="00000000">
            <w:r>
              <w:rPr>
                <w:color w:val="000000"/>
                <w:sz w:val="20"/>
                <w:szCs w:val="20"/>
              </w:rPr>
              <w:t>7</w:t>
            </w:r>
          </w:p>
        </w:tc>
        <w:tc>
          <w:tcPr>
            <w:tcW w:w="2400" w:type="dxa"/>
            <w:shd w:val="clear" w:color="auto" w:fill="FFFFFF"/>
            <w:tcMar>
              <w:top w:w="100" w:type="dxa"/>
              <w:left w:w="120" w:type="dxa"/>
              <w:bottom w:w="100" w:type="dxa"/>
              <w:right w:w="120" w:type="dxa"/>
            </w:tcMar>
          </w:tcPr>
          <w:p w14:paraId="141C9BA8" w14:textId="77777777" w:rsidR="002E1DFA" w:rsidRDefault="00000000">
            <w:r>
              <w:rPr>
                <w:color w:val="000000"/>
                <w:sz w:val="20"/>
                <w:szCs w:val="20"/>
              </w:rPr>
              <w:t>Full email and attachment audit trail</w:t>
            </w:r>
          </w:p>
        </w:tc>
        <w:tc>
          <w:tcPr>
            <w:tcW w:w="5300" w:type="dxa"/>
            <w:shd w:val="clear" w:color="auto" w:fill="FFFFFF"/>
            <w:tcMar>
              <w:top w:w="100" w:type="dxa"/>
              <w:left w:w="120" w:type="dxa"/>
              <w:bottom w:w="100" w:type="dxa"/>
              <w:right w:w="120" w:type="dxa"/>
            </w:tcMar>
          </w:tcPr>
          <w:p w14:paraId="288C4922" w14:textId="77777777" w:rsidR="002E1DFA" w:rsidRDefault="00000000">
            <w:r>
              <w:rPr>
                <w:color w:val="000000"/>
                <w:sz w:val="20"/>
                <w:szCs w:val="20"/>
              </w:rPr>
              <w:t>Regardless of extraction outcome, all inbound and outbound emails and attachments are retained on the case - attachments via a dedicated tab, emails via the OOTB email/utilities widget.</w:t>
            </w:r>
          </w:p>
        </w:tc>
        <w:tc>
          <w:tcPr>
            <w:tcW w:w="1500" w:type="dxa"/>
            <w:shd w:val="clear" w:color="auto" w:fill="FFFFFF"/>
            <w:tcMar>
              <w:top w:w="100" w:type="dxa"/>
              <w:left w:w="120" w:type="dxa"/>
              <w:bottom w:w="100" w:type="dxa"/>
              <w:right w:w="120" w:type="dxa"/>
            </w:tcMar>
          </w:tcPr>
          <w:p w14:paraId="28DE73AC" w14:textId="77777777" w:rsidR="002E1DFA" w:rsidRDefault="00000000">
            <w:r>
              <w:rPr>
                <w:color w:val="000000"/>
                <w:sz w:val="20"/>
                <w:szCs w:val="20"/>
              </w:rPr>
              <w:t>Pega</w:t>
            </w:r>
          </w:p>
        </w:tc>
      </w:tr>
      <w:tr w:rsidR="002E1DFA" w14:paraId="4A0A34C5" w14:textId="77777777">
        <w:tblPrEx>
          <w:tblCellMar>
            <w:top w:w="0" w:type="dxa"/>
            <w:bottom w:w="0" w:type="dxa"/>
          </w:tblCellMar>
        </w:tblPrEx>
        <w:tc>
          <w:tcPr>
            <w:tcW w:w="500" w:type="dxa"/>
            <w:shd w:val="clear" w:color="auto" w:fill="F1EFE8"/>
            <w:tcMar>
              <w:top w:w="100" w:type="dxa"/>
              <w:left w:w="120" w:type="dxa"/>
              <w:bottom w:w="100" w:type="dxa"/>
              <w:right w:w="120" w:type="dxa"/>
            </w:tcMar>
          </w:tcPr>
          <w:p w14:paraId="4E20DE7C" w14:textId="77777777" w:rsidR="002E1DFA" w:rsidRDefault="00000000">
            <w:r>
              <w:rPr>
                <w:color w:val="000000"/>
                <w:sz w:val="20"/>
                <w:szCs w:val="20"/>
              </w:rPr>
              <w:t>8</w:t>
            </w:r>
          </w:p>
        </w:tc>
        <w:tc>
          <w:tcPr>
            <w:tcW w:w="2400" w:type="dxa"/>
            <w:shd w:val="clear" w:color="auto" w:fill="F1EFE8"/>
            <w:tcMar>
              <w:top w:w="100" w:type="dxa"/>
              <w:left w:w="120" w:type="dxa"/>
              <w:bottom w:w="100" w:type="dxa"/>
              <w:right w:w="120" w:type="dxa"/>
            </w:tcMar>
          </w:tcPr>
          <w:p w14:paraId="5E041E07" w14:textId="77777777" w:rsidR="002E1DFA" w:rsidRDefault="00000000">
            <w:r>
              <w:rPr>
                <w:color w:val="000000"/>
                <w:sz w:val="20"/>
                <w:szCs w:val="20"/>
              </w:rPr>
              <w:t>Investigation stage handoff</w:t>
            </w:r>
          </w:p>
        </w:tc>
        <w:tc>
          <w:tcPr>
            <w:tcW w:w="5300" w:type="dxa"/>
            <w:shd w:val="clear" w:color="auto" w:fill="F1EFE8"/>
            <w:tcMar>
              <w:top w:w="100" w:type="dxa"/>
              <w:left w:w="120" w:type="dxa"/>
              <w:bottom w:w="100" w:type="dxa"/>
              <w:right w:w="120" w:type="dxa"/>
            </w:tcMar>
          </w:tcPr>
          <w:p w14:paraId="5F00CA5B" w14:textId="77777777" w:rsidR="002E1DFA" w:rsidRDefault="00000000">
            <w:r>
              <w:rPr>
                <w:color w:val="000000"/>
                <w:sz w:val="20"/>
                <w:szCs w:val="20"/>
              </w:rPr>
              <w:t>Case progresses to an Investigation stage. No automation exists here yet in this release; it is a manual handoff point.</w:t>
            </w:r>
          </w:p>
        </w:tc>
        <w:tc>
          <w:tcPr>
            <w:tcW w:w="1500" w:type="dxa"/>
            <w:shd w:val="clear" w:color="auto" w:fill="F1EFE8"/>
            <w:tcMar>
              <w:top w:w="100" w:type="dxa"/>
              <w:left w:w="120" w:type="dxa"/>
              <w:bottom w:w="100" w:type="dxa"/>
              <w:right w:w="120" w:type="dxa"/>
            </w:tcMar>
          </w:tcPr>
          <w:p w14:paraId="3C6000C4" w14:textId="77777777" w:rsidR="002E1DFA" w:rsidRDefault="00000000">
            <w:r>
              <w:rPr>
                <w:color w:val="000000"/>
                <w:sz w:val="20"/>
                <w:szCs w:val="20"/>
              </w:rPr>
              <w:t>Pega</w:t>
            </w:r>
          </w:p>
        </w:tc>
      </w:tr>
      <w:tr w:rsidR="002E1DFA" w14:paraId="5C6BF285"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0497540B" w14:textId="77777777" w:rsidR="002E1DFA" w:rsidRDefault="00000000">
            <w:r>
              <w:rPr>
                <w:color w:val="000000"/>
                <w:sz w:val="20"/>
                <w:szCs w:val="20"/>
              </w:rPr>
              <w:lastRenderedPageBreak/>
              <w:t>9</w:t>
            </w:r>
          </w:p>
        </w:tc>
        <w:tc>
          <w:tcPr>
            <w:tcW w:w="2400" w:type="dxa"/>
            <w:shd w:val="clear" w:color="auto" w:fill="FFFFFF"/>
            <w:tcMar>
              <w:top w:w="100" w:type="dxa"/>
              <w:left w:w="120" w:type="dxa"/>
              <w:bottom w:w="100" w:type="dxa"/>
              <w:right w:w="120" w:type="dxa"/>
            </w:tcMar>
          </w:tcPr>
          <w:p w14:paraId="3C7FE1BE" w14:textId="77777777" w:rsidR="002E1DFA" w:rsidRDefault="00000000">
            <w:r>
              <w:rPr>
                <w:color w:val="000000"/>
                <w:sz w:val="20"/>
                <w:szCs w:val="20"/>
              </w:rPr>
              <w:t>Manual Libra case creation</w:t>
            </w:r>
          </w:p>
        </w:tc>
        <w:tc>
          <w:tcPr>
            <w:tcW w:w="5300" w:type="dxa"/>
            <w:shd w:val="clear" w:color="auto" w:fill="FFFFFF"/>
            <w:tcMar>
              <w:top w:w="100" w:type="dxa"/>
              <w:left w:w="120" w:type="dxa"/>
              <w:bottom w:w="100" w:type="dxa"/>
              <w:right w:w="120" w:type="dxa"/>
            </w:tcMar>
          </w:tcPr>
          <w:p w14:paraId="11041543" w14:textId="77777777" w:rsidR="002E1DFA" w:rsidRDefault="00000000">
            <w:r>
              <w:rPr>
                <w:color w:val="000000"/>
                <w:sz w:val="20"/>
                <w:szCs w:val="20"/>
              </w:rPr>
              <w:t>Claim handler manually creates the corresponding claim entry in Libra using the information available on the Pega case.</w:t>
            </w:r>
          </w:p>
        </w:tc>
        <w:tc>
          <w:tcPr>
            <w:tcW w:w="1500" w:type="dxa"/>
            <w:shd w:val="clear" w:color="auto" w:fill="FFFFFF"/>
            <w:tcMar>
              <w:top w:w="100" w:type="dxa"/>
              <w:left w:w="120" w:type="dxa"/>
              <w:bottom w:w="100" w:type="dxa"/>
              <w:right w:w="120" w:type="dxa"/>
            </w:tcMar>
          </w:tcPr>
          <w:p w14:paraId="64B059A5" w14:textId="77777777" w:rsidR="002E1DFA" w:rsidRDefault="00000000">
            <w:r>
              <w:rPr>
                <w:color w:val="000000"/>
                <w:sz w:val="20"/>
                <w:szCs w:val="20"/>
              </w:rPr>
              <w:t>Claim handler</w:t>
            </w:r>
          </w:p>
        </w:tc>
      </w:tr>
      <w:tr w:rsidR="002E1DFA" w14:paraId="70134FFF" w14:textId="77777777">
        <w:tblPrEx>
          <w:tblCellMar>
            <w:top w:w="0" w:type="dxa"/>
            <w:bottom w:w="0" w:type="dxa"/>
          </w:tblCellMar>
        </w:tblPrEx>
        <w:tc>
          <w:tcPr>
            <w:tcW w:w="500" w:type="dxa"/>
            <w:shd w:val="clear" w:color="auto" w:fill="F1EFE8"/>
            <w:tcMar>
              <w:top w:w="100" w:type="dxa"/>
              <w:left w:w="120" w:type="dxa"/>
              <w:bottom w:w="100" w:type="dxa"/>
              <w:right w:w="120" w:type="dxa"/>
            </w:tcMar>
          </w:tcPr>
          <w:p w14:paraId="3443C184" w14:textId="77777777" w:rsidR="002E1DFA" w:rsidRDefault="00000000">
            <w:r>
              <w:rPr>
                <w:color w:val="000000"/>
                <w:sz w:val="20"/>
                <w:szCs w:val="20"/>
              </w:rPr>
              <w:t>10</w:t>
            </w:r>
          </w:p>
        </w:tc>
        <w:tc>
          <w:tcPr>
            <w:tcW w:w="2400" w:type="dxa"/>
            <w:shd w:val="clear" w:color="auto" w:fill="F1EFE8"/>
            <w:tcMar>
              <w:top w:w="100" w:type="dxa"/>
              <w:left w:w="120" w:type="dxa"/>
              <w:bottom w:w="100" w:type="dxa"/>
              <w:right w:w="120" w:type="dxa"/>
            </w:tcMar>
          </w:tcPr>
          <w:p w14:paraId="2663BFB1" w14:textId="77777777" w:rsidR="002E1DFA" w:rsidRDefault="00000000">
            <w:r>
              <w:rPr>
                <w:color w:val="000000"/>
                <w:sz w:val="20"/>
                <w:szCs w:val="20"/>
              </w:rPr>
              <w:t>Libra ID linkage (local action)</w:t>
            </w:r>
          </w:p>
        </w:tc>
        <w:tc>
          <w:tcPr>
            <w:tcW w:w="5300" w:type="dxa"/>
            <w:shd w:val="clear" w:color="auto" w:fill="F1EFE8"/>
            <w:tcMar>
              <w:top w:w="100" w:type="dxa"/>
              <w:left w:w="120" w:type="dxa"/>
              <w:bottom w:w="100" w:type="dxa"/>
              <w:right w:w="120" w:type="dxa"/>
            </w:tcMar>
          </w:tcPr>
          <w:p w14:paraId="5BBDC1DD" w14:textId="77777777" w:rsidR="002E1DFA" w:rsidRDefault="00000000">
            <w:r>
              <w:rPr>
                <w:color w:val="000000"/>
                <w:sz w:val="20"/>
                <w:szCs w:val="20"/>
              </w:rPr>
              <w:t>Once the Libra entry exists, the claim handler updates the case with the Libra ID using a dedicated local action, closing the loop between the two systems for this release.</w:t>
            </w:r>
          </w:p>
        </w:tc>
        <w:tc>
          <w:tcPr>
            <w:tcW w:w="1500" w:type="dxa"/>
            <w:shd w:val="clear" w:color="auto" w:fill="F1EFE8"/>
            <w:tcMar>
              <w:top w:w="100" w:type="dxa"/>
              <w:left w:w="120" w:type="dxa"/>
              <w:bottom w:w="100" w:type="dxa"/>
              <w:right w:w="120" w:type="dxa"/>
            </w:tcMar>
          </w:tcPr>
          <w:p w14:paraId="19C32FF3" w14:textId="77777777" w:rsidR="002E1DFA" w:rsidRDefault="00000000">
            <w:r>
              <w:rPr>
                <w:color w:val="000000"/>
                <w:sz w:val="20"/>
                <w:szCs w:val="20"/>
              </w:rPr>
              <w:t>Pega</w:t>
            </w:r>
          </w:p>
        </w:tc>
      </w:tr>
    </w:tbl>
    <w:p w14:paraId="6A722771" w14:textId="77777777" w:rsidR="009F1A15" w:rsidRDefault="009F1A15">
      <w:pPr>
        <w:pStyle w:val="Heading1"/>
        <w:spacing w:before="360" w:after="160"/>
        <w:rPr>
          <w:b/>
          <w:bCs/>
          <w:color w:val="1F3864"/>
          <w:sz w:val="28"/>
          <w:szCs w:val="28"/>
        </w:rPr>
      </w:pPr>
    </w:p>
    <w:p w14:paraId="23DABC62" w14:textId="77777777" w:rsidR="009F1A15" w:rsidRDefault="009F1A15">
      <w:pPr>
        <w:pStyle w:val="Heading1"/>
        <w:spacing w:before="360" w:after="160"/>
        <w:rPr>
          <w:b/>
          <w:bCs/>
          <w:color w:val="1F3864"/>
          <w:sz w:val="28"/>
          <w:szCs w:val="28"/>
        </w:rPr>
      </w:pPr>
    </w:p>
    <w:p w14:paraId="6C60E262" w14:textId="77777777" w:rsidR="009F1A15" w:rsidRDefault="009F1A15">
      <w:pPr>
        <w:pStyle w:val="Heading1"/>
        <w:spacing w:before="360" w:after="160"/>
        <w:rPr>
          <w:b/>
          <w:bCs/>
          <w:color w:val="1F3864"/>
          <w:sz w:val="28"/>
          <w:szCs w:val="28"/>
        </w:rPr>
      </w:pPr>
    </w:p>
    <w:p w14:paraId="2FF0D7DC" w14:textId="1979AFFB" w:rsidR="002E1DFA" w:rsidRDefault="00000000">
      <w:pPr>
        <w:pStyle w:val="Heading1"/>
        <w:spacing w:before="360" w:after="160"/>
      </w:pPr>
      <w:r>
        <w:rPr>
          <w:b/>
          <w:bCs/>
          <w:color w:val="1F3864"/>
          <w:sz w:val="28"/>
          <w:szCs w:val="28"/>
        </w:rPr>
        <w:t>4. Known Manual Steps / Out-of-Scope for This Release</w:t>
      </w:r>
    </w:p>
    <w:p w14:paraId="4595CDE4" w14:textId="77777777" w:rsidR="002E1DFA" w:rsidRDefault="00000000">
      <w:pPr>
        <w:spacing w:after="140"/>
      </w:pPr>
      <w:r>
        <w:t>These are called out explicitly so expectations are set correctly for this first production release.</w:t>
      </w:r>
    </w:p>
    <w:p w14:paraId="1F087BCC" w14:textId="77777777" w:rsidR="002E1DFA" w:rsidRDefault="00000000">
      <w:pPr>
        <w:pStyle w:val="ListParagraph"/>
        <w:numPr>
          <w:ilvl w:val="0"/>
          <w:numId w:val="2"/>
        </w:numPr>
        <w:spacing w:after="80"/>
      </w:pPr>
      <w:r>
        <w:t>No automated integration between Pega and Libra - the Libra entry and ID linkage are manual steps in this release.</w:t>
      </w:r>
    </w:p>
    <w:p w14:paraId="2381FE07" w14:textId="77777777" w:rsidR="002E1DFA" w:rsidRDefault="00000000">
      <w:pPr>
        <w:pStyle w:val="ListParagraph"/>
        <w:numPr>
          <w:ilvl w:val="0"/>
          <w:numId w:val="2"/>
        </w:numPr>
        <w:spacing w:after="80"/>
      </w:pPr>
      <w:r>
        <w:t>No automation implemented yet at the Investigation stage beyond the manual Libra ID local action.</w:t>
      </w:r>
    </w:p>
    <w:p w14:paraId="4CFB1FDE" w14:textId="77777777" w:rsidR="002E1DFA" w:rsidRDefault="00000000">
      <w:pPr>
        <w:pStyle w:val="ListParagraph"/>
        <w:numPr>
          <w:ilvl w:val="0"/>
          <w:numId w:val="2"/>
        </w:numPr>
        <w:spacing w:after="80"/>
      </w:pPr>
      <w:r>
        <w:t>Trinity's policy schedule response is asynchronous and time-bound only by business process (approx. 2-3 hours), not a hard SLA enforced by the system.</w:t>
      </w:r>
    </w:p>
    <w:p w14:paraId="590272DF" w14:textId="77777777" w:rsidR="002E1DFA" w:rsidRDefault="00000000">
      <w:pPr>
        <w:pStyle w:val="Heading1"/>
        <w:spacing w:before="360" w:after="160"/>
      </w:pPr>
      <w:r>
        <w:rPr>
          <w:b/>
          <w:bCs/>
          <w:color w:val="1F3864"/>
          <w:sz w:val="28"/>
          <w:szCs w:val="28"/>
        </w:rPr>
        <w:t>5. At a Glance - Journey Summary</w:t>
      </w:r>
    </w:p>
    <w:p w14:paraId="4DFDAC14" w14:textId="77777777" w:rsidR="002E1DFA" w:rsidRDefault="00000000">
      <w:pPr>
        <w:spacing w:after="140"/>
      </w:pPr>
      <w:r>
        <w:t>End User Journey: talktotrinity.com → Pega self-service portal → 4-stage form → review → submit → duplicate check → claim reference number + confirmation email.</w:t>
      </w:r>
    </w:p>
    <w:p w14:paraId="17BF57A8" w14:textId="77777777" w:rsidR="002E1DFA" w:rsidRDefault="00000000">
      <w:pPr>
        <w:spacing w:after="140"/>
      </w:pPr>
      <w:r>
        <w:t>Claim Handler Journey: claim created → email to Trinity + parallel AI image analysis → Trinity reply parsed → AI extracts policy schedule → case enriched → investigation stage → manual Libra entry → Libra ID linked via local action.</w:t>
      </w:r>
    </w:p>
    <w:sectPr w:rsidR="002E1DFA">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C69DD4" w14:textId="77777777" w:rsidR="000D2F73" w:rsidRDefault="000D2F73">
      <w:r>
        <w:separator/>
      </w:r>
    </w:p>
  </w:endnote>
  <w:endnote w:type="continuationSeparator" w:id="0">
    <w:p w14:paraId="38D29C1C" w14:textId="77777777" w:rsidR="000D2F73" w:rsidRDefault="000D2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0B6A1C" w14:textId="77777777" w:rsidR="002E1DFA" w:rsidRDefault="00000000">
    <w:pPr>
      <w:jc w:val="center"/>
    </w:pPr>
    <w:r>
      <w:rPr>
        <w:color w:val="888880"/>
        <w:sz w:val="16"/>
        <w:szCs w:val="16"/>
      </w:rPr>
      <w:t xml:space="preserve">Page </w:t>
    </w:r>
    <w:r>
      <w:rPr>
        <w:color w:val="888880"/>
        <w:sz w:val="16"/>
        <w:szCs w:val="16"/>
      </w:rPr>
      <w:fldChar w:fldCharType="begin"/>
    </w:r>
    <w:r>
      <w:rPr>
        <w:color w:val="888880"/>
        <w:sz w:val="16"/>
        <w:szCs w:val="16"/>
      </w:rPr>
      <w:instrText>PAGE</w:instrText>
    </w:r>
    <w:r>
      <w:rPr>
        <w:color w:val="888880"/>
        <w:sz w:val="16"/>
        <w:szCs w:val="16"/>
      </w:rPr>
      <w:fldChar w:fldCharType="separate"/>
    </w:r>
    <w:r w:rsidR="009F1A15">
      <w:rPr>
        <w:noProof/>
        <w:color w:val="888880"/>
        <w:sz w:val="16"/>
        <w:szCs w:val="16"/>
      </w:rPr>
      <w:t>1</w:t>
    </w:r>
    <w:r>
      <w:rPr>
        <w:color w:val="888880"/>
        <w:sz w:val="16"/>
        <w:szCs w:val="16"/>
      </w:rPr>
      <w:fldChar w:fldCharType="end"/>
    </w:r>
    <w:r>
      <w:rPr>
        <w:color w:val="888880"/>
        <w:sz w:val="16"/>
        <w:szCs w:val="16"/>
      </w:rPr>
      <w:t xml:space="preserve"> of </w:t>
    </w:r>
    <w:r>
      <w:rPr>
        <w:color w:val="888880"/>
        <w:sz w:val="16"/>
        <w:szCs w:val="16"/>
      </w:rPr>
      <w:fldChar w:fldCharType="begin"/>
    </w:r>
    <w:r>
      <w:rPr>
        <w:color w:val="888880"/>
        <w:sz w:val="16"/>
        <w:szCs w:val="16"/>
      </w:rPr>
      <w:instrText>NUMPAGES</w:instrText>
    </w:r>
    <w:r>
      <w:rPr>
        <w:color w:val="888880"/>
        <w:sz w:val="16"/>
        <w:szCs w:val="16"/>
      </w:rPr>
      <w:fldChar w:fldCharType="separate"/>
    </w:r>
    <w:r w:rsidR="009F1A15">
      <w:rPr>
        <w:noProof/>
        <w:color w:val="888880"/>
        <w:sz w:val="16"/>
        <w:szCs w:val="16"/>
      </w:rPr>
      <w:t>2</w:t>
    </w:r>
    <w:r>
      <w:rPr>
        <w:color w:val="8888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ECE65A" w14:textId="77777777" w:rsidR="000D2F73" w:rsidRDefault="000D2F73">
      <w:r>
        <w:separator/>
      </w:r>
    </w:p>
  </w:footnote>
  <w:footnote w:type="continuationSeparator" w:id="0">
    <w:p w14:paraId="23097E33" w14:textId="77777777" w:rsidR="000D2F73" w:rsidRDefault="000D2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BFA61F" w14:textId="77777777" w:rsidR="002E1DFA" w:rsidRDefault="00000000">
    <w:pPr>
      <w:jc w:val="right"/>
    </w:pPr>
    <w:r>
      <w:rPr>
        <w:color w:val="888880"/>
        <w:sz w:val="16"/>
        <w:szCs w:val="16"/>
      </w:rPr>
      <w:t>Trinity Claims FNOL - Production Release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AB1855"/>
    <w:multiLevelType w:val="hybridMultilevel"/>
    <w:tmpl w:val="B336BFA4"/>
    <w:lvl w:ilvl="0" w:tplc="871CE4EE">
      <w:start w:val="1"/>
      <w:numFmt w:val="bullet"/>
      <w:lvlText w:val="●"/>
      <w:lvlJc w:val="left"/>
      <w:pPr>
        <w:ind w:left="720" w:hanging="360"/>
      </w:pPr>
    </w:lvl>
    <w:lvl w:ilvl="1" w:tplc="33EE9508">
      <w:start w:val="1"/>
      <w:numFmt w:val="bullet"/>
      <w:lvlText w:val="○"/>
      <w:lvlJc w:val="left"/>
      <w:pPr>
        <w:ind w:left="1440" w:hanging="360"/>
      </w:pPr>
    </w:lvl>
    <w:lvl w:ilvl="2" w:tplc="F85EB7AC">
      <w:start w:val="1"/>
      <w:numFmt w:val="bullet"/>
      <w:lvlText w:val="■"/>
      <w:lvlJc w:val="left"/>
      <w:pPr>
        <w:ind w:left="2160" w:hanging="360"/>
      </w:pPr>
    </w:lvl>
    <w:lvl w:ilvl="3" w:tplc="D3BEBE9C">
      <w:start w:val="1"/>
      <w:numFmt w:val="bullet"/>
      <w:lvlText w:val="●"/>
      <w:lvlJc w:val="left"/>
      <w:pPr>
        <w:ind w:left="2880" w:hanging="360"/>
      </w:pPr>
    </w:lvl>
    <w:lvl w:ilvl="4" w:tplc="E3782A0C">
      <w:start w:val="1"/>
      <w:numFmt w:val="bullet"/>
      <w:lvlText w:val="○"/>
      <w:lvlJc w:val="left"/>
      <w:pPr>
        <w:ind w:left="3600" w:hanging="360"/>
      </w:pPr>
    </w:lvl>
    <w:lvl w:ilvl="5" w:tplc="64CAF278">
      <w:start w:val="1"/>
      <w:numFmt w:val="bullet"/>
      <w:lvlText w:val="■"/>
      <w:lvlJc w:val="left"/>
      <w:pPr>
        <w:ind w:left="4320" w:hanging="360"/>
      </w:pPr>
    </w:lvl>
    <w:lvl w:ilvl="6" w:tplc="9AD20992">
      <w:start w:val="1"/>
      <w:numFmt w:val="bullet"/>
      <w:lvlText w:val="●"/>
      <w:lvlJc w:val="left"/>
      <w:pPr>
        <w:ind w:left="5040" w:hanging="360"/>
      </w:pPr>
    </w:lvl>
    <w:lvl w:ilvl="7" w:tplc="8A44C25C">
      <w:start w:val="1"/>
      <w:numFmt w:val="bullet"/>
      <w:lvlText w:val="●"/>
      <w:lvlJc w:val="left"/>
      <w:pPr>
        <w:ind w:left="5760" w:hanging="360"/>
      </w:pPr>
    </w:lvl>
    <w:lvl w:ilvl="8" w:tplc="BFD8741C">
      <w:start w:val="1"/>
      <w:numFmt w:val="bullet"/>
      <w:lvlText w:val="●"/>
      <w:lvlJc w:val="left"/>
      <w:pPr>
        <w:ind w:left="6480" w:hanging="360"/>
      </w:pPr>
    </w:lvl>
  </w:abstractNum>
  <w:abstractNum w:abstractNumId="1" w15:restartNumberingAfterBreak="0">
    <w:nsid w:val="54452032"/>
    <w:multiLevelType w:val="hybridMultilevel"/>
    <w:tmpl w:val="9A125182"/>
    <w:lvl w:ilvl="0" w:tplc="73C24328">
      <w:start w:val="1"/>
      <w:numFmt w:val="bullet"/>
      <w:lvlText w:val="•"/>
      <w:lvlJc w:val="left"/>
      <w:pPr>
        <w:ind w:left="360" w:hanging="260"/>
      </w:pPr>
    </w:lvl>
    <w:lvl w:ilvl="1" w:tplc="A41652D2">
      <w:numFmt w:val="decimal"/>
      <w:lvlText w:val=""/>
      <w:lvlJc w:val="left"/>
    </w:lvl>
    <w:lvl w:ilvl="2" w:tplc="D8C4961A">
      <w:numFmt w:val="decimal"/>
      <w:lvlText w:val=""/>
      <w:lvlJc w:val="left"/>
    </w:lvl>
    <w:lvl w:ilvl="3" w:tplc="D58E451E">
      <w:numFmt w:val="decimal"/>
      <w:lvlText w:val=""/>
      <w:lvlJc w:val="left"/>
    </w:lvl>
    <w:lvl w:ilvl="4" w:tplc="FAD2E232">
      <w:numFmt w:val="decimal"/>
      <w:lvlText w:val=""/>
      <w:lvlJc w:val="left"/>
    </w:lvl>
    <w:lvl w:ilvl="5" w:tplc="3E244672">
      <w:numFmt w:val="decimal"/>
      <w:lvlText w:val=""/>
      <w:lvlJc w:val="left"/>
    </w:lvl>
    <w:lvl w:ilvl="6" w:tplc="F4BA08EE">
      <w:numFmt w:val="decimal"/>
      <w:lvlText w:val=""/>
      <w:lvlJc w:val="left"/>
    </w:lvl>
    <w:lvl w:ilvl="7" w:tplc="0C90421A">
      <w:numFmt w:val="decimal"/>
      <w:lvlText w:val=""/>
      <w:lvlJc w:val="left"/>
    </w:lvl>
    <w:lvl w:ilvl="8" w:tplc="5CA46C3C">
      <w:numFmt w:val="decimal"/>
      <w:lvlText w:val=""/>
      <w:lvlJc w:val="left"/>
    </w:lvl>
  </w:abstractNum>
  <w:num w:numId="1" w16cid:durableId="1063875141">
    <w:abstractNumId w:val="0"/>
    <w:lvlOverride w:ilvl="0">
      <w:startOverride w:val="1"/>
    </w:lvlOverride>
  </w:num>
  <w:num w:numId="2" w16cid:durableId="14143614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DFA"/>
    <w:rsid w:val="000D2F73"/>
    <w:rsid w:val="002E1DFA"/>
    <w:rsid w:val="009F1A15"/>
    <w:rsid w:val="00A35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D711FF9"/>
  <w15:docId w15:val="{892A178D-5F61-B84B-A6B4-E9D70201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857</Words>
  <Characters>4890</Characters>
  <Application>Microsoft Office Word</Application>
  <DocSecurity>0</DocSecurity>
  <Lines>40</Lines>
  <Paragraphs>11</Paragraphs>
  <ScaleCrop>false</ScaleCrop>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Siddipeta Jayachandra Reddy</cp:lastModifiedBy>
  <cp:revision>2</cp:revision>
  <dcterms:created xsi:type="dcterms:W3CDTF">2026-08-04T07:57:00Z</dcterms:created>
  <dcterms:modified xsi:type="dcterms:W3CDTF">2026-08-04T08:08:00Z</dcterms:modified>
</cp:coreProperties>
</file>