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3.1.2 / 2022-01-27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return value for un-parsable strings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3.1.1 / 2021-11-15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"thousandsSeparator" incorrecting formatting fractional part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3.1.0 / 2019-01-22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petabyte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pb</w:t>
      </w:r>
      <w:r w:rsidDel="00000000" w:rsidR="00000000" w:rsidRPr="00000000">
        <w:rPr>
          <w:rtl w:val="0"/>
        </w:rPr>
        <w:t xml:space="preserve">) support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3.0.0 / 2017-08-31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Change "kB" to "KB" in format output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support for Node.js 0.6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support for ComponentJS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2.5.0 / 2017-03-24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option "unit"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2.4.0 / 2016-06-01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option "unitSeparator"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2.3.0 / 2016-02-15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Drop partial bytes on all parsed units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non-finite numbers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.format</w:t>
      </w:r>
      <w:r w:rsidDel="00000000" w:rsidR="00000000" w:rsidRPr="00000000">
        <w:rPr>
          <w:rtl w:val="0"/>
        </w:rPr>
        <w:t xml:space="preserve"> to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parsing byte string that looks like hex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hoist regular expressions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2.2.0 / 2015-11-13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option "decimalPlaces"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option "fixedDecimals"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2.1.0 / 2015-05-21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.format</w:t>
      </w:r>
      <w:r w:rsidDel="00000000" w:rsidR="00000000" w:rsidRPr="00000000">
        <w:rPr>
          <w:rtl w:val="0"/>
        </w:rPr>
        <w:t xml:space="preserve"> export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.parse</w:t>
      </w:r>
      <w:r w:rsidDel="00000000" w:rsidR="00000000" w:rsidRPr="00000000">
        <w:rPr>
          <w:rtl w:val="0"/>
        </w:rPr>
        <w:t xml:space="preserve"> export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2.0.2 / 2015-05-20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map recreation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unnecessary object construction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2.0.1 / 2015-05-07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browserify require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node.extend dependency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2.0.0 / 2015-04-12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option "case"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option "thousandsSeparator"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return "null" on invalid parse input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proper round-trip: bytes(bytes(num)) === num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units no longer case sensitive when parsing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1.0.0 / 2014-05-05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negative support. fixes #6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0.3.0 / 2014-03-19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added terabyte support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0.2.1 / 2013-04-01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.component</w:t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0.2.0 / 2012-10-28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bytes(200).should.eql('200b')</w:t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0.1.0 / 2012-07-04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bytes to string conversion [yields]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