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wcojc4pbfm" w:id="0"/>
      <w:bookmarkEnd w:id="0"/>
      <w:r w:rsidDel="00000000" w:rsidR="00000000" w:rsidRPr="00000000">
        <w:rPr>
          <w:rtl w:val="0"/>
        </w:rPr>
        <w:t xml:space="preserve">color-convert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Color-convert is a color conversion library for JavaScript and node. It converts all ways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rgb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hwb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cmyk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</w:t>
      </w:r>
      <w:r w:rsidDel="00000000" w:rsidR="00000000" w:rsidRPr="00000000">
        <w:rPr>
          <w:rtl w:val="0"/>
        </w:rPr>
        <w:t xml:space="preserve"> strings, and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s (will round to closest):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convert = require('color-convert');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convert.rgb.hsl(140, 200, 100);             // [96, 48, 59]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convert.keyword.rgb('blue');                // [0, 0, 255]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rgbChannels = convert.rgb.channels;     //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cmykChannels = convert.cmyk.channels;   //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ansiChannels = convert.ansi16.channels; // 1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1pmo0na0mv4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npm install color-convert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sp05qpm4qh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Simply get the property of the </w:t>
      </w:r>
      <w:r w:rsidDel="00000000" w:rsidR="00000000" w:rsidRPr="00000000">
        <w:rPr>
          <w:i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conversion that you're looking for.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functions have a rounded and unrounded variant. By default, return values are rounded. To get the unrounded (raw) results, simply tack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.raw</w:t>
      </w:r>
      <w:r w:rsidDel="00000000" w:rsidR="00000000" w:rsidRPr="00000000">
        <w:rPr>
          <w:rtl w:val="0"/>
        </w:rPr>
        <w:t xml:space="preserve"> to the function.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'from' functions have a hidden property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.channels</w:t>
      </w:r>
      <w:r w:rsidDel="00000000" w:rsidR="00000000" w:rsidRPr="00000000">
        <w:rPr>
          <w:rtl w:val="0"/>
        </w:rPr>
        <w:t xml:space="preserve"> that indicates the number of channels the function expects (not including alpha).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convert = require('color-convert');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Hex to LAB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convert.hex.lab('DEADBF');         // [ 76, 21, -2 ]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convert.hex.lab.raw('DEADBF');     // [ 75.56213190997677, 20.653827952644754, -2.290532499330533 ]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RGB to CMYK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convert.rgb.cmyk(167, 255, 4);     // [ 35, 0, 98, 0 ]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convert.rgb.cmyk.raw(167, 255, 4); // [ 34.509803921568626, 0, 98.43137254901961, 0 ]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ao3wfw1ifn3" w:id="3"/>
      <w:bookmarkEnd w:id="3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 functions that accept multiple arguments also support passing an array.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Note that this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apply to functions that convert from a color that only requires one value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ansi256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hex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convert = require('color-convert');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convert.rgb.hex(123, 45, 67);      // '7B2D43'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convert.rgb.hex([123, 45, 67]);    // '7B2D43'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4hpd3xfcdqdk" w:id="4"/>
      <w:bookmarkEnd w:id="4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Conversions that don't have an </w:t>
      </w:r>
      <w:r w:rsidDel="00000000" w:rsidR="00000000" w:rsidRPr="00000000">
        <w:rPr>
          <w:i w:val="1"/>
          <w:rtl w:val="0"/>
        </w:rPr>
        <w:t xml:space="preserve">explicitly</w:t>
      </w:r>
      <w:r w:rsidDel="00000000" w:rsidR="00000000" w:rsidRPr="00000000">
        <w:rPr>
          <w:rtl w:val="0"/>
        </w:rPr>
        <w:t xml:space="preserve"> defined conversion (in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conversions.js</w:t>
        </w:r>
      </w:hyperlink>
      <w:r w:rsidDel="00000000" w:rsidR="00000000" w:rsidRPr="00000000">
        <w:rPr>
          <w:rtl w:val="0"/>
        </w:rPr>
        <w:t xml:space="preserve">), but can be converted by means of sub-conversions (e.g. XYZ -&gt; </w:t>
      </w: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-&gt; CMYK), are automatically routed together. This allows just about any color model supported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color-convert</w:t>
      </w:r>
      <w:r w:rsidDel="00000000" w:rsidR="00000000" w:rsidRPr="00000000">
        <w:rPr>
          <w:rtl w:val="0"/>
        </w:rPr>
        <w:t xml:space="preserve"> to be converted to any other model, so long as a sub-conversion path exists. This is also true for conversions requiring more than one step in between (e.g. LCH -&gt; </w:t>
      </w:r>
      <w:r w:rsidDel="00000000" w:rsidR="00000000" w:rsidRPr="00000000">
        <w:rPr>
          <w:b w:val="1"/>
          <w:rtl w:val="0"/>
        </w:rPr>
        <w:t xml:space="preserve">LAB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XYZ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-&gt; Hex).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Keep in mind that extensive conversions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result in a loss of precision, and exist only to be complete. For a list of "direct" (single-step) conversions,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conversions.js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yqxmdoe4otvb" w:id="5"/>
      <w:bookmarkEnd w:id="5"/>
      <w:r w:rsidDel="00000000" w:rsidR="00000000" w:rsidRPr="00000000">
        <w:rPr>
          <w:rtl w:val="0"/>
        </w:rPr>
        <w:t xml:space="preserve">Contribute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there is a new model you would like to support, or want to add a direct conversion between two existing models, please send us a pull request.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c4bne4oafs7h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Copyright © 2011-2016, Heather Arthur and Josh Junon. Licensed under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icense" TargetMode="External"/><Relationship Id="rId9" Type="http://schemas.openxmlformats.org/officeDocument/2006/relationships/hyperlink" Target="http://conversions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Qix-/color-conver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conversions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