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4" name="image2.png"/>
              <a:graphic>
                <a:graphicData uri="http://schemas.openxmlformats.org/drawingml/2006/picture">
                  <pic:pic>
                    <pic:nvPicPr>
                      <pic:cNvPr descr="Coverage Status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and parse HTTP Content-Type header according to RFC 7231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content-type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contentType = require('content-type')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contentType.parse(string)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obj = contentType.parse('image/svg+xml; charset=utf-8')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header. This will return an object with the following properties (examples are shown for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'image/svg+xml; charset=utf-8'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The media type (the type and subtype, 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An object of the parameters in the media type (name of parameter always lower case).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{charset: 'utf-8'}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string is missing or invalid.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contentType.parse(req)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obj = contentType.parse(req)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from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contentType.parse(req.headers['content-type'])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is missing or invalid.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contentType.parse(res)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obj = contentType.parse(res)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set on the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Short-cut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contentType.parse(res.getHeader('content-type'))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 is missing or invalid.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contentType.format(obj)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str = contentType.format({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type: 'image/svg+xml',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parameters: { charset: 'utf-8'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Format an object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header. This will return a string of the content type for the given object with the following properties (examples are shown that produce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'image/svg+xml; charset=utf-8'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The media type (will be lower-cased).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'image/svg+xml'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An object of the parameters in the media type (name of the parameter will be lower-cased).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{charset: 'utf-8'}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Throws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if the object contains an invalid type or parameter names.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jshttp/content-type/actions/workflows/ci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content-type?branch=master" TargetMode="External"/><Relationship Id="rId16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content-type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content-ty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