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kqw6hkpjbul" w:id="0"/>
      <w:bookmarkEnd w:id="0"/>
      <w:r w:rsidDel="00000000" w:rsidR="00000000" w:rsidRPr="00000000">
        <w:rPr>
          <w:rtl w:val="0"/>
        </w:rPr>
        <w:t xml:space="preserve">supports-color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Detect whether a terminal supports color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2zrs2j3913s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supports-color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lgobtbndv41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supportsColor = require('supports-color');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(supportsColor.stdout)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console.log('Terminal stdout supports color');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(supportsColor.stdout.has256)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console.log('Terminal stdout supports 256 colors');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(supportsColor.stderr.has16m)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console.log('Terminal stderr supports 16 million colors (truecolor)');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4lgbdm81wsb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property for testing either streams. Each property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color is not supported.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objects specifies a level of support for color through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</w:t>
      </w:r>
      <w:r w:rsidDel="00000000" w:rsidR="00000000" w:rsidRPr="00000000">
        <w:rPr>
          <w:rtl w:val="0"/>
        </w:rPr>
        <w:t xml:space="preserve"> property and a corresponding flag: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.hasBasic = true</w:t>
      </w:r>
      <w:r w:rsidDel="00000000" w:rsidR="00000000" w:rsidRPr="00000000">
        <w:rPr>
          <w:rtl w:val="0"/>
        </w:rPr>
        <w:t xml:space="preserve">: Basic color support (16 colors)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.has256 = true</w:t>
      </w:r>
      <w:r w:rsidDel="00000000" w:rsidR="00000000" w:rsidRPr="00000000">
        <w:rPr>
          <w:rtl w:val="0"/>
        </w:rPr>
        <w:t xml:space="preserve">: 256 color support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.has16m = true</w:t>
      </w:r>
      <w:r w:rsidDel="00000000" w:rsidR="00000000" w:rsidRPr="00000000">
        <w:rPr>
          <w:rtl w:val="0"/>
        </w:rPr>
        <w:t xml:space="preserve">: Truecolor support (16 million colors)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c8qbbqk4pwqu" w:id="4"/>
      <w:bookmarkEnd w:id="4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obeys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--no-color</w:t>
      </w:r>
      <w:r w:rsidDel="00000000" w:rsidR="00000000" w:rsidRPr="00000000">
        <w:rPr>
          <w:rtl w:val="0"/>
        </w:rPr>
        <w:t xml:space="preserve"> CLI flags.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 be overridden by the user with the flags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--no-color</w:t>
      </w:r>
      <w:r w:rsidDel="00000000" w:rsidR="00000000" w:rsidRPr="00000000">
        <w:rPr>
          <w:rtl w:val="0"/>
        </w:rPr>
        <w:t xml:space="preserve">. For situations where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is not possible, add the environment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FORCE_COLOR=1</w:t>
      </w:r>
      <w:r w:rsidDel="00000000" w:rsidR="00000000" w:rsidRPr="00000000">
        <w:rPr>
          <w:rtl w:val="0"/>
        </w:rPr>
        <w:t xml:space="preserve"> to forcefully enable color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FORCE_COLOR=0</w:t>
      </w:r>
      <w:r w:rsidDel="00000000" w:rsidR="00000000" w:rsidRPr="00000000">
        <w:rPr>
          <w:rtl w:val="0"/>
        </w:rPr>
        <w:t xml:space="preserve"> to forcefully disable.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</w:t>
      </w:r>
      <w:r w:rsidDel="00000000" w:rsidR="00000000" w:rsidRPr="00000000">
        <w:rPr>
          <w:rtl w:val="0"/>
        </w:rPr>
        <w:t xml:space="preserve"> overrides all other color support checks.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Explicit 256/Truecolor mode can be enabled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--color=256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--color=16m</w:t>
      </w:r>
      <w:r w:rsidDel="00000000" w:rsidR="00000000" w:rsidRPr="00000000">
        <w:rPr>
          <w:rtl w:val="0"/>
        </w:rPr>
        <w:t xml:space="preserve"> flags, respectively.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ech3oqwf596" w:id="5"/>
      <w:bookmarkEnd w:id="5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supports-color-cli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chalk</w:t>
        </w:r>
      </w:hyperlink>
      <w:r w:rsidDel="00000000" w:rsidR="00000000" w:rsidRPr="00000000">
        <w:rPr>
          <w:rtl w:val="0"/>
        </w:rPr>
        <w:t xml:space="preserve"> - Terminal string styling done right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bsb8r43js8m8" w:id="6"/>
      <w:bookmarkEnd w:id="6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xules8wb5ecl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qix-" TargetMode="External"/><Relationship Id="rId10" Type="http://schemas.openxmlformats.org/officeDocument/2006/relationships/hyperlink" Target="https://github.com/sindresorhus" TargetMode="External"/><Relationship Id="rId9" Type="http://schemas.openxmlformats.org/officeDocument/2006/relationships/hyperlink" Target="https://github.com/chalk/chalk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chalk/supports-colo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chalk/supports-color-c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