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Path-to-RegExp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Turn an Express-style path string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/user/:name</w:t>
      </w:r>
      <w:r w:rsidDel="00000000" w:rsidR="00000000" w:rsidRPr="00000000">
        <w:rPr>
          <w:rtl w:val="0"/>
        </w:rPr>
        <w:t xml:space="preserve"> into a regular expression.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This is a legacy branch. You should upgrade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1.x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var pathToRegexp = require('path-to-regexp');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pathToRegexp(path, keys, options)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path</w:t>
      </w:r>
      <w:r w:rsidDel="00000000" w:rsidR="00000000" w:rsidRPr="00000000">
        <w:rPr>
          <w:rtl w:val="0"/>
        </w:rPr>
        <w:t xml:space="preserve"> A string in the express format, an array of such strings, or a regular expression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keys</w:t>
      </w:r>
      <w:r w:rsidDel="00000000" w:rsidR="00000000" w:rsidRPr="00000000">
        <w:rPr>
          <w:rtl w:val="0"/>
        </w:rPr>
        <w:t xml:space="preserve"> An array to be populated with the keys present in the url.  Once the function completes, this will be an array of strings.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options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options.sensitive</w:t>
      </w:r>
      <w:r w:rsidDel="00000000" w:rsidR="00000000" w:rsidRPr="00000000">
        <w:rPr>
          <w:rtl w:val="0"/>
        </w:rPr>
        <w:t xml:space="preserve"> Defaults to false, set this to true to make routes case sensitive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options.strict</w:t>
      </w:r>
      <w:r w:rsidDel="00000000" w:rsidR="00000000" w:rsidRPr="00000000">
        <w:rPr>
          <w:rtl w:val="0"/>
        </w:rPr>
        <w:t xml:space="preserve"> Defaults to false, set this to true to make the trailing slash matter.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options.end</w:t>
      </w:r>
      <w:r w:rsidDel="00000000" w:rsidR="00000000" w:rsidRPr="00000000">
        <w:rPr>
          <w:rtl w:val="0"/>
        </w:rPr>
        <w:t xml:space="preserve"> Defaults to true, set this to false to only match the prefix of the URL.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 keys = [];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var exp = pathToRegexp('/foo/:bar', keys);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//keys = ['bar']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//exp = /^\/foo\/(?:([^\/]+?))\/?$/i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Live Demo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You can see a live demo of this library in use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express-route-tester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MIT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forbeslindesay.github.com/express-route-tester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