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uid-safe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1" name="image5.png"/>
              <a:graphic>
                <a:graphicData uri="http://schemas.openxmlformats.org/drawingml/2006/picture">
                  <pic:pic>
                    <pic:nvPicPr>
                      <pic:cNvPr descr="NPM Version" id="0" name="image5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Downloads" id="3" name="image3.png"/>
              <a:graphic>
                <a:graphicData uri="http://schemas.openxmlformats.org/drawingml/2006/picture">
                  <pic:pic>
                    <pic:nvPicPr>
                      <pic:cNvPr descr="NPM Downloads" id="0" name="image3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ode.js Version" id="2" name="image2.png"/>
              <a:graphic>
                <a:graphicData uri="http://schemas.openxmlformats.org/drawingml/2006/picture">
                  <pic:pic>
                    <pic:nvPicPr>
                      <pic:cNvPr descr="Node.js Version" id="0" name="image2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5" name="image1.png"/>
              <a:graphic>
                <a:graphicData uri="http://schemas.openxmlformats.org/drawingml/2006/picture">
                  <pic:pic>
                    <pic:nvPicPr>
                      <pic:cNvPr descr="Build Status" id="0" name="image1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Test Coverage" id="4" name="image4.png"/>
              <a:graphic>
                <a:graphicData uri="http://schemas.openxmlformats.org/drawingml/2006/picture">
                  <pic:pic>
                    <pic:nvPicPr>
                      <pic:cNvPr descr="Test Coverage" id="0" name="image4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URL and cookie safe UIDs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cryptographically secure UIDs safe for both cookie and URL usage. This is in contrast to modules such as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rand-token</w:t>
        </w:r>
      </w:hyperlink>
      <w:r w:rsidDel="00000000" w:rsidR="00000000" w:rsidRPr="00000000">
        <w:rPr>
          <w:rtl w:val="0"/>
        </w:rPr>
        <w:t xml:space="preserve"> and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uid2</w:t>
        </w:r>
      </w:hyperlink>
      <w:r w:rsidDel="00000000" w:rsidR="00000000" w:rsidRPr="00000000">
        <w:rPr>
          <w:rtl w:val="0"/>
        </w:rPr>
        <w:t xml:space="preserve"> whose UIDs are actually skewed due to the use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</w:t>
      </w:r>
      <w:r w:rsidDel="00000000" w:rsidR="00000000" w:rsidRPr="00000000">
        <w:rPr>
          <w:rtl w:val="0"/>
        </w:rPr>
        <w:t xml:space="preserve"> and unnecessarily truncate the UID. Use this if you could still use UIDs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</w:t>
      </w:r>
      <w:r w:rsidDel="00000000" w:rsidR="00000000" w:rsidRPr="00000000">
        <w:rPr>
          <w:rtl w:val="0"/>
        </w:rPr>
        <w:t xml:space="preserve"> in them.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 npm install uid-safe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uid = require('uid-safe')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uid(byteLength, callback)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Asynchronously create a UID with a specific byte length. Because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base64</w:t>
      </w:r>
      <w:r w:rsidDel="00000000" w:rsidR="00000000" w:rsidRPr="00000000">
        <w:rPr>
          <w:rtl w:val="0"/>
        </w:rPr>
        <w:t xml:space="preserve"> encoding is used underneath, this is not the string length. For example, to create a UID of length 24, you want a byte length of 18.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uid(18, function (err, string)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if (err) throw err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// do something with the string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uid(byteLength)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Asynchronously create a UID with a specific byte length and return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Promise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To use promises in Node.js </w:t>
      </w:r>
      <w:r w:rsidDel="00000000" w:rsidR="00000000" w:rsidRPr="00000000">
        <w:rPr>
          <w:i w:val="1"/>
          <w:rtl w:val="0"/>
        </w:rPr>
        <w:t xml:space="preserve">prior to 0.12</w:t>
      </w:r>
      <w:r w:rsidDel="00000000" w:rsidR="00000000" w:rsidRPr="00000000">
        <w:rPr>
          <w:rtl w:val="0"/>
        </w:rPr>
        <w:t xml:space="preserve">, promises must be "polyfilled"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global.Promise = require('bluebird')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uid(18).then(function (string)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// do something with the string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uid.sync(byteLength)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 synchronous version of above.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var string = uid.sync(18)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24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nodejs.org/en/download/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travis-ci.org/crypto-utils/uid-saf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4.png"/><Relationship Id="rId14" Type="http://schemas.openxmlformats.org/officeDocument/2006/relationships/hyperlink" Target="https://coveralls.io/r/crypto-utils/uid-safe?branch=master" TargetMode="External"/><Relationship Id="rId17" Type="http://schemas.openxmlformats.org/officeDocument/2006/relationships/hyperlink" Target="https://www.npmjs.com/package/uid2" TargetMode="External"/><Relationship Id="rId16" Type="http://schemas.openxmlformats.org/officeDocument/2006/relationships/hyperlink" Target="https://www.npmjs.com/package/rand-token" TargetMode="External"/><Relationship Id="rId5" Type="http://schemas.openxmlformats.org/officeDocument/2006/relationships/styles" Target="styles.xml"/><Relationship Id="rId6" Type="http://schemas.openxmlformats.org/officeDocument/2006/relationships/hyperlink" Target="https://npmjs.org/package/uid-safe" TargetMode="External"/><Relationship Id="rId18" Type="http://schemas.openxmlformats.org/officeDocument/2006/relationships/hyperlink" Target="http://license" TargetMode="External"/><Relationship Id="rId7" Type="http://schemas.openxmlformats.org/officeDocument/2006/relationships/image" Target="media/image5.png"/><Relationship Id="rId8" Type="http://schemas.openxmlformats.org/officeDocument/2006/relationships/hyperlink" Target="https://npmjs.org/package/uid-saf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