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293B"/>
          <w:sz w:val="36"/>
        </w:rPr>
        <w:t>JAYADITYA DEV</w:t>
      </w:r>
    </w:p>
    <w:p>
      <w:pPr>
        <w:jc w:val="center"/>
      </w:pPr>
      <w:r>
        <w:rPr>
          <w:color w:val="475569"/>
          <w:sz w:val="19"/>
        </w:rPr>
        <w:t>+91 92345 09450  |  jayadityadev10@gmail.com  |  linkedin.com/in/jayadityadev26  |  github.com/jayadityadev  |  Bengaluru, IN</w:t>
      </w:r>
    </w:p>
    <w:p>
      <w:pPr>
        <w:spacing w:before="120" w:after="40"/>
      </w:pPr>
      <w:r>
        <w:rPr>
          <w:b/>
          <w:color w:val="0F172A"/>
          <w:sz w:val="22"/>
        </w:rPr>
        <w:t>PROFESSIONAL SUMMARY</w:t>
      </w:r>
    </w:p>
    <w:p>
      <w:pPr>
        <w:spacing w:after="80"/>
      </w:pPr>
      <w:r>
        <w:rPr>
          <w:sz w:val="20"/>
        </w:rPr>
        <w:t>Backend engineer experienced in crafting resilient service architectures, clean domain models, and decoupled APIs capable of supporting premium customer experiences.</w:t>
      </w:r>
    </w:p>
    <w:p>
      <w:pPr>
        <w:spacing w:before="120" w:after="40"/>
      </w:pPr>
      <w:r>
        <w:rPr>
          <w:b/>
          <w:color w:val="0F172A"/>
          <w:sz w:val="22"/>
        </w:rPr>
        <w:t>EDUCATION</w:t>
      </w:r>
    </w:p>
    <w:p>
      <w:pPr>
        <w:spacing w:after="40"/>
      </w:pPr>
      <w:r>
        <w:rPr>
          <w:b/>
          <w:sz w:val="20"/>
        </w:rPr>
        <w:t>Bachelor of Engineering in Computer Science &amp; Engineering</w:t>
      </w:r>
      <w:r>
        <w:rPr>
          <w:sz w:val="20"/>
        </w:rPr>
        <w:t xml:space="preserve">  |  KS Institute of Technology, Bengaluru  |  CGPA: 8.88 (Expected 2027)</w:t>
      </w:r>
    </w:p>
    <w:p>
      <w:pPr>
        <w:spacing w:before="120" w:after="40"/>
      </w:pPr>
      <w:r>
        <w:rPr>
          <w:b/>
          <w:color w:val="0F172A"/>
          <w:sz w:val="22"/>
        </w:rPr>
        <w:t>TECHNICAL SKILLS</w:t>
      </w:r>
    </w:p>
    <w:p>
      <w:pPr>
        <w:spacing w:after="20"/>
      </w:pPr>
      <w:r>
        <w:rPr>
          <w:b/>
          <w:sz w:val="19"/>
        </w:rPr>
        <w:t xml:space="preserve">Languages: </w:t>
      </w:r>
      <w:r>
        <w:rPr>
          <w:sz w:val="19"/>
        </w:rPr>
        <w:t>Python, Java, C, SQL, JavaScript/TypeScript</w:t>
      </w:r>
    </w:p>
    <w:p>
      <w:pPr>
        <w:spacing w:after="20"/>
      </w:pPr>
      <w:r>
        <w:rPr>
          <w:b/>
          <w:sz w:val="19"/>
        </w:rPr>
        <w:t xml:space="preserve">Backend &amp; Frameworks: </w:t>
      </w:r>
      <w:r>
        <w:rPr>
          <w:sz w:val="19"/>
        </w:rPr>
        <w:t>FastAPI, SQLAlchemy, Pydantic, React, Next.js (Backend Architecture, Python, FastAPI, PostgreSQL)</w:t>
      </w:r>
    </w:p>
    <w:p>
      <w:pPr>
        <w:spacing w:after="20"/>
      </w:pPr>
      <w:r>
        <w:rPr>
          <w:b/>
          <w:sz w:val="19"/>
        </w:rPr>
        <w:t xml:space="preserve">Databases &amp; Cloud: </w:t>
      </w:r>
      <w:r>
        <w:rPr>
          <w:sz w:val="19"/>
        </w:rPr>
        <w:t>PostgreSQL, MongoDB, AWS (EC2, S3, Lambda), Docker, Neon, Linux, Git</w:t>
      </w:r>
    </w:p>
    <w:p>
      <w:pPr>
        <w:spacing w:after="20"/>
      </w:pPr>
      <w:r>
        <w:rPr>
          <w:b/>
          <w:sz w:val="19"/>
        </w:rPr>
        <w:t xml:space="preserve">Core Competencies: </w:t>
      </w:r>
      <w:r>
        <w:rPr>
          <w:sz w:val="19"/>
        </w:rPr>
        <w:t>Data Structures &amp; Algorithms, RESTful API Architecture, Microservices, RAG Pipelines, System Security</w:t>
      </w:r>
    </w:p>
    <w:p>
      <w:pPr>
        <w:spacing w:before="120" w:after="40"/>
      </w:pPr>
      <w:r>
        <w:rPr>
          <w:b/>
          <w:color w:val="0F172A"/>
          <w:sz w:val="22"/>
        </w:rPr>
        <w:t>WORK EXPERIENCE</w:t>
      </w:r>
    </w:p>
    <w:p>
      <w:pPr>
        <w:spacing w:after="40"/>
      </w:pPr>
      <w:r>
        <w:rPr>
          <w:b/>
          <w:sz w:val="20"/>
        </w:rPr>
        <w:t>AI Backend Engineer Intern  |  7HiddenLayers</w:t>
      </w:r>
      <w:r>
        <w:rPr>
          <w:i/>
          <w:sz w:val="19"/>
        </w:rPr>
        <w:t xml:space="preserve">  (June 2026 – Present)</w:t>
      </w:r>
    </w:p>
    <w:p>
      <w:pPr>
        <w:pStyle w:val="ListBullet"/>
        <w:spacing w:after="40"/>
      </w:pPr>
      <w:r>
        <w:rPr>
          <w:sz w:val="19"/>
        </w:rPr>
        <w:t>Architected incremental ingestion pipelines for RAG-based legal document parsing, reducing re-indexing compute by updating only modified segments.</w:t>
      </w:r>
    </w:p>
    <w:p>
      <w:pPr>
        <w:pStyle w:val="ListBullet"/>
        <w:spacing w:after="40"/>
      </w:pPr>
      <w:r>
        <w:rPr>
          <w:sz w:val="19"/>
        </w:rPr>
        <w:t>Built query infrastructure pairing lightweight language models with centralized vector stores, enforcing cited references to eliminate hallucination.</w:t>
      </w:r>
    </w:p>
    <w:p>
      <w:pPr>
        <w:pStyle w:val="ListBullet"/>
        <w:spacing w:after="40"/>
      </w:pPr>
      <w:r>
        <w:rPr>
          <w:sz w:val="19"/>
        </w:rPr>
        <w:t>Engineered a multi-agent orchestration service benchmarking creator assets against organizational SOPs, surfacing actionable revisions before review.</w:t>
      </w:r>
    </w:p>
    <w:p>
      <w:pPr>
        <w:spacing w:before="120" w:after="40"/>
      </w:pPr>
      <w:r>
        <w:rPr>
          <w:b/>
          <w:color w:val="0F172A"/>
          <w:sz w:val="22"/>
        </w:rPr>
        <w:t>KEY TECHNICAL PROJECTS</w:t>
      </w:r>
    </w:p>
    <w:p>
      <w:pPr>
        <w:spacing w:after="20"/>
      </w:pPr>
      <w:r>
        <w:rPr>
          <w:b/>
          <w:sz w:val="20"/>
        </w:rPr>
        <w:t>Guardian AI</w:t>
      </w:r>
      <w:r>
        <w:rPr>
          <w:i/>
          <w:sz w:val="18"/>
        </w:rPr>
        <w:t xml:space="preserve">  [FastAPI, PostgreSQL, React, PyTorch, WebSockets]</w:t>
      </w:r>
    </w:p>
    <w:p>
      <w:pPr>
        <w:pStyle w:val="ListBullet"/>
        <w:spacing w:after="40"/>
      </w:pPr>
      <w:r>
        <w:rPr>
          <w:sz w:val="19"/>
        </w:rPr>
        <w:t>Modular platform for real-time safety monitoring. Built an asynchronous FastAPI and PostgreSQL service orchestrating ML inference and live alerts over WebSockets.</w:t>
      </w:r>
    </w:p>
    <w:p>
      <w:pPr>
        <w:spacing w:after="20"/>
      </w:pPr>
      <w:r>
        <w:rPr>
          <w:b/>
          <w:sz w:val="20"/>
        </w:rPr>
        <w:t>QuizGenAI</w:t>
      </w:r>
      <w:r>
        <w:rPr>
          <w:i/>
          <w:sz w:val="18"/>
        </w:rPr>
        <w:t xml:space="preserve">  [FastAPI, PostgreSQL, SQLAlchemy, React]</w:t>
      </w:r>
    </w:p>
    <w:p>
      <w:pPr>
        <w:pStyle w:val="ListBullet"/>
        <w:spacing w:after="40"/>
      </w:pPr>
      <w:r>
        <w:rPr>
          <w:sz w:val="19"/>
        </w:rPr>
        <w:t>Full-stack AI assessment system. Isolated LLM prompting behind an abstraction layer, handling token auth, automated quiz generation, and evaluation.</w:t>
      </w:r>
    </w:p>
    <w:p>
      <w:pPr>
        <w:spacing w:after="20"/>
      </w:pPr>
      <w:r>
        <w:rPr>
          <w:b/>
          <w:sz w:val="20"/>
        </w:rPr>
        <w:t>Brain Tumor Classification</w:t>
      </w:r>
      <w:r>
        <w:rPr>
          <w:i/>
          <w:sz w:val="18"/>
        </w:rPr>
        <w:t xml:space="preserve">  [Python, TensorFlow/Keras, OpenCV, Flask]</w:t>
      </w:r>
    </w:p>
    <w:p>
      <w:pPr>
        <w:pStyle w:val="ListBullet"/>
        <w:spacing w:after="40"/>
      </w:pPr>
      <w:r>
        <w:rPr>
          <w:sz w:val="19"/>
        </w:rPr>
        <w:t>Deep learning diagnostic tool achieving 99.21% test accuracy across 1,519 images with DenseNet121/ResNet50, featuring Grad-CAM explainability.</w:t>
      </w:r>
    </w:p>
    <w:p>
      <w:pPr>
        <w:spacing w:before="120" w:after="40"/>
      </w:pPr>
      <w:r>
        <w:rPr>
          <w:b/>
          <w:color w:val="0F172A"/>
          <w:sz w:val="22"/>
        </w:rPr>
        <w:t>HONORS &amp; CERTIFICATIONS</w:t>
      </w:r>
    </w:p>
    <w:p>
      <w:pPr>
        <w:pStyle w:val="ListBullet"/>
        <w:spacing w:after="20"/>
      </w:pPr>
      <w:r>
        <w:rPr>
          <w:sz w:val="19"/>
        </w:rPr>
        <w:t>Top 5% Globally on TryHackMe: Ranked in CTF web application security, authentication bypass, and network penetration.</w:t>
      </w:r>
    </w:p>
    <w:p>
      <w:pPr>
        <w:pStyle w:val="ListBullet"/>
        <w:spacing w:after="20"/>
      </w:pPr>
      <w:r>
        <w:rPr>
          <w:sz w:val="19"/>
        </w:rPr>
        <w:t>Second Place Winner: National Level Hire-4-Thon Hackathon (2026).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