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iCs/>
          <w:caps/>
          <w:sz w:val="20"/>
          <w:szCs w:val="24"/>
        </w:rPr>
        <w:id w:val="101900718"/>
        <w:docPartObj>
          <w:docPartGallery w:val="Cover Pages"/>
          <w:docPartUnique/>
        </w:docPartObj>
      </w:sdtPr>
      <w:sdtEndPr>
        <w:rPr>
          <w:rFonts w:asciiTheme="minorHAnsi" w:eastAsia="Times New Roman" w:hAnsiTheme="minorHAnsi" w:cs="Times New Roman"/>
          <w:b w:val="0"/>
          <w:bCs w:val="0"/>
          <w:iCs w:val="0"/>
          <w:caps w:val="0"/>
          <w:sz w:val="22"/>
        </w:rPr>
      </w:sdtEndPr>
      <w:sdtContent>
        <w:tbl>
          <w:tblPr>
            <w:tblW w:w="5000" w:type="pct"/>
            <w:jc w:val="center"/>
            <w:tblLook w:val="04A0" w:firstRow="1" w:lastRow="0" w:firstColumn="1" w:lastColumn="0" w:noHBand="0" w:noVBand="1"/>
          </w:tblPr>
          <w:tblGrid>
            <w:gridCol w:w="9027"/>
          </w:tblGrid>
          <w:tr w:rsidR="004D38F1" w:rsidTr="00EB22E0">
            <w:trPr>
              <w:trHeight w:val="3330"/>
              <w:jc w:val="center"/>
            </w:trPr>
            <w:tc>
              <w:tcPr>
                <w:tcW w:w="5000" w:type="pct"/>
              </w:tcPr>
              <w:p w:rsidR="004D38F1" w:rsidRDefault="0044509C" w:rsidP="004D38F1">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4D38F1">
                      <w:rPr>
                        <w:rFonts w:asciiTheme="majorHAnsi" w:eastAsiaTheme="majorEastAsia" w:hAnsiTheme="majorHAnsi" w:cstheme="majorBidi"/>
                        <w:caps/>
                      </w:rPr>
                      <w:t>INTERNATIONAL SOCIETY FOR KRISHNA CONSCIOUSNESS, BANGALORE</w:t>
                    </w:r>
                  </w:sdtContent>
                </w:sdt>
              </w:p>
              <w:p w:rsidR="004D38F1" w:rsidRPr="004D38F1" w:rsidRDefault="004D38F1" w:rsidP="00B967B3">
                <w:pPr>
                  <w:rPr>
                    <w:rFonts w:eastAsiaTheme="majorEastAsia"/>
                  </w:rPr>
                </w:pPr>
              </w:p>
              <w:p w:rsidR="004D38F1" w:rsidRDefault="004D38F1" w:rsidP="00B967B3">
                <w:pPr>
                  <w:rPr>
                    <w:rFonts w:eastAsiaTheme="majorEastAsia"/>
                  </w:rPr>
                </w:pPr>
              </w:p>
              <w:p w:rsidR="004D38F1" w:rsidRPr="004D38F1" w:rsidRDefault="00E33229" w:rsidP="006F195D">
                <w:pPr>
                  <w:jc w:val="center"/>
                  <w:rPr>
                    <w:rFonts w:eastAsiaTheme="majorEastAsia"/>
                  </w:rPr>
                </w:pPr>
                <w:r w:rsidRPr="00E33229">
                  <w:rPr>
                    <w:rFonts w:eastAsiaTheme="majorEastAsia"/>
                    <w:noProof/>
                  </w:rPr>
                  <w:drawing>
                    <wp:inline distT="0" distB="0" distL="0" distR="0" wp14:anchorId="44DFC0BC" wp14:editId="56F1D8DE">
                      <wp:extent cx="1601646" cy="598488"/>
                      <wp:effectExtent l="19050" t="0" r="0" b="0"/>
                      <wp:docPr id="1" name="Picture 1" descr="ISKCON Bangalore"/>
                      <wp:cNvGraphicFramePr/>
                      <a:graphic xmlns:a="http://schemas.openxmlformats.org/drawingml/2006/main">
                        <a:graphicData uri="http://schemas.openxmlformats.org/drawingml/2006/picture">
                          <pic:pic xmlns:pic="http://schemas.openxmlformats.org/drawingml/2006/picture">
                            <pic:nvPicPr>
                              <pic:cNvPr id="10" name="Picture 2" descr="ISKCON Bangalore"/>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601646" cy="598488"/>
                              </a:xfrm>
                              <a:prstGeom prst="rect">
                                <a:avLst/>
                              </a:prstGeom>
                              <a:noFill/>
                              <a:ln w="9525">
                                <a:noFill/>
                                <a:miter lim="800000"/>
                                <a:headEnd/>
                                <a:tailEnd/>
                              </a:ln>
                            </pic:spPr>
                          </pic:pic>
                        </a:graphicData>
                      </a:graphic>
                    </wp:inline>
                  </w:drawing>
                </w:r>
              </w:p>
            </w:tc>
          </w:tr>
          <w:tr w:rsidR="004D38F1" w:rsidTr="00EB22E0">
            <w:trPr>
              <w:trHeight w:val="810"/>
              <w:jc w:val="center"/>
            </w:trPr>
            <w:sdt>
              <w:sdtPr>
                <w:rPr>
                  <w:rStyle w:val="TitleChar"/>
                  <w:b/>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4D38F1" w:rsidRPr="00EB22E0" w:rsidRDefault="002C156B" w:rsidP="00EE4FFF">
                    <w:pPr>
                      <w:pStyle w:val="Title"/>
                    </w:pPr>
                    <w:r>
                      <w:rPr>
                        <w:rStyle w:val="TitleChar"/>
                        <w:b/>
                      </w:rPr>
                      <w:t xml:space="preserve">Project </w:t>
                    </w:r>
                    <w:r w:rsidR="00EE4FFF">
                      <w:rPr>
                        <w:rStyle w:val="TitleChar"/>
                        <w:b/>
                      </w:rPr>
                      <w:t>Management Plan</w:t>
                    </w:r>
                  </w:p>
                </w:tc>
              </w:sdtContent>
            </w:sdt>
          </w:tr>
          <w:tr w:rsidR="004D38F1" w:rsidRPr="00EB22E0" w:rsidTr="00EB22E0">
            <w:trPr>
              <w:trHeight w:val="890"/>
              <w:jc w:val="center"/>
            </w:trPr>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D38F1" w:rsidRPr="00EB22E0" w:rsidRDefault="008E281C" w:rsidP="008E281C">
                    <w:pPr>
                      <w:pStyle w:val="Subtitle"/>
                    </w:pPr>
                    <w:r>
                      <w:t>ERP IMPLEMENTATION</w:t>
                    </w:r>
                  </w:p>
                </w:tc>
              </w:sdtContent>
            </w:sdt>
          </w:tr>
          <w:tr w:rsidR="004D38F1">
            <w:trPr>
              <w:trHeight w:val="360"/>
              <w:jc w:val="center"/>
            </w:trPr>
            <w:tc>
              <w:tcPr>
                <w:tcW w:w="5000" w:type="pct"/>
                <w:vAlign w:val="center"/>
              </w:tcPr>
              <w:p w:rsidR="004D38F1" w:rsidRDefault="004D38F1">
                <w:pPr>
                  <w:pStyle w:val="NoSpacing"/>
                  <w:jc w:val="center"/>
                </w:pPr>
              </w:p>
              <w:p w:rsidR="007545F3" w:rsidRDefault="007545F3">
                <w:pPr>
                  <w:pStyle w:val="NoSpacing"/>
                  <w:jc w:val="center"/>
                </w:pPr>
              </w:p>
              <w:p w:rsidR="007545F3" w:rsidRDefault="007545F3">
                <w:pPr>
                  <w:pStyle w:val="NoSpacing"/>
                  <w:jc w:val="center"/>
                </w:pPr>
              </w:p>
              <w:p w:rsidR="00A87EA0" w:rsidRDefault="00A87EA0" w:rsidP="00A87EA0">
                <w:pPr>
                  <w:rPr>
                    <w:kern w:val="28"/>
                  </w:rPr>
                </w:pPr>
              </w:p>
              <w:p w:rsidR="00A87EA0" w:rsidRPr="003B730D" w:rsidRDefault="00A87EA0" w:rsidP="00A87EA0">
                <w:pPr>
                  <w:rPr>
                    <w:kern w:val="28"/>
                  </w:rPr>
                </w:pPr>
              </w:p>
              <w:p w:rsidR="00A87EA0" w:rsidRPr="003B730D" w:rsidRDefault="00A87EA0" w:rsidP="00A87EA0">
                <w:pPr>
                  <w:rPr>
                    <w:kern w:val="28"/>
                  </w:rPr>
                </w:pPr>
                <w:r w:rsidRPr="003B730D">
                  <w:rPr>
                    <w:kern w:val="28"/>
                  </w:rPr>
                  <w:t>Project</w:t>
                </w:r>
              </w:p>
              <w:p w:rsidR="00A87EA0" w:rsidRPr="003B730D" w:rsidRDefault="0044509C" w:rsidP="00A87EA0">
                <w:pPr>
                  <w:rPr>
                    <w:b/>
                    <w:kern w:val="28"/>
                    <w:sz w:val="28"/>
                    <w:szCs w:val="28"/>
                  </w:rPr>
                </w:pPr>
                <w:r>
                  <w:fldChar w:fldCharType="begin"/>
                </w:r>
                <w:r>
                  <w:instrText xml:space="preserve"> DOCPROPERTY  Subject  \* MERGEFORMAT </w:instrText>
                </w:r>
                <w:r>
                  <w:fldChar w:fldCharType="separate"/>
                </w:r>
                <w:r w:rsidR="00A87EA0">
                  <w:rPr>
                    <w:b/>
                    <w:kern w:val="28"/>
                    <w:sz w:val="28"/>
                    <w:szCs w:val="28"/>
                  </w:rPr>
                  <w:t xml:space="preserve">MS-Dynamics NAV 2013 R2 Implementation </w:t>
                </w:r>
                <w:r>
                  <w:rPr>
                    <w:b/>
                    <w:kern w:val="28"/>
                    <w:sz w:val="28"/>
                    <w:szCs w:val="28"/>
                  </w:rPr>
                  <w:fldChar w:fldCharType="end"/>
                </w:r>
              </w:p>
              <w:p w:rsidR="00A87EA0" w:rsidRPr="003B730D" w:rsidRDefault="00A87EA0" w:rsidP="00A87EA0">
                <w:pPr>
                  <w:rPr>
                    <w:kern w:val="28"/>
                  </w:rPr>
                </w:pPr>
              </w:p>
              <w:p w:rsidR="00A87EA0" w:rsidRPr="003B730D" w:rsidRDefault="00A87EA0" w:rsidP="00A87EA0">
                <w:pPr>
                  <w:rPr>
                    <w:kern w:val="28"/>
                  </w:rPr>
                </w:pPr>
              </w:p>
              <w:p w:rsidR="00A87EA0" w:rsidRPr="003B730D" w:rsidRDefault="00A87EA0" w:rsidP="00A87EA0">
                <w:pPr>
                  <w:rPr>
                    <w:kern w:val="28"/>
                  </w:rPr>
                </w:pPr>
                <w:r w:rsidRPr="003B730D">
                  <w:rPr>
                    <w:kern w:val="28"/>
                  </w:rPr>
                  <w:t>Prepared by</w:t>
                </w:r>
              </w:p>
              <w:p w:rsidR="00A87EA0" w:rsidRDefault="0044509C" w:rsidP="00A87EA0">
                <w:pPr>
                  <w:rPr>
                    <w:b/>
                    <w:noProof/>
                    <w:kern w:val="28"/>
                  </w:rPr>
                </w:pPr>
                <w:r>
                  <w:fldChar w:fldCharType="begin"/>
                </w:r>
                <w:r>
                  <w:instrText xml:space="preserve"> AUTHOR   \* MERGEFORMAT </w:instrText>
                </w:r>
                <w:r>
                  <w:fldChar w:fldCharType="separate"/>
                </w:r>
                <w:r w:rsidR="008E281C">
                  <w:rPr>
                    <w:b/>
                    <w:noProof/>
                    <w:kern w:val="28"/>
                  </w:rPr>
                  <w:t>Janaki Vallabha Dasa, Division Head - IT</w:t>
                </w:r>
                <w:r>
                  <w:rPr>
                    <w:b/>
                    <w:noProof/>
                    <w:kern w:val="28"/>
                  </w:rPr>
                  <w:fldChar w:fldCharType="end"/>
                </w:r>
              </w:p>
              <w:p w:rsidR="00A87EA0" w:rsidRPr="003B730D" w:rsidRDefault="00A87EA0" w:rsidP="00A87EA0">
                <w:pPr>
                  <w:rPr>
                    <w:b/>
                    <w:kern w:val="28"/>
                  </w:rPr>
                </w:pPr>
              </w:p>
              <w:p w:rsidR="00A87EA0" w:rsidRPr="003B730D" w:rsidRDefault="00A87EA0" w:rsidP="00A87EA0">
                <w:pPr>
                  <w:rPr>
                    <w:kern w:val="28"/>
                  </w:rPr>
                </w:pPr>
              </w:p>
              <w:p w:rsidR="00A87EA0" w:rsidRPr="003B730D" w:rsidRDefault="00A87EA0" w:rsidP="00A87EA0">
                <w:pPr>
                  <w:rPr>
                    <w:kern w:val="28"/>
                  </w:rPr>
                </w:pPr>
              </w:p>
              <w:p w:rsidR="00A87EA0" w:rsidRPr="003B730D" w:rsidRDefault="00EE4FFF" w:rsidP="00A87EA0">
                <w:pPr>
                  <w:rPr>
                    <w:kern w:val="28"/>
                  </w:rPr>
                </w:pPr>
                <w:r>
                  <w:rPr>
                    <w:kern w:val="28"/>
                  </w:rPr>
                  <w:t>Contributors</w:t>
                </w:r>
              </w:p>
              <w:p w:rsidR="00EE4FFF" w:rsidRPr="003B730D" w:rsidRDefault="00EE4FFF" w:rsidP="00A87EA0">
                <w:pPr>
                  <w:rPr>
                    <w:b/>
                    <w:kern w:val="28"/>
                  </w:rPr>
                </w:pPr>
                <w:r>
                  <w:rPr>
                    <w:b/>
                    <w:kern w:val="28"/>
                  </w:rPr>
                  <w:t>Jaya Ganesh G, Manager (ERP)</w:t>
                </w:r>
              </w:p>
              <w:p w:rsidR="007545F3" w:rsidRDefault="007545F3">
                <w:pPr>
                  <w:pStyle w:val="NoSpacing"/>
                  <w:jc w:val="center"/>
                </w:pPr>
              </w:p>
            </w:tc>
          </w:tr>
        </w:tbl>
        <w:p w:rsidR="00EB22E0" w:rsidRDefault="0044509C" w:rsidP="008E281C">
          <w:pPr>
            <w:sectPr w:rsidR="00EB22E0" w:rsidSect="00790737">
              <w:pgSz w:w="11907" w:h="16839" w:code="9"/>
              <w:pgMar w:top="1440" w:right="1440" w:bottom="1440" w:left="1440" w:header="1080" w:footer="1080" w:gutter="0"/>
              <w:pgNumType w:start="1"/>
              <w:cols w:space="720"/>
              <w:docGrid w:linePitch="360"/>
            </w:sectPr>
          </w:pPr>
        </w:p>
      </w:sdtContent>
    </w:sdt>
    <w:p w:rsidR="00AF4939" w:rsidRDefault="009353ED" w:rsidP="009353ED">
      <w:pPr>
        <w:pStyle w:val="Heading1"/>
      </w:pPr>
      <w:r>
        <w:lastRenderedPageBreak/>
        <w:t>Introduction</w:t>
      </w:r>
    </w:p>
    <w:p w:rsidR="00D169AD" w:rsidRDefault="00D169AD" w:rsidP="00D169AD">
      <w:r>
        <w:t>Touchstone Foundation is a for-profit initiative to support the religious and charitable activities of ISKCON, Bangalore</w:t>
      </w:r>
      <w:r w:rsidR="006C21DC">
        <w:t xml:space="preserve">, </w:t>
      </w:r>
      <w:r>
        <w:t>a charitable society registered under Karnataka Societies Registration Act 1960</w:t>
      </w:r>
      <w:r w:rsidR="006C21DC">
        <w:t xml:space="preserve">, with the objective of </w:t>
      </w:r>
      <w:r w:rsidR="006C21DC" w:rsidRPr="00D169AD">
        <w:t>propagating Krishna Consciousness all over the world, as explained by Srila Prabhupada, whose teachings are based on Bhagavad-gita and Srimad Bhagavatam.</w:t>
      </w:r>
    </w:p>
    <w:p w:rsidR="00D169AD" w:rsidRDefault="00D169AD" w:rsidP="00D169AD">
      <w:r w:rsidRPr="00D169AD">
        <w:t xml:space="preserve">Currently we have disparate systems used by various departments &amp; business units of ISKCON Bangalore &amp; the associated trusts. Tally (multiple instances), Destiny ERP, PRISM (two instances) Dhananjaya, Guest House </w:t>
      </w:r>
      <w:r>
        <w:t>Management</w:t>
      </w:r>
      <w:r w:rsidRPr="00D169AD">
        <w:t xml:space="preserve">, Outlet Billing software, Subscription </w:t>
      </w:r>
      <w:r>
        <w:t>Management</w:t>
      </w:r>
      <w:r w:rsidRPr="00D169AD">
        <w:t xml:space="preserve"> are some of the applications used.</w:t>
      </w:r>
      <w:r>
        <w:t xml:space="preserve"> </w:t>
      </w:r>
      <w:r w:rsidRPr="00D169AD">
        <w:t xml:space="preserve">Many of the processes are handled manually. In TSF-Gifts out of 61 processes, around 19 are handled manually. In TSF-Foods 22 out of 55 are manual. </w:t>
      </w:r>
      <w:r>
        <w:t xml:space="preserve"> </w:t>
      </w:r>
    </w:p>
    <w:p w:rsidR="006C21DC" w:rsidRDefault="00D169AD" w:rsidP="00D169AD">
      <w:r w:rsidRPr="00D169AD">
        <w:t>The use of disparate systems and manual processes are resulting in a) audit and control issues, b) redundant data entry, c) repeated reconciliation, d) loss of data integrity, e) data availability issues.</w:t>
      </w:r>
      <w:r>
        <w:t xml:space="preserve"> </w:t>
      </w:r>
      <w:r w:rsidRPr="00D169AD">
        <w:t>This has potential impact on a) meeting the statutory compliances b) timely decision making c) stakeholder satisfaction and d) man-power requirement.</w:t>
      </w:r>
    </w:p>
    <w:p w:rsidR="006C21DC" w:rsidRDefault="006C21DC" w:rsidP="00D169AD">
      <w:r>
        <w:t xml:space="preserve">The solution is (1) to implement an ERP solution to integrate all departments and functions (finance, warehousing, human resources, sales and marketing, purchasing, manufacturing, distribution) across the organization into a single system by using a common database, thus providing fast and easy (real-time) access to information to make business decisions; (2) to integrate the Donation Management System (Dhananjaya), Payroll and POS (Guest House, Retail, Hospitality) with the ERP. </w:t>
      </w:r>
    </w:p>
    <w:p w:rsidR="006C21DC" w:rsidRDefault="006C21DC" w:rsidP="00D169AD">
      <w:r>
        <w:t xml:space="preserve">Touchstone Foundation has procured the licenses for Microsoft Dynamics NAV 2013 R2 in March 2014. </w:t>
      </w:r>
    </w:p>
    <w:tbl>
      <w:tblPr>
        <w:tblW w:w="8995" w:type="dxa"/>
        <w:tblLook w:val="04A0" w:firstRow="1" w:lastRow="0" w:firstColumn="1" w:lastColumn="0" w:noHBand="0" w:noVBand="1"/>
      </w:tblPr>
      <w:tblGrid>
        <w:gridCol w:w="895"/>
        <w:gridCol w:w="7380"/>
        <w:gridCol w:w="720"/>
      </w:tblGrid>
      <w:tr w:rsidR="006C21DC" w:rsidRPr="006C21DC" w:rsidTr="006C21DC">
        <w:trPr>
          <w:trHeight w:val="499"/>
        </w:trPr>
        <w:tc>
          <w:tcPr>
            <w:tcW w:w="8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21DC" w:rsidRPr="006C21DC" w:rsidRDefault="006C21DC" w:rsidP="006C21DC">
            <w:pPr>
              <w:pStyle w:val="TableHeader"/>
            </w:pPr>
            <w:r w:rsidRPr="006C21DC">
              <w:t>Sl. No.</w:t>
            </w:r>
          </w:p>
        </w:tc>
        <w:tc>
          <w:tcPr>
            <w:tcW w:w="738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C21DC" w:rsidRPr="006C21DC" w:rsidRDefault="006C21DC" w:rsidP="006C21DC">
            <w:pPr>
              <w:pStyle w:val="TableHeader"/>
            </w:pPr>
            <w:r w:rsidRPr="006C21DC">
              <w:t>Particulars</w:t>
            </w:r>
          </w:p>
        </w:tc>
        <w:tc>
          <w:tcPr>
            <w:tcW w:w="72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C21DC" w:rsidRPr="006C21DC" w:rsidRDefault="006C21DC" w:rsidP="006C21DC">
            <w:pPr>
              <w:pStyle w:val="TableHeader"/>
            </w:pPr>
            <w:r w:rsidRPr="006C21DC">
              <w:t>QTY</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Starter Pack of Microsoft Dynamics NAV 2013 Server including 3 Unlimited CALs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2</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Extended Pack of Microsoft Dynamics NAV 2013</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3</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Additional Tables for customization or any integration needs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100</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4</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Full concurrent user licenses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100</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5</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Limited concurrent user licenses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50</w:t>
            </w:r>
          </w:p>
        </w:tc>
      </w:tr>
    </w:tbl>
    <w:p w:rsidR="006C21DC" w:rsidRDefault="006C21DC" w:rsidP="00D169AD">
      <w:r>
        <w:t>However, there was a delay in implementation due to cash flow issues and various other factors.</w:t>
      </w:r>
    </w:p>
    <w:p w:rsidR="004C4769" w:rsidRDefault="006C21DC" w:rsidP="00D169AD">
      <w:r>
        <w:t>After thorough scrutiny, Touchstone Foundation has partnered with ITTI Pvt. Ltd., for implementation of the NAV for four of the legal entities (Goloka Seva Trust, Touchstone Foundation - Gifts, Touchstone Foundation - Foods and ISKCON)</w:t>
      </w:r>
      <w:r w:rsidR="004C4769">
        <w:t xml:space="preserve"> and to train the internal team in configuring the product for the other associated trusts and providing day-to-day operational support (L1 and L2). With mutually agreed terms a letter of intent had been issued to ITTI to start the project from September 1, 2015.</w:t>
      </w:r>
    </w:p>
    <w:p w:rsidR="004C4769" w:rsidRDefault="004C4769" w:rsidP="004C4769">
      <w:pPr>
        <w:pStyle w:val="Heading1"/>
      </w:pPr>
      <w:r>
        <w:lastRenderedPageBreak/>
        <w:t>Project Details</w:t>
      </w:r>
    </w:p>
    <w:tbl>
      <w:tblPr>
        <w:tblStyle w:val="TableGrid"/>
        <w:tblW w:w="0" w:type="auto"/>
        <w:tblLook w:val="04A0" w:firstRow="1" w:lastRow="0" w:firstColumn="1" w:lastColumn="0" w:noHBand="0" w:noVBand="1"/>
      </w:tblPr>
      <w:tblGrid>
        <w:gridCol w:w="2065"/>
        <w:gridCol w:w="6952"/>
      </w:tblGrid>
      <w:tr w:rsidR="004C4769" w:rsidTr="0040711B">
        <w:tc>
          <w:tcPr>
            <w:tcW w:w="2065" w:type="dxa"/>
            <w:shd w:val="clear" w:color="auto" w:fill="F2F2F2" w:themeFill="background1" w:themeFillShade="F2"/>
          </w:tcPr>
          <w:p w:rsidR="004C4769" w:rsidRDefault="004C4769" w:rsidP="004C4769">
            <w:pPr>
              <w:pStyle w:val="TableHeader"/>
            </w:pPr>
            <w:r>
              <w:t>Project Code</w:t>
            </w:r>
          </w:p>
        </w:tc>
        <w:tc>
          <w:tcPr>
            <w:tcW w:w="6952" w:type="dxa"/>
          </w:tcPr>
          <w:p w:rsidR="004C4769" w:rsidRDefault="004C4769" w:rsidP="008A612D">
            <w:pPr>
              <w:pStyle w:val="TableText"/>
            </w:pPr>
            <w:r>
              <w:t>PA003</w:t>
            </w:r>
            <w:r w:rsidR="008A612D">
              <w:t xml:space="preserve"> - ERP Implementation</w:t>
            </w:r>
          </w:p>
        </w:tc>
      </w:tr>
      <w:tr w:rsidR="004C4769" w:rsidTr="0040711B">
        <w:tc>
          <w:tcPr>
            <w:tcW w:w="2065" w:type="dxa"/>
            <w:shd w:val="clear" w:color="auto" w:fill="F2F2F2" w:themeFill="background1" w:themeFillShade="F2"/>
          </w:tcPr>
          <w:p w:rsidR="004C4769" w:rsidRDefault="004C4769" w:rsidP="004C4769">
            <w:pPr>
              <w:pStyle w:val="TableHeader"/>
            </w:pPr>
            <w:r>
              <w:t>Project Name</w:t>
            </w:r>
          </w:p>
        </w:tc>
        <w:tc>
          <w:tcPr>
            <w:tcW w:w="6952" w:type="dxa"/>
          </w:tcPr>
          <w:p w:rsidR="004C4769" w:rsidRDefault="004C4769" w:rsidP="004C4769">
            <w:pPr>
              <w:pStyle w:val="TableText"/>
            </w:pPr>
            <w:r>
              <w:t xml:space="preserve">Implementation of Microsoft Dynamics NAV 2013 R2 </w:t>
            </w:r>
          </w:p>
        </w:tc>
      </w:tr>
      <w:tr w:rsidR="0040711B" w:rsidTr="0040711B">
        <w:tc>
          <w:tcPr>
            <w:tcW w:w="2065" w:type="dxa"/>
            <w:shd w:val="clear" w:color="auto" w:fill="F2F2F2" w:themeFill="background1" w:themeFillShade="F2"/>
          </w:tcPr>
          <w:p w:rsidR="0040711B" w:rsidRDefault="0040711B" w:rsidP="0040711B">
            <w:pPr>
              <w:pStyle w:val="TableHeader"/>
            </w:pPr>
            <w:r>
              <w:t>Project Objectives</w:t>
            </w:r>
          </w:p>
        </w:tc>
        <w:tc>
          <w:tcPr>
            <w:tcW w:w="6952" w:type="dxa"/>
          </w:tcPr>
          <w:p w:rsidR="0040711B" w:rsidRPr="008E281C" w:rsidRDefault="0040711B" w:rsidP="0040711B">
            <w:pPr>
              <w:ind w:left="-23"/>
            </w:pPr>
            <w:r w:rsidRPr="008E281C">
              <w:t>Implementation of ERP to integrate all the departments and business units.</w:t>
            </w:r>
          </w:p>
          <w:p w:rsidR="0040711B" w:rsidRPr="008E281C" w:rsidRDefault="0040711B" w:rsidP="0040711B">
            <w:pPr>
              <w:ind w:left="-23"/>
            </w:pPr>
            <w:r w:rsidRPr="008E281C">
              <w:t>Integration of Donation Management System &amp; Point of Sales applications.</w:t>
            </w:r>
          </w:p>
          <w:p w:rsidR="0040711B" w:rsidRPr="008E281C" w:rsidRDefault="0040711B" w:rsidP="0040711B">
            <w:pPr>
              <w:ind w:left="-23"/>
            </w:pPr>
            <w:r w:rsidRPr="008E281C">
              <w:t>Standardization of business processes (wherever possible).</w:t>
            </w:r>
          </w:p>
          <w:p w:rsidR="0040711B" w:rsidRPr="008E281C" w:rsidRDefault="0040711B" w:rsidP="0040711B">
            <w:pPr>
              <w:ind w:left="-23"/>
            </w:pPr>
            <w:r w:rsidRPr="008E281C">
              <w:t>Ensure availability of information to the management for decision making.</w:t>
            </w:r>
          </w:p>
          <w:p w:rsidR="0040711B" w:rsidRPr="008E281C" w:rsidRDefault="0040711B" w:rsidP="0040711B">
            <w:pPr>
              <w:ind w:left="-23"/>
            </w:pPr>
            <w:r w:rsidRPr="008E281C">
              <w:t>Support management in executing a strategy of long-term value creation.</w:t>
            </w:r>
          </w:p>
          <w:p w:rsidR="0040711B" w:rsidRPr="008E281C" w:rsidRDefault="0040711B" w:rsidP="0040711B">
            <w:pPr>
              <w:ind w:left="-23"/>
            </w:pPr>
            <w:r w:rsidRPr="008E281C">
              <w:t>Simplify and expedite day-to-day operations through automation.</w:t>
            </w:r>
          </w:p>
          <w:p w:rsidR="0040711B" w:rsidRDefault="0040711B" w:rsidP="0040711B">
            <w:pPr>
              <w:ind w:left="-23"/>
            </w:pPr>
            <w:r w:rsidRPr="008E281C">
              <w:t>Ensure proper control procedures in day-to-day operations.</w:t>
            </w:r>
          </w:p>
        </w:tc>
      </w:tr>
      <w:tr w:rsidR="00FB7911" w:rsidTr="0040711B">
        <w:tc>
          <w:tcPr>
            <w:tcW w:w="2065" w:type="dxa"/>
            <w:shd w:val="clear" w:color="auto" w:fill="F2F2F2" w:themeFill="background1" w:themeFillShade="F2"/>
          </w:tcPr>
          <w:p w:rsidR="00FB7911" w:rsidRDefault="00FB7911" w:rsidP="0040711B">
            <w:pPr>
              <w:pStyle w:val="TableHeader"/>
            </w:pPr>
            <w:r>
              <w:t>Tentative Start Date</w:t>
            </w:r>
          </w:p>
        </w:tc>
        <w:tc>
          <w:tcPr>
            <w:tcW w:w="6952" w:type="dxa"/>
          </w:tcPr>
          <w:p w:rsidR="00FB7911" w:rsidRPr="008E281C" w:rsidRDefault="00FB7911" w:rsidP="0040711B">
            <w:pPr>
              <w:ind w:left="-23"/>
            </w:pPr>
            <w:r>
              <w:t>September 01, 2015</w:t>
            </w:r>
          </w:p>
        </w:tc>
      </w:tr>
      <w:tr w:rsidR="00FB7911" w:rsidTr="0040711B">
        <w:tc>
          <w:tcPr>
            <w:tcW w:w="2065" w:type="dxa"/>
            <w:shd w:val="clear" w:color="auto" w:fill="F2F2F2" w:themeFill="background1" w:themeFillShade="F2"/>
          </w:tcPr>
          <w:p w:rsidR="00FB7911" w:rsidRDefault="00FB7911" w:rsidP="0040711B">
            <w:pPr>
              <w:pStyle w:val="TableHeader"/>
            </w:pPr>
            <w:r>
              <w:t>Tentative End Date</w:t>
            </w:r>
          </w:p>
        </w:tc>
        <w:tc>
          <w:tcPr>
            <w:tcW w:w="6952" w:type="dxa"/>
          </w:tcPr>
          <w:p w:rsidR="00FB7911" w:rsidRDefault="00FB7911" w:rsidP="0040711B">
            <w:pPr>
              <w:ind w:left="-23"/>
            </w:pPr>
            <w:r>
              <w:t>March 31, 2016</w:t>
            </w:r>
          </w:p>
        </w:tc>
      </w:tr>
      <w:tr w:rsidR="00FB7911" w:rsidTr="0040711B">
        <w:tc>
          <w:tcPr>
            <w:tcW w:w="2065" w:type="dxa"/>
            <w:shd w:val="clear" w:color="auto" w:fill="F2F2F2" w:themeFill="background1" w:themeFillShade="F2"/>
          </w:tcPr>
          <w:p w:rsidR="00FB7911" w:rsidRDefault="00FB7911" w:rsidP="0040711B">
            <w:pPr>
              <w:pStyle w:val="TableHeader"/>
            </w:pPr>
            <w:r>
              <w:t>Budget Allocated</w:t>
            </w:r>
          </w:p>
        </w:tc>
        <w:tc>
          <w:tcPr>
            <w:tcW w:w="6952" w:type="dxa"/>
          </w:tcPr>
          <w:p w:rsidR="00FB7911" w:rsidRDefault="001469D2" w:rsidP="00942D40">
            <w:pPr>
              <w:ind w:left="-23"/>
            </w:pPr>
            <w:r>
              <w:t>INR 50</w:t>
            </w:r>
            <w:r w:rsidR="00FB7911">
              <w:t>,00,000.00</w:t>
            </w:r>
            <w:r w:rsidR="00F45485">
              <w:t xml:space="preserve"> (exclusive of internal resources)</w:t>
            </w:r>
          </w:p>
        </w:tc>
      </w:tr>
    </w:tbl>
    <w:p w:rsidR="001469D2" w:rsidRDefault="001469D2"/>
    <w:p w:rsidR="004C4769" w:rsidRDefault="00F747E8" w:rsidP="001469D2">
      <w:pPr>
        <w:pStyle w:val="Heading1"/>
        <w:numPr>
          <w:ilvl w:val="0"/>
          <w:numId w:val="0"/>
        </w:numPr>
        <w:ind w:left="360" w:hanging="360"/>
      </w:pPr>
      <w:r>
        <w:lastRenderedPageBreak/>
        <w:t>Project Scope Management</w:t>
      </w:r>
    </w:p>
    <w:p w:rsidR="004C0B9E" w:rsidRDefault="004C0B9E" w:rsidP="004C0B9E">
      <w:pPr>
        <w:pStyle w:val="Heading2"/>
      </w:pPr>
      <w:r>
        <w:t>Current Scope</w:t>
      </w:r>
    </w:p>
    <w:tbl>
      <w:tblPr>
        <w:tblStyle w:val="TableGrid"/>
        <w:tblW w:w="0" w:type="auto"/>
        <w:tblLook w:val="04A0" w:firstRow="1" w:lastRow="0" w:firstColumn="1" w:lastColumn="0" w:noHBand="0" w:noVBand="1"/>
      </w:tblPr>
      <w:tblGrid>
        <w:gridCol w:w="2065"/>
        <w:gridCol w:w="6952"/>
      </w:tblGrid>
      <w:tr w:rsidR="004C0B9E" w:rsidTr="006B6151">
        <w:tc>
          <w:tcPr>
            <w:tcW w:w="2065" w:type="dxa"/>
            <w:shd w:val="clear" w:color="auto" w:fill="F2F2F2" w:themeFill="background1" w:themeFillShade="F2"/>
          </w:tcPr>
          <w:p w:rsidR="004C0B9E" w:rsidRDefault="004C0B9E" w:rsidP="006B6151">
            <w:pPr>
              <w:pStyle w:val="TableHeader"/>
            </w:pPr>
            <w:r>
              <w:t>Project Scope</w:t>
            </w:r>
          </w:p>
        </w:tc>
        <w:tc>
          <w:tcPr>
            <w:tcW w:w="6952" w:type="dxa"/>
          </w:tcPr>
          <w:p w:rsidR="004C0B9E" w:rsidRDefault="004C0B9E" w:rsidP="006B6151">
            <w:pPr>
              <w:pStyle w:val="TableText"/>
            </w:pPr>
            <w:r w:rsidRPr="000A587C">
              <w:t xml:space="preserve">Configuring all modules of MS-Dynamics NAV 2013 R2 (Financial Management, Purchase, Warehouse, Sales and Marketing, Human Resources, Jobs and Services) </w:t>
            </w:r>
            <w:r>
              <w:t xml:space="preserve">by the implementation partner </w:t>
            </w:r>
            <w:r w:rsidRPr="000A587C">
              <w:t xml:space="preserve">for </w:t>
            </w:r>
            <w:r>
              <w:t>four</w:t>
            </w:r>
            <w:r w:rsidRPr="000A587C">
              <w:t xml:space="preserve"> trusts (TSF-Gifts, TSF-Foods, GST and ISKCON) as per the business requirements identified and documented during initial study &amp; gap-fit analysis.</w:t>
            </w:r>
            <w:r>
              <w:t xml:space="preserve"> </w:t>
            </w:r>
          </w:p>
          <w:p w:rsidR="004C0B9E" w:rsidRDefault="003B223C" w:rsidP="006B6151">
            <w:pPr>
              <w:pStyle w:val="TableText"/>
            </w:pPr>
            <w:r>
              <w:t>Configuring the modules of MS-Dynamics NAV 2013 R2 for the other trusts (SRGST, SKBST, SNGST, SVST, SNST, HKM, GBC, NIVE, SST, BBT, TSF-General) by internal team with the help of the service provider.</w:t>
            </w:r>
          </w:p>
          <w:p w:rsidR="004C0B9E" w:rsidRDefault="004C0B9E" w:rsidP="006B6151">
            <w:pPr>
              <w:pStyle w:val="TableText"/>
            </w:pPr>
            <w:r w:rsidRPr="000A587C">
              <w:t>Migration of master data and cut-off data</w:t>
            </w:r>
            <w:r>
              <w:t xml:space="preserve"> for all the trusts.</w:t>
            </w:r>
            <w:r w:rsidRPr="000A587C">
              <w:t xml:space="preserve"> </w:t>
            </w:r>
          </w:p>
          <w:p w:rsidR="004C0B9E" w:rsidRDefault="004C0B9E" w:rsidP="006B6151">
            <w:pPr>
              <w:pStyle w:val="TableText"/>
            </w:pPr>
            <w:r w:rsidRPr="000A587C">
              <w:t>Customization of the product to address specific feature requirements</w:t>
            </w:r>
            <w:r w:rsidR="00444C8B">
              <w:t xml:space="preserve"> identified during initial scoping</w:t>
            </w:r>
            <w:r w:rsidRPr="000A587C">
              <w:t xml:space="preserve">. </w:t>
            </w:r>
          </w:p>
          <w:p w:rsidR="004C0B9E" w:rsidRPr="000A587C" w:rsidRDefault="004C0B9E" w:rsidP="006B6151">
            <w:pPr>
              <w:pStyle w:val="TableText"/>
            </w:pPr>
            <w:r>
              <w:t>Integration of Donation Management System, Guest House, Payroll and the POS solutions for retail and hospitality.</w:t>
            </w:r>
          </w:p>
        </w:tc>
      </w:tr>
      <w:tr w:rsidR="004C0B9E" w:rsidTr="006B6151">
        <w:tc>
          <w:tcPr>
            <w:tcW w:w="2065" w:type="dxa"/>
            <w:shd w:val="clear" w:color="auto" w:fill="F2F2F2" w:themeFill="background1" w:themeFillShade="F2"/>
          </w:tcPr>
          <w:p w:rsidR="004C0B9E" w:rsidRDefault="004C0B9E" w:rsidP="006B6151">
            <w:pPr>
              <w:pStyle w:val="TableHeader"/>
            </w:pPr>
            <w:r>
              <w:t>Out of Scope</w:t>
            </w:r>
          </w:p>
        </w:tc>
        <w:tc>
          <w:tcPr>
            <w:tcW w:w="6952" w:type="dxa"/>
          </w:tcPr>
          <w:p w:rsidR="004C0B9E" w:rsidRDefault="004C0B9E" w:rsidP="006B6151">
            <w:pPr>
              <w:ind w:left="-23"/>
            </w:pPr>
            <w:r>
              <w:t>Finalizing the POS solution and the hardware infrastructure for that.</w:t>
            </w:r>
          </w:p>
          <w:p w:rsidR="004C0B9E" w:rsidRDefault="004C0B9E" w:rsidP="006B6151">
            <w:pPr>
              <w:ind w:left="-23"/>
            </w:pPr>
            <w:r>
              <w:t xml:space="preserve">Extending the ERP for the trusts functioning from Vaikuntha Hill. This will require connectivity between Hare Krishna Hill and Vaikuntha Hill. </w:t>
            </w:r>
          </w:p>
          <w:p w:rsidR="004C0B9E" w:rsidRDefault="004C0B9E" w:rsidP="006B6151">
            <w:pPr>
              <w:ind w:left="-23"/>
            </w:pPr>
            <w:r>
              <w:t>Maintenance, Fleet Management, Sub-contracted Activities (house-keeping and security etc.) Venue management, Event Planning and Management, HRMS, Performance Management System, Preaching Programs, Magazine Subscription &amp; Job Activities connected to magazine printing, Content Management, Document Management Systems are out of scope.</w:t>
            </w:r>
          </w:p>
          <w:p w:rsidR="00444C8B" w:rsidRDefault="004C0B9E" w:rsidP="00444C8B">
            <w:pPr>
              <w:ind w:left="-23"/>
            </w:pPr>
            <w:r>
              <w:t>Mobile Applications and Integration with Mobile Apps are not in scope.</w:t>
            </w:r>
          </w:p>
        </w:tc>
      </w:tr>
    </w:tbl>
    <w:p w:rsidR="004C0B9E" w:rsidRDefault="004C0B9E" w:rsidP="004C0B9E">
      <w:pPr>
        <w:pStyle w:val="Heading2"/>
      </w:pPr>
      <w:r>
        <w:t>Request for Change</w:t>
      </w:r>
    </w:p>
    <w:p w:rsidR="00492AF5" w:rsidRDefault="00492AF5" w:rsidP="00492AF5">
      <w:r>
        <w:t xml:space="preserve">Changes in the scope of the project may be initiated by the Project Manager, Stakeholders or any member of the Project Execution Team. </w:t>
      </w:r>
    </w:p>
    <w:p w:rsidR="00492AF5" w:rsidRDefault="00347F69" w:rsidP="00492AF5">
      <w:pPr>
        <w:pStyle w:val="Heading3"/>
      </w:pPr>
      <w:r>
        <w:t>Scope Change</w:t>
      </w:r>
    </w:p>
    <w:p w:rsidR="00BE2EE3" w:rsidRDefault="00492AF5" w:rsidP="00492AF5">
      <w:r>
        <w:t>Changes to the initial scope identified during the course of the project.</w:t>
      </w:r>
      <w:r w:rsidR="00CE1642">
        <w:t xml:space="preserve"> </w:t>
      </w:r>
      <w:r w:rsidR="00942D40">
        <w:t xml:space="preserve">Any changes to the scope - addition or removal - shall be approved by the Project Sponsor and shall be intimated to all the Stakeholders. The project documents (scope, schedule and cost) shall be updated to reflect the changes accordingly. </w:t>
      </w:r>
    </w:p>
    <w:p w:rsidR="00492AF5" w:rsidRDefault="00942D40" w:rsidP="00492AF5">
      <w:r>
        <w:lastRenderedPageBreak/>
        <w:t>For example, at present we are not sure whether we need the manufacturing module for TSF and Krishnamrita. Also TSF has not procured the licenses for LS Retail and LS Hospitality. But these are included as part of the scope, but may be excluded later.</w:t>
      </w:r>
    </w:p>
    <w:p w:rsidR="00492AF5" w:rsidRDefault="00492AF5" w:rsidP="00942D40">
      <w:pPr>
        <w:pStyle w:val="Heading3"/>
      </w:pPr>
      <w:r w:rsidRPr="00686E7A">
        <w:t>Customization</w:t>
      </w:r>
      <w:r>
        <w:t xml:space="preserve"> </w:t>
      </w:r>
    </w:p>
    <w:p w:rsidR="00492AF5" w:rsidRDefault="00492AF5" w:rsidP="00492AF5">
      <w:r>
        <w:t>The scope addresses configuration of NAV standard features &amp; customizations identified during initial scoping. For any other customization requirements identified during the implementation phase, the service provider shall suggest</w:t>
      </w:r>
    </w:p>
    <w:p w:rsidR="00492AF5" w:rsidRDefault="00492AF5" w:rsidP="000C00D7">
      <w:pPr>
        <w:pStyle w:val="ListParagraph"/>
        <w:numPr>
          <w:ilvl w:val="0"/>
          <w:numId w:val="7"/>
        </w:numPr>
      </w:pPr>
      <w:r>
        <w:t>standard industry practice that can be adopted to avoid customization</w:t>
      </w:r>
    </w:p>
    <w:p w:rsidR="00492AF5" w:rsidRDefault="00492AF5" w:rsidP="000C00D7">
      <w:pPr>
        <w:pStyle w:val="ListParagraph"/>
        <w:numPr>
          <w:ilvl w:val="0"/>
          <w:numId w:val="7"/>
        </w:numPr>
      </w:pPr>
      <w:r>
        <w:t>work around to address the specific business need</w:t>
      </w:r>
    </w:p>
    <w:p w:rsidR="00492AF5" w:rsidRDefault="00492AF5" w:rsidP="00492AF5">
      <w:r>
        <w:t>If the options (a) and (b) are not feasible, we shall consider customizing the product, subject to the following conditions:</w:t>
      </w:r>
    </w:p>
    <w:p w:rsidR="00492AF5" w:rsidRDefault="00492AF5" w:rsidP="000C00D7">
      <w:pPr>
        <w:pStyle w:val="ListParagraph"/>
        <w:numPr>
          <w:ilvl w:val="0"/>
          <w:numId w:val="8"/>
        </w:numPr>
      </w:pPr>
      <w:r>
        <w:t>the required customization shall not impact the product architecture which shall make it difficult to apply the future upgrades to the product</w:t>
      </w:r>
    </w:p>
    <w:p w:rsidR="00492AF5" w:rsidRDefault="00492AF5" w:rsidP="000C00D7">
      <w:pPr>
        <w:pStyle w:val="ListParagraph"/>
        <w:numPr>
          <w:ilvl w:val="0"/>
          <w:numId w:val="8"/>
        </w:numPr>
      </w:pPr>
      <w:r>
        <w:t>the need for such customization is justified from business perspective</w:t>
      </w:r>
    </w:p>
    <w:p w:rsidR="00492AF5" w:rsidRDefault="00492AF5" w:rsidP="00492AF5">
      <w:r>
        <w:t xml:space="preserve">All the customization requirements shall be approved by the </w:t>
      </w:r>
      <w:r w:rsidRPr="0076666F">
        <w:rPr>
          <w:b/>
        </w:rPr>
        <w:t>Project Sponsor</w:t>
      </w:r>
      <w:r>
        <w:t>.</w:t>
      </w:r>
    </w:p>
    <w:p w:rsidR="00492AF5" w:rsidRDefault="00492AF5" w:rsidP="00492AF5">
      <w:pPr>
        <w:pStyle w:val="Heading3"/>
      </w:pPr>
      <w:r w:rsidRPr="00A96882">
        <w:t>R</w:t>
      </w:r>
      <w:r>
        <w:t xml:space="preserve">equirement Change </w:t>
      </w:r>
    </w:p>
    <w:p w:rsidR="004C0B9E" w:rsidRDefault="00492AF5" w:rsidP="00A302C1">
      <w:r>
        <w:t xml:space="preserve">Changes to any requirements documented in the signed off FRD. After the sign off, one of the stakeholder may discover something that needs correction </w:t>
      </w:r>
      <w:r w:rsidR="00B02272">
        <w:t>or there may be some changes to the process that need to be accommodated. A formal change request approval process shall be followed in such scenarios.</w:t>
      </w:r>
      <w:r w:rsidR="00942D40">
        <w:t xml:space="preserve"> </w:t>
      </w:r>
      <w:r w:rsidR="00A302C1">
        <w:t xml:space="preserve">All change requests will be </w:t>
      </w:r>
      <w:r w:rsidR="00A70BDA">
        <w:t xml:space="preserve">documented in the standard </w:t>
      </w:r>
      <w:r w:rsidR="00942D40" w:rsidRPr="00942D40">
        <w:rPr>
          <w:b/>
        </w:rPr>
        <w:t xml:space="preserve">RFC </w:t>
      </w:r>
      <w:r w:rsidR="00942D40">
        <w:t xml:space="preserve">(request for change) </w:t>
      </w:r>
      <w:r w:rsidR="00A70BDA">
        <w:t>format</w:t>
      </w:r>
      <w:r w:rsidR="00942D40">
        <w:t xml:space="preserve">. </w:t>
      </w:r>
      <w:r w:rsidR="00A70BDA">
        <w:t xml:space="preserve">The change request will be </w:t>
      </w:r>
      <w:r w:rsidR="00A302C1" w:rsidRPr="00942D40">
        <w:rPr>
          <w:b/>
        </w:rPr>
        <w:t>reviewed by the Project Execution Team</w:t>
      </w:r>
      <w:r w:rsidR="00A302C1">
        <w:t xml:space="preserve"> in consultation with the service provider </w:t>
      </w:r>
      <w:r w:rsidR="003B5781">
        <w:t xml:space="preserve">(a) </w:t>
      </w:r>
      <w:r w:rsidR="00A302C1">
        <w:t xml:space="preserve">to study the </w:t>
      </w:r>
      <w:r w:rsidR="003B5781">
        <w:t>impact on the schedule and cost and (b) to justify the need for change from business perspective.</w:t>
      </w:r>
      <w:r w:rsidR="00A302C1">
        <w:t xml:space="preserve"> </w:t>
      </w:r>
      <w:r w:rsidR="003B5781">
        <w:t xml:space="preserve">The report is </w:t>
      </w:r>
      <w:r w:rsidR="004C0B9E">
        <w:t>submitted to Project Sponsor for approval.</w:t>
      </w:r>
      <w:r w:rsidR="006B6151">
        <w:t xml:space="preserve"> </w:t>
      </w:r>
      <w:r w:rsidR="00A302C1">
        <w:t>Upon approval of scope changes by the Change Control Board and</w:t>
      </w:r>
      <w:r w:rsidR="00444C8B">
        <w:t xml:space="preserve"> / or</w:t>
      </w:r>
      <w:r w:rsidR="00A302C1">
        <w:t xml:space="preserve"> Project Sponsor</w:t>
      </w:r>
      <w:r w:rsidR="004C0B9E">
        <w:t>,</w:t>
      </w:r>
      <w:r w:rsidR="00A302C1">
        <w:t xml:space="preserve"> the Project Manager </w:t>
      </w:r>
      <w:r w:rsidR="004C0B9E">
        <w:t>shall</w:t>
      </w:r>
      <w:r w:rsidR="00A302C1">
        <w:t xml:space="preserve"> update all project documents </w:t>
      </w:r>
      <w:r w:rsidR="003B5781">
        <w:t xml:space="preserve">(to reflect the changes in scope, schedule and cost) </w:t>
      </w:r>
      <w:r w:rsidR="00A302C1">
        <w:t xml:space="preserve">and communicate the </w:t>
      </w:r>
      <w:r w:rsidR="003B5781">
        <w:t>same</w:t>
      </w:r>
      <w:r w:rsidR="00A302C1">
        <w:t xml:space="preserve"> to all stakeholders. </w:t>
      </w:r>
    </w:p>
    <w:p w:rsidR="004C7A5C" w:rsidRDefault="004C7A5C" w:rsidP="004C7A5C">
      <w:pPr>
        <w:pStyle w:val="Heading2"/>
      </w:pPr>
      <w:r>
        <w:t>Change Management</w:t>
      </w:r>
      <w:r w:rsidR="000E19DC">
        <w:t xml:space="preserve"> Process</w:t>
      </w:r>
    </w:p>
    <w:p w:rsidR="001C575C" w:rsidRDefault="001C575C" w:rsidP="001C575C">
      <w:r w:rsidRPr="004C7A5C">
        <w:rPr>
          <w:b/>
        </w:rPr>
        <w:t>Step 1:</w:t>
      </w:r>
      <w:r w:rsidRPr="004C7A5C">
        <w:t xml:space="preserve"> Identify and communicate the need for a change (Stakeholder / any Team Member)</w:t>
      </w:r>
    </w:p>
    <w:p w:rsidR="001C575C" w:rsidRPr="004C7A5C" w:rsidRDefault="001C575C" w:rsidP="001C575C">
      <w:r w:rsidRPr="004C7A5C">
        <w:rPr>
          <w:b/>
        </w:rPr>
        <w:t>Step 2:</w:t>
      </w:r>
      <w:r w:rsidRPr="004C7A5C">
        <w:t xml:space="preserve"> Log change in the change request </w:t>
      </w:r>
      <w:r>
        <w:t>log</w:t>
      </w:r>
      <w:r w:rsidRPr="004C7A5C">
        <w:t xml:space="preserve"> (Project Manager)</w:t>
      </w:r>
      <w:r>
        <w:t xml:space="preserve"> </w:t>
      </w:r>
      <w:r w:rsidRPr="004C7A5C">
        <w:t>The project manager will maintain a log of all change requests</w:t>
      </w:r>
      <w:r>
        <w:t>.</w:t>
      </w:r>
      <w:r w:rsidRPr="004C7A5C">
        <w:t xml:space="preserve"> All change requests will be logged in the change control register by the Project Manager and tracked through to completion whether approved or not.</w:t>
      </w:r>
    </w:p>
    <w:p w:rsidR="001C575C" w:rsidRDefault="001C575C" w:rsidP="001C575C">
      <w:r w:rsidRPr="004C7A5C">
        <w:rPr>
          <w:b/>
        </w:rPr>
        <w:t>Step 3:</w:t>
      </w:r>
      <w:r w:rsidRPr="004C7A5C">
        <w:t xml:space="preserve"> Conduct an evaluation of the change</w:t>
      </w:r>
      <w:r>
        <w:t xml:space="preserve"> (Program Manager). T</w:t>
      </w:r>
      <w:r w:rsidRPr="004C7A5C">
        <w:t xml:space="preserve">he project manager will </w:t>
      </w:r>
      <w:r>
        <w:t>discuss with the stakeh</w:t>
      </w:r>
      <w:bookmarkStart w:id="0" w:name="_GoBack"/>
      <w:bookmarkEnd w:id="0"/>
      <w:r>
        <w:t xml:space="preserve">olders, service providers and the project execution team to </w:t>
      </w:r>
      <w:r w:rsidRPr="004C7A5C">
        <w:t>conduct an evaluation of the impact of the change to cost, risk, schedule, and scope</w:t>
      </w:r>
      <w:r>
        <w:t>. The consultant shall document the details in RFC document.</w:t>
      </w:r>
    </w:p>
    <w:p w:rsidR="001C575C" w:rsidRDefault="001C575C" w:rsidP="001C575C">
      <w:r w:rsidRPr="004C7A5C">
        <w:rPr>
          <w:b/>
        </w:rPr>
        <w:lastRenderedPageBreak/>
        <w:t>Step 4:</w:t>
      </w:r>
      <w:r w:rsidRPr="004C7A5C">
        <w:t xml:space="preserve"> Submit change request to Change Control Board (CCB) (Project Manager) </w:t>
      </w:r>
      <w:r>
        <w:t xml:space="preserve">he Change Control Board is chaired by the Project Sponsor and is constituted of the Program Manager, Project Manager, and representatives of the respective functions. </w:t>
      </w:r>
    </w:p>
    <w:p w:rsidR="001C575C" w:rsidRDefault="001C575C" w:rsidP="001C575C">
      <w:pPr>
        <w:pStyle w:val="ListParagraph"/>
        <w:numPr>
          <w:ilvl w:val="0"/>
          <w:numId w:val="12"/>
        </w:numPr>
      </w:pPr>
      <w:r w:rsidRPr="000E19DC">
        <w:rPr>
          <w:b/>
        </w:rPr>
        <w:t>Chaired By:</w:t>
      </w:r>
      <w:r>
        <w:t xml:space="preserve"> Sri Amitasana Dasa (Project Sponsor)</w:t>
      </w:r>
    </w:p>
    <w:p w:rsidR="001C575C" w:rsidRDefault="001C575C" w:rsidP="001C575C">
      <w:pPr>
        <w:pStyle w:val="ListParagraph"/>
        <w:numPr>
          <w:ilvl w:val="0"/>
          <w:numId w:val="12"/>
        </w:numPr>
      </w:pPr>
      <w:r w:rsidRPr="000E19DC">
        <w:rPr>
          <w:b/>
        </w:rPr>
        <w:t>Project Implementation Team:</w:t>
      </w:r>
      <w:r>
        <w:t xml:space="preserve"> Janaki Vallabha Dasa, Jaya Ganesh G</w:t>
      </w:r>
    </w:p>
    <w:p w:rsidR="001C575C" w:rsidRDefault="001C575C" w:rsidP="001C575C">
      <w:pPr>
        <w:pStyle w:val="ListParagraph"/>
        <w:numPr>
          <w:ilvl w:val="0"/>
          <w:numId w:val="12"/>
        </w:numPr>
      </w:pPr>
      <w:r w:rsidRPr="000E19DC">
        <w:rPr>
          <w:b/>
        </w:rPr>
        <w:t>Service Provider:</w:t>
      </w:r>
      <w:r>
        <w:t xml:space="preserve"> Kalyan R V S (Project Manager - ITTI)</w:t>
      </w:r>
    </w:p>
    <w:p w:rsidR="001C575C" w:rsidRDefault="001C575C" w:rsidP="001C575C">
      <w:pPr>
        <w:pStyle w:val="ListParagraph"/>
        <w:numPr>
          <w:ilvl w:val="0"/>
          <w:numId w:val="12"/>
        </w:numPr>
      </w:pPr>
      <w:r w:rsidRPr="000E19DC">
        <w:rPr>
          <w:b/>
        </w:rPr>
        <w:t>Functional:</w:t>
      </w:r>
      <w:r>
        <w:t xml:space="preserve"> Respective Function Head &amp; the SPOC from Project Execution Team</w:t>
      </w:r>
    </w:p>
    <w:p w:rsidR="001C575C" w:rsidRDefault="001C575C" w:rsidP="001C575C">
      <w:r w:rsidRPr="000E19DC">
        <w:rPr>
          <w:b/>
        </w:rPr>
        <w:t>Step 5:</w:t>
      </w:r>
      <w:r w:rsidRPr="004C7A5C">
        <w:t xml:space="preserve"> Change Control Board decision (CCB)</w:t>
      </w:r>
      <w:r>
        <w:t xml:space="preserve">. </w:t>
      </w:r>
      <w:r w:rsidRPr="004C7A5C">
        <w:t>The CCB will discuss the proposed change and decide whether or not it will be approved based on all submitted information</w:t>
      </w:r>
      <w:r>
        <w:t>.</w:t>
      </w:r>
    </w:p>
    <w:p w:rsidR="004C7A5C" w:rsidRDefault="001C575C" w:rsidP="001C575C">
      <w:r w:rsidRPr="000E19DC">
        <w:rPr>
          <w:b/>
        </w:rPr>
        <w:t>Step 6:</w:t>
      </w:r>
      <w:r w:rsidRPr="004C7A5C">
        <w:t xml:space="preserve"> Implement change (Project Manager</w:t>
      </w:r>
      <w:r>
        <w:t xml:space="preserve"> and Service Provider</w:t>
      </w:r>
      <w:r w:rsidRPr="004C7A5C">
        <w:t>)</w:t>
      </w:r>
      <w:r>
        <w:t xml:space="preserve">. </w:t>
      </w:r>
      <w:r w:rsidRPr="004C7A5C">
        <w:t>If a change is approved by the CCB, the project manager will update and re-baseline project documentation as necessary as well as ensure any changes are communicated to the team and stakeholders</w:t>
      </w:r>
      <w:r>
        <w:t>.</w:t>
      </w:r>
    </w:p>
    <w:p w:rsidR="001C575C" w:rsidRPr="004C7A5C" w:rsidRDefault="001C575C" w:rsidP="004C7A5C">
      <w:r>
        <w:rPr>
          <w:noProof/>
        </w:rPr>
        <w:drawing>
          <wp:inline distT="0" distB="0" distL="0" distR="0" wp14:anchorId="44D1761B" wp14:editId="32ACC9F1">
            <wp:extent cx="5732145" cy="33229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Management Process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322955"/>
                    </a:xfrm>
                    <a:prstGeom prst="rect">
                      <a:avLst/>
                    </a:prstGeom>
                  </pic:spPr>
                </pic:pic>
              </a:graphicData>
            </a:graphic>
          </wp:inline>
        </w:drawing>
      </w:r>
    </w:p>
    <w:p w:rsidR="004C0B9E" w:rsidRDefault="004C0B9E" w:rsidP="004C0B9E">
      <w:pPr>
        <w:pStyle w:val="Heading2"/>
      </w:pPr>
      <w:r>
        <w:t>Acceptance of Deliverables</w:t>
      </w:r>
    </w:p>
    <w:p w:rsidR="004C0B9E" w:rsidRDefault="004C0B9E" w:rsidP="00A302C1">
      <w:r>
        <w:t xml:space="preserve">The </w:t>
      </w:r>
      <w:r w:rsidRPr="004C0B9E">
        <w:rPr>
          <w:b/>
        </w:rPr>
        <w:t>Key Users</w:t>
      </w:r>
      <w:r>
        <w:t xml:space="preserve"> are responsible for performing the User Acceptance Test to ensure that the product is configured to address all business requirements identified and signed off.</w:t>
      </w:r>
    </w:p>
    <w:p w:rsidR="00D13EF9" w:rsidRDefault="006B6151" w:rsidP="00A302C1">
      <w:r>
        <w:t xml:space="preserve">For each release cycle, one of the members from the </w:t>
      </w:r>
      <w:r w:rsidRPr="006B6151">
        <w:rPr>
          <w:b/>
        </w:rPr>
        <w:t>Project Execution Team</w:t>
      </w:r>
      <w:r>
        <w:t xml:space="preserve"> shall be nominated and be responsible for</w:t>
      </w:r>
      <w:r w:rsidR="000E19DC">
        <w:t>:</w:t>
      </w:r>
      <w:r>
        <w:t xml:space="preserve"> </w:t>
      </w:r>
    </w:p>
    <w:p w:rsidR="00D13EF9" w:rsidRDefault="006B6151" w:rsidP="000C00D7">
      <w:pPr>
        <w:pStyle w:val="ListParagraph"/>
        <w:numPr>
          <w:ilvl w:val="0"/>
          <w:numId w:val="6"/>
        </w:numPr>
        <w:ind w:left="360"/>
      </w:pPr>
      <w:r>
        <w:t xml:space="preserve">arranging face to face meeting of key users and service providers during requirements gathering </w:t>
      </w:r>
    </w:p>
    <w:p w:rsidR="00D13EF9" w:rsidRDefault="006B6151" w:rsidP="000C00D7">
      <w:pPr>
        <w:pStyle w:val="ListParagraph"/>
        <w:numPr>
          <w:ilvl w:val="0"/>
          <w:numId w:val="6"/>
        </w:numPr>
        <w:ind w:left="360"/>
      </w:pPr>
      <w:r>
        <w:t xml:space="preserve">reviewing the functional requirements document (FRD) and recommending for sign-off </w:t>
      </w:r>
    </w:p>
    <w:p w:rsidR="000E19DC" w:rsidRDefault="006B6151" w:rsidP="000C00D7">
      <w:pPr>
        <w:pStyle w:val="ListParagraph"/>
        <w:numPr>
          <w:ilvl w:val="0"/>
          <w:numId w:val="6"/>
        </w:numPr>
        <w:ind w:left="360"/>
      </w:pPr>
      <w:r>
        <w:t xml:space="preserve">coordinating with the key users for </w:t>
      </w:r>
      <w:r w:rsidR="00D13EF9">
        <w:t>UAT</w:t>
      </w:r>
      <w:r>
        <w:t xml:space="preserve"> and ensuring that all the test cases pass</w:t>
      </w:r>
    </w:p>
    <w:p w:rsidR="000E19DC" w:rsidRDefault="000E19DC" w:rsidP="000C00D7">
      <w:pPr>
        <w:pStyle w:val="ListParagraph"/>
        <w:numPr>
          <w:ilvl w:val="0"/>
          <w:numId w:val="6"/>
        </w:numPr>
        <w:ind w:left="360"/>
      </w:pPr>
      <w:r>
        <w:t>coordinating with the key users for conducting end user training</w:t>
      </w:r>
    </w:p>
    <w:p w:rsidR="004C0B9E" w:rsidRDefault="000E19DC" w:rsidP="000C00D7">
      <w:pPr>
        <w:pStyle w:val="ListParagraph"/>
        <w:numPr>
          <w:ilvl w:val="0"/>
          <w:numId w:val="6"/>
        </w:numPr>
        <w:ind w:left="360"/>
      </w:pPr>
      <w:r>
        <w:lastRenderedPageBreak/>
        <w:t>ensuring that the activities assigned to key users (master data collection, requirements review, testing, training to end users etc.) are completed on-time.</w:t>
      </w:r>
    </w:p>
    <w:tbl>
      <w:tblPr>
        <w:tblStyle w:val="TableGrid"/>
        <w:tblW w:w="9017" w:type="dxa"/>
        <w:tblLook w:val="04A0" w:firstRow="1" w:lastRow="0" w:firstColumn="1" w:lastColumn="0" w:noHBand="0" w:noVBand="1"/>
      </w:tblPr>
      <w:tblGrid>
        <w:gridCol w:w="923"/>
        <w:gridCol w:w="3572"/>
        <w:gridCol w:w="2250"/>
        <w:gridCol w:w="2272"/>
      </w:tblGrid>
      <w:tr w:rsidR="00FC17BB" w:rsidRPr="00F92130" w:rsidTr="00FC17BB">
        <w:tc>
          <w:tcPr>
            <w:tcW w:w="923" w:type="dxa"/>
            <w:shd w:val="clear" w:color="auto" w:fill="D9D9D9" w:themeFill="background1" w:themeFillShade="D9"/>
            <w:vAlign w:val="center"/>
          </w:tcPr>
          <w:p w:rsidR="00FC17BB" w:rsidRPr="00F92130" w:rsidRDefault="00FC17BB" w:rsidP="006B6151">
            <w:pPr>
              <w:pStyle w:val="TableText"/>
              <w:jc w:val="center"/>
              <w:rPr>
                <w:b/>
              </w:rPr>
            </w:pPr>
            <w:r w:rsidRPr="00F92130">
              <w:rPr>
                <w:b/>
              </w:rPr>
              <w:t>Release</w:t>
            </w:r>
          </w:p>
        </w:tc>
        <w:tc>
          <w:tcPr>
            <w:tcW w:w="3572" w:type="dxa"/>
            <w:shd w:val="clear" w:color="auto" w:fill="D9D9D9" w:themeFill="background1" w:themeFillShade="D9"/>
            <w:vAlign w:val="center"/>
          </w:tcPr>
          <w:p w:rsidR="00FC17BB" w:rsidRPr="00F92130" w:rsidRDefault="00FC17BB" w:rsidP="006B6151">
            <w:pPr>
              <w:pStyle w:val="TableText"/>
              <w:jc w:val="center"/>
              <w:rPr>
                <w:b/>
              </w:rPr>
            </w:pPr>
            <w:r w:rsidRPr="00F92130">
              <w:rPr>
                <w:b/>
              </w:rPr>
              <w:t>Description</w:t>
            </w:r>
          </w:p>
        </w:tc>
        <w:tc>
          <w:tcPr>
            <w:tcW w:w="2250" w:type="dxa"/>
            <w:shd w:val="clear" w:color="auto" w:fill="D9D9D9" w:themeFill="background1" w:themeFillShade="D9"/>
            <w:vAlign w:val="center"/>
          </w:tcPr>
          <w:p w:rsidR="00FC17BB" w:rsidRPr="00F92130" w:rsidRDefault="00FC17BB" w:rsidP="006B6151">
            <w:pPr>
              <w:pStyle w:val="TableText"/>
              <w:jc w:val="center"/>
              <w:rPr>
                <w:b/>
              </w:rPr>
            </w:pPr>
            <w:r>
              <w:rPr>
                <w:b/>
              </w:rPr>
              <w:t>SPOC</w:t>
            </w:r>
          </w:p>
        </w:tc>
        <w:tc>
          <w:tcPr>
            <w:tcW w:w="2272" w:type="dxa"/>
            <w:shd w:val="clear" w:color="auto" w:fill="D9D9D9" w:themeFill="background1" w:themeFillShade="D9"/>
          </w:tcPr>
          <w:p w:rsidR="00FC17BB" w:rsidRDefault="00FC17BB" w:rsidP="006B6151">
            <w:pPr>
              <w:pStyle w:val="TableText"/>
              <w:jc w:val="center"/>
              <w:rPr>
                <w:b/>
              </w:rPr>
            </w:pPr>
            <w:r>
              <w:rPr>
                <w:b/>
              </w:rPr>
              <w:t>Release Owner</w:t>
            </w:r>
          </w:p>
        </w:tc>
      </w:tr>
      <w:tr w:rsidR="00FC17BB" w:rsidRPr="00E96F82" w:rsidTr="00FC17BB">
        <w:tc>
          <w:tcPr>
            <w:tcW w:w="923" w:type="dxa"/>
          </w:tcPr>
          <w:p w:rsidR="00FC17BB" w:rsidRDefault="00FC17BB" w:rsidP="006B6151">
            <w:pPr>
              <w:pStyle w:val="TableText"/>
              <w:jc w:val="center"/>
            </w:pPr>
            <w:r>
              <w:t>P1R1</w:t>
            </w:r>
          </w:p>
        </w:tc>
        <w:tc>
          <w:tcPr>
            <w:tcW w:w="3572" w:type="dxa"/>
          </w:tcPr>
          <w:p w:rsidR="00FC17BB" w:rsidRDefault="00FC17BB" w:rsidP="006B6151">
            <w:pPr>
              <w:pStyle w:val="TableText"/>
            </w:pPr>
            <w:r w:rsidRPr="00BB5DFD">
              <w:t>Accounts &amp; Finance</w:t>
            </w:r>
          </w:p>
        </w:tc>
        <w:tc>
          <w:tcPr>
            <w:tcW w:w="2250" w:type="dxa"/>
            <w:shd w:val="clear" w:color="auto" w:fill="auto"/>
          </w:tcPr>
          <w:p w:rsidR="00FC17BB" w:rsidRPr="00AD1C15" w:rsidRDefault="00FC17BB" w:rsidP="00A96882">
            <w:pPr>
              <w:pStyle w:val="TableText"/>
            </w:pPr>
            <w:r>
              <w:t>Shrihari C Vaidyakar</w:t>
            </w:r>
          </w:p>
        </w:tc>
        <w:tc>
          <w:tcPr>
            <w:tcW w:w="2272" w:type="dxa"/>
          </w:tcPr>
          <w:p w:rsidR="00FC17BB" w:rsidRDefault="00FC17BB" w:rsidP="00A96882">
            <w:pPr>
              <w:pStyle w:val="TableText"/>
            </w:pPr>
            <w:r>
              <w:t>Shyama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P1R2</w:t>
            </w:r>
          </w:p>
        </w:tc>
        <w:tc>
          <w:tcPr>
            <w:tcW w:w="3572" w:type="dxa"/>
            <w:vAlign w:val="center"/>
          </w:tcPr>
          <w:p w:rsidR="00FC17BB" w:rsidRPr="00BB5DFD" w:rsidRDefault="00FC17BB" w:rsidP="006B6151">
            <w:pPr>
              <w:pStyle w:val="TableText"/>
            </w:pPr>
            <w:r w:rsidRPr="00BB5DFD">
              <w:t>Goloka Seva Trust</w:t>
            </w:r>
          </w:p>
        </w:tc>
        <w:tc>
          <w:tcPr>
            <w:tcW w:w="2250" w:type="dxa"/>
            <w:shd w:val="clear" w:color="auto" w:fill="auto"/>
          </w:tcPr>
          <w:p w:rsidR="00FC17BB" w:rsidRPr="00AD1C15" w:rsidRDefault="00FC17BB" w:rsidP="00A96882">
            <w:pPr>
              <w:pStyle w:val="TableText"/>
            </w:pPr>
            <w:r>
              <w:t>Jaya Ganesh G</w:t>
            </w:r>
          </w:p>
        </w:tc>
        <w:tc>
          <w:tcPr>
            <w:tcW w:w="2272" w:type="dxa"/>
          </w:tcPr>
          <w:p w:rsidR="00FC17BB" w:rsidRDefault="00FC17BB" w:rsidP="00A96882">
            <w:pPr>
              <w:pStyle w:val="TableText"/>
            </w:pPr>
            <w:r>
              <w:t>Charu Krishna Dasa</w:t>
            </w:r>
          </w:p>
        </w:tc>
      </w:tr>
      <w:tr w:rsidR="00FC17BB" w:rsidRPr="00E96F82" w:rsidTr="00FC17BB">
        <w:tc>
          <w:tcPr>
            <w:tcW w:w="923" w:type="dxa"/>
            <w:vAlign w:val="center"/>
          </w:tcPr>
          <w:p w:rsidR="00FC17BB" w:rsidRPr="00BB5DFD" w:rsidRDefault="00FC17BB" w:rsidP="006B6151">
            <w:pPr>
              <w:pStyle w:val="TableText"/>
              <w:jc w:val="center"/>
            </w:pPr>
            <w:r w:rsidRPr="00BB5DFD">
              <w:t>P1R3</w:t>
            </w:r>
          </w:p>
        </w:tc>
        <w:tc>
          <w:tcPr>
            <w:tcW w:w="3572" w:type="dxa"/>
            <w:vAlign w:val="center"/>
          </w:tcPr>
          <w:p w:rsidR="00FC17BB" w:rsidRPr="00BB5DFD" w:rsidRDefault="00FC17BB" w:rsidP="006B6151">
            <w:pPr>
              <w:pStyle w:val="TableText"/>
            </w:pPr>
            <w:r w:rsidRPr="00BB5DFD">
              <w:t>Touchstone Foundation - Gifts</w:t>
            </w:r>
          </w:p>
        </w:tc>
        <w:tc>
          <w:tcPr>
            <w:tcW w:w="2250" w:type="dxa"/>
            <w:shd w:val="clear" w:color="auto" w:fill="auto"/>
          </w:tcPr>
          <w:p w:rsidR="00FC17BB" w:rsidRPr="00AD1C15" w:rsidRDefault="00FC17BB" w:rsidP="00A96882">
            <w:pPr>
              <w:pStyle w:val="TableText"/>
            </w:pPr>
            <w:r>
              <w:t>Ganesh M S</w:t>
            </w:r>
          </w:p>
        </w:tc>
        <w:tc>
          <w:tcPr>
            <w:tcW w:w="2272" w:type="dxa"/>
          </w:tcPr>
          <w:p w:rsidR="00FC17BB" w:rsidRDefault="00FC17BB" w:rsidP="00A96882">
            <w:pPr>
              <w:pStyle w:val="TableText"/>
            </w:pPr>
            <w:r>
              <w:t>Ravi K R</w:t>
            </w:r>
          </w:p>
        </w:tc>
      </w:tr>
      <w:tr w:rsidR="00FC17BB" w:rsidRPr="00E96F82" w:rsidTr="00795AC8">
        <w:tc>
          <w:tcPr>
            <w:tcW w:w="923" w:type="dxa"/>
            <w:vAlign w:val="center"/>
          </w:tcPr>
          <w:p w:rsidR="00FC17BB" w:rsidRPr="00BB5DFD" w:rsidRDefault="00FC17BB" w:rsidP="006B6151">
            <w:pPr>
              <w:pStyle w:val="TableText"/>
              <w:jc w:val="center"/>
            </w:pPr>
            <w:r w:rsidRPr="00BB5DFD">
              <w:t>P1R4</w:t>
            </w:r>
          </w:p>
        </w:tc>
        <w:tc>
          <w:tcPr>
            <w:tcW w:w="3572" w:type="dxa"/>
            <w:vAlign w:val="center"/>
          </w:tcPr>
          <w:p w:rsidR="00FC17BB" w:rsidRPr="00BB5DFD" w:rsidRDefault="00FC17BB" w:rsidP="006B6151">
            <w:pPr>
              <w:pStyle w:val="TableText"/>
            </w:pPr>
            <w:r w:rsidRPr="00BB5DFD">
              <w:t>ISKCON</w:t>
            </w:r>
          </w:p>
        </w:tc>
        <w:tc>
          <w:tcPr>
            <w:tcW w:w="2250" w:type="dxa"/>
            <w:shd w:val="clear" w:color="auto" w:fill="auto"/>
          </w:tcPr>
          <w:p w:rsidR="00FC17BB" w:rsidRPr="00AD1C15" w:rsidRDefault="00FC17BB" w:rsidP="00A96882">
            <w:pPr>
              <w:pStyle w:val="TableText"/>
            </w:pPr>
            <w:r>
              <w:t>Shrihari C Vaidyakar</w:t>
            </w:r>
          </w:p>
        </w:tc>
        <w:tc>
          <w:tcPr>
            <w:tcW w:w="2272" w:type="dxa"/>
            <w:shd w:val="clear" w:color="auto" w:fill="D9D9D9" w:themeFill="background1" w:themeFillShade="D9"/>
          </w:tcPr>
          <w:p w:rsidR="00FC17BB" w:rsidRDefault="00FC17BB" w:rsidP="00A96882">
            <w:pPr>
              <w:pStyle w:val="TableText"/>
            </w:pPr>
            <w:r>
              <w:t>Shyama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P1R5</w:t>
            </w:r>
          </w:p>
        </w:tc>
        <w:tc>
          <w:tcPr>
            <w:tcW w:w="3572" w:type="dxa"/>
            <w:vAlign w:val="center"/>
          </w:tcPr>
          <w:p w:rsidR="00FC17BB" w:rsidRPr="00BB5DFD" w:rsidRDefault="00FC17BB" w:rsidP="006B6151">
            <w:pPr>
              <w:pStyle w:val="TableText"/>
            </w:pPr>
            <w:r w:rsidRPr="00BB5DFD">
              <w:t>Touchstone Foundation – Food</w:t>
            </w:r>
          </w:p>
        </w:tc>
        <w:tc>
          <w:tcPr>
            <w:tcW w:w="2250" w:type="dxa"/>
            <w:shd w:val="clear" w:color="auto" w:fill="auto"/>
          </w:tcPr>
          <w:p w:rsidR="00FC17BB" w:rsidRPr="00AD1C15" w:rsidRDefault="00FC17BB" w:rsidP="00A96882">
            <w:pPr>
              <w:pStyle w:val="TableText"/>
            </w:pPr>
            <w:r>
              <w:t>Ganesh M S</w:t>
            </w:r>
          </w:p>
        </w:tc>
        <w:tc>
          <w:tcPr>
            <w:tcW w:w="2272" w:type="dxa"/>
          </w:tcPr>
          <w:p w:rsidR="00FC17BB" w:rsidRDefault="00FC17BB" w:rsidP="00A96882">
            <w:pPr>
              <w:pStyle w:val="TableText"/>
            </w:pPr>
            <w:r>
              <w:t>Kaivalyapati Dasa</w:t>
            </w:r>
          </w:p>
        </w:tc>
      </w:tr>
      <w:tr w:rsidR="00FC17BB" w:rsidRPr="00E96F82" w:rsidTr="00FC17BB">
        <w:tc>
          <w:tcPr>
            <w:tcW w:w="923" w:type="dxa"/>
            <w:vAlign w:val="center"/>
          </w:tcPr>
          <w:p w:rsidR="00FC17BB" w:rsidRPr="00BB5DFD" w:rsidRDefault="00FC17BB" w:rsidP="006B6151">
            <w:pPr>
              <w:pStyle w:val="TableText"/>
              <w:jc w:val="center"/>
            </w:pPr>
            <w:r w:rsidRPr="00BB5DFD">
              <w:t>P2R1</w:t>
            </w:r>
          </w:p>
        </w:tc>
        <w:tc>
          <w:tcPr>
            <w:tcW w:w="3572" w:type="dxa"/>
            <w:vAlign w:val="center"/>
          </w:tcPr>
          <w:p w:rsidR="00FC17BB" w:rsidRPr="00BB5DFD" w:rsidRDefault="00FC17BB" w:rsidP="006B6151">
            <w:pPr>
              <w:pStyle w:val="TableText"/>
            </w:pPr>
            <w:r w:rsidRPr="00BB5DFD">
              <w:t>QC Module &amp; customizations</w:t>
            </w:r>
          </w:p>
        </w:tc>
        <w:tc>
          <w:tcPr>
            <w:tcW w:w="2250" w:type="dxa"/>
            <w:shd w:val="clear" w:color="auto" w:fill="auto"/>
          </w:tcPr>
          <w:p w:rsidR="00FC17BB" w:rsidRPr="00E95564" w:rsidRDefault="00FC17BB" w:rsidP="00A96882">
            <w:pPr>
              <w:pStyle w:val="TableText"/>
            </w:pPr>
            <w:r>
              <w:t>Jaya Ganesh G</w:t>
            </w:r>
          </w:p>
        </w:tc>
        <w:tc>
          <w:tcPr>
            <w:tcW w:w="2272" w:type="dxa"/>
          </w:tcPr>
          <w:p w:rsidR="00FC17BB" w:rsidRDefault="00A70BDA" w:rsidP="00A96882">
            <w:pPr>
              <w:pStyle w:val="TableText"/>
            </w:pPr>
            <w:r>
              <w:t>Janaki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P2R2</w:t>
            </w:r>
          </w:p>
        </w:tc>
        <w:tc>
          <w:tcPr>
            <w:tcW w:w="3572" w:type="dxa"/>
            <w:vAlign w:val="center"/>
          </w:tcPr>
          <w:p w:rsidR="00FC17BB" w:rsidRPr="00BB5DFD" w:rsidRDefault="00FC17BB" w:rsidP="00FC17BB">
            <w:pPr>
              <w:pStyle w:val="TableText"/>
            </w:pPr>
            <w:r w:rsidRPr="00BB5DFD">
              <w:t>System Integration</w:t>
            </w:r>
          </w:p>
        </w:tc>
        <w:tc>
          <w:tcPr>
            <w:tcW w:w="2250" w:type="dxa"/>
            <w:shd w:val="clear" w:color="auto" w:fill="auto"/>
          </w:tcPr>
          <w:p w:rsidR="00FC17BB" w:rsidRPr="00E95564" w:rsidRDefault="00FC17BB" w:rsidP="00A96882">
            <w:pPr>
              <w:pStyle w:val="TableText"/>
            </w:pPr>
            <w:r>
              <w:t>Janaki Vallabha Dasa</w:t>
            </w:r>
          </w:p>
        </w:tc>
        <w:tc>
          <w:tcPr>
            <w:tcW w:w="2272" w:type="dxa"/>
          </w:tcPr>
          <w:p w:rsidR="00FC17BB" w:rsidRDefault="00FC17BB" w:rsidP="00A96882">
            <w:pPr>
              <w:pStyle w:val="TableText"/>
            </w:pPr>
            <w:r>
              <w:t>Janaki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P2R3</w:t>
            </w:r>
          </w:p>
        </w:tc>
        <w:tc>
          <w:tcPr>
            <w:tcW w:w="3572" w:type="dxa"/>
            <w:vAlign w:val="center"/>
          </w:tcPr>
          <w:p w:rsidR="00FC17BB" w:rsidRPr="00BB5DFD" w:rsidRDefault="00FC17BB" w:rsidP="006B6151">
            <w:pPr>
              <w:pStyle w:val="TableText"/>
            </w:pPr>
            <w:r w:rsidRPr="00BB5DFD">
              <w:t>LS Retail</w:t>
            </w:r>
            <w:r>
              <w:t>*</w:t>
            </w:r>
          </w:p>
        </w:tc>
        <w:tc>
          <w:tcPr>
            <w:tcW w:w="2250" w:type="dxa"/>
            <w:shd w:val="clear" w:color="auto" w:fill="D9D9D9" w:themeFill="background1" w:themeFillShade="D9"/>
          </w:tcPr>
          <w:p w:rsidR="00FC17BB" w:rsidRPr="00E96F82" w:rsidRDefault="00FC17BB" w:rsidP="00A96882">
            <w:pPr>
              <w:pStyle w:val="TableText"/>
            </w:pPr>
          </w:p>
        </w:tc>
        <w:tc>
          <w:tcPr>
            <w:tcW w:w="2272" w:type="dxa"/>
            <w:shd w:val="clear" w:color="auto" w:fill="D9D9D9" w:themeFill="background1" w:themeFillShade="D9"/>
          </w:tcPr>
          <w:p w:rsidR="00FC17BB" w:rsidRPr="00E96F82" w:rsidRDefault="00FC17BB" w:rsidP="00A96882">
            <w:pPr>
              <w:pStyle w:val="TableText"/>
            </w:pPr>
          </w:p>
        </w:tc>
      </w:tr>
      <w:tr w:rsidR="00FC17BB" w:rsidRPr="00E96F82" w:rsidTr="00FC17BB">
        <w:tc>
          <w:tcPr>
            <w:tcW w:w="923" w:type="dxa"/>
            <w:vAlign w:val="center"/>
          </w:tcPr>
          <w:p w:rsidR="00FC17BB" w:rsidRPr="00BB5DFD" w:rsidRDefault="00FC17BB" w:rsidP="006B6151">
            <w:pPr>
              <w:pStyle w:val="TableText"/>
              <w:jc w:val="center"/>
            </w:pPr>
            <w:r w:rsidRPr="00BB5DFD">
              <w:t>P2R4</w:t>
            </w:r>
          </w:p>
        </w:tc>
        <w:tc>
          <w:tcPr>
            <w:tcW w:w="3572" w:type="dxa"/>
            <w:vAlign w:val="center"/>
          </w:tcPr>
          <w:p w:rsidR="00FC17BB" w:rsidRPr="00BB5DFD" w:rsidRDefault="00FC17BB" w:rsidP="006B6151">
            <w:pPr>
              <w:pStyle w:val="TableText"/>
            </w:pPr>
            <w:r w:rsidRPr="00BB5DFD">
              <w:t>LS Hospitality</w:t>
            </w:r>
            <w:r>
              <w:t>*</w:t>
            </w:r>
          </w:p>
        </w:tc>
        <w:tc>
          <w:tcPr>
            <w:tcW w:w="2250" w:type="dxa"/>
            <w:shd w:val="clear" w:color="auto" w:fill="D9D9D9" w:themeFill="background1" w:themeFillShade="D9"/>
          </w:tcPr>
          <w:p w:rsidR="00FC17BB" w:rsidRPr="00E96F82" w:rsidRDefault="00FC17BB" w:rsidP="00A96882">
            <w:pPr>
              <w:pStyle w:val="TableText"/>
            </w:pPr>
          </w:p>
        </w:tc>
        <w:tc>
          <w:tcPr>
            <w:tcW w:w="2272" w:type="dxa"/>
            <w:shd w:val="clear" w:color="auto" w:fill="D9D9D9" w:themeFill="background1" w:themeFillShade="D9"/>
          </w:tcPr>
          <w:p w:rsidR="00FC17BB" w:rsidRPr="00E96F82" w:rsidRDefault="00FC17BB" w:rsidP="00A96882">
            <w:pPr>
              <w:pStyle w:val="TableText"/>
            </w:pPr>
          </w:p>
        </w:tc>
      </w:tr>
      <w:tr w:rsidR="00FC17BB" w:rsidRPr="00E96F82" w:rsidTr="00FC17BB">
        <w:tc>
          <w:tcPr>
            <w:tcW w:w="923" w:type="dxa"/>
            <w:vAlign w:val="center"/>
          </w:tcPr>
          <w:p w:rsidR="00FC17BB" w:rsidRPr="00BB5DFD" w:rsidRDefault="00FC17BB" w:rsidP="006B6151">
            <w:pPr>
              <w:pStyle w:val="TableText"/>
              <w:jc w:val="center"/>
            </w:pPr>
            <w:r w:rsidRPr="00BB5DFD">
              <w:t>P2R5</w:t>
            </w:r>
          </w:p>
        </w:tc>
        <w:tc>
          <w:tcPr>
            <w:tcW w:w="3572" w:type="dxa"/>
            <w:vAlign w:val="center"/>
          </w:tcPr>
          <w:p w:rsidR="00FC17BB" w:rsidRPr="00BB5DFD" w:rsidRDefault="00FC17BB" w:rsidP="006B6151">
            <w:pPr>
              <w:pStyle w:val="TableText"/>
            </w:pPr>
            <w:r w:rsidRPr="00BB5DFD">
              <w:t>RTGS / NEFT Integration</w:t>
            </w:r>
          </w:p>
        </w:tc>
        <w:tc>
          <w:tcPr>
            <w:tcW w:w="2250" w:type="dxa"/>
            <w:shd w:val="clear" w:color="auto" w:fill="auto"/>
          </w:tcPr>
          <w:p w:rsidR="00FC17BB" w:rsidRPr="00E96F82" w:rsidRDefault="00795AC8" w:rsidP="00A96882">
            <w:pPr>
              <w:pStyle w:val="TableText"/>
            </w:pPr>
            <w:r>
              <w:t>Yuvaraj A</w:t>
            </w:r>
          </w:p>
        </w:tc>
        <w:tc>
          <w:tcPr>
            <w:tcW w:w="2272" w:type="dxa"/>
          </w:tcPr>
          <w:p w:rsidR="00FC17BB" w:rsidRDefault="00FC17BB" w:rsidP="00A96882">
            <w:pPr>
              <w:pStyle w:val="TableText"/>
            </w:pPr>
            <w:r>
              <w:t>Shyama Vallabha Dasa</w:t>
            </w:r>
          </w:p>
        </w:tc>
      </w:tr>
      <w:tr w:rsidR="00FC17BB" w:rsidRPr="00E96F82" w:rsidTr="00FC17BB">
        <w:tc>
          <w:tcPr>
            <w:tcW w:w="923" w:type="dxa"/>
            <w:vAlign w:val="center"/>
          </w:tcPr>
          <w:p w:rsidR="00FC17BB" w:rsidRPr="00BB5DFD" w:rsidRDefault="00FC17BB" w:rsidP="006B6151">
            <w:pPr>
              <w:pStyle w:val="TableText"/>
              <w:jc w:val="center"/>
            </w:pPr>
            <w:r>
              <w:t>P3R1</w:t>
            </w:r>
          </w:p>
        </w:tc>
        <w:tc>
          <w:tcPr>
            <w:tcW w:w="3572" w:type="dxa"/>
            <w:vAlign w:val="center"/>
          </w:tcPr>
          <w:p w:rsidR="00FC17BB" w:rsidRPr="00BB5DFD" w:rsidRDefault="00FC17BB" w:rsidP="006B6151">
            <w:pPr>
              <w:pStyle w:val="TableText"/>
            </w:pPr>
            <w:r>
              <w:t>SRGST, SKBST, SGNST, SVST, SNST</w:t>
            </w:r>
          </w:p>
        </w:tc>
        <w:tc>
          <w:tcPr>
            <w:tcW w:w="2250" w:type="dxa"/>
          </w:tcPr>
          <w:p w:rsidR="00FC17BB" w:rsidRPr="00E96F82" w:rsidRDefault="00795AC8" w:rsidP="00A96882">
            <w:pPr>
              <w:pStyle w:val="TableText"/>
            </w:pPr>
            <w:r>
              <w:t>Yuvaraj A</w:t>
            </w:r>
          </w:p>
        </w:tc>
        <w:tc>
          <w:tcPr>
            <w:tcW w:w="2272" w:type="dxa"/>
          </w:tcPr>
          <w:p w:rsidR="00FC17BB" w:rsidRDefault="00FC17BB" w:rsidP="00A96882">
            <w:pPr>
              <w:pStyle w:val="TableText"/>
            </w:pPr>
            <w:r>
              <w:t>Shyama Vallabha Dasa</w:t>
            </w:r>
          </w:p>
        </w:tc>
      </w:tr>
      <w:tr w:rsidR="00FC17BB" w:rsidRPr="00E96F82" w:rsidTr="00FC17BB">
        <w:tc>
          <w:tcPr>
            <w:tcW w:w="923" w:type="dxa"/>
            <w:vAlign w:val="center"/>
          </w:tcPr>
          <w:p w:rsidR="00FC17BB" w:rsidRDefault="00FC17BB" w:rsidP="006B6151">
            <w:pPr>
              <w:pStyle w:val="TableText"/>
              <w:jc w:val="center"/>
            </w:pPr>
            <w:r>
              <w:t>P3R2</w:t>
            </w:r>
          </w:p>
        </w:tc>
        <w:tc>
          <w:tcPr>
            <w:tcW w:w="3572" w:type="dxa"/>
            <w:vAlign w:val="center"/>
          </w:tcPr>
          <w:p w:rsidR="00FC17BB" w:rsidRPr="00BB5DFD" w:rsidRDefault="00FC17BB" w:rsidP="006B6151">
            <w:pPr>
              <w:pStyle w:val="TableText"/>
            </w:pPr>
            <w:r>
              <w:t>TSF General, SST, BBT</w:t>
            </w:r>
          </w:p>
        </w:tc>
        <w:tc>
          <w:tcPr>
            <w:tcW w:w="2250" w:type="dxa"/>
          </w:tcPr>
          <w:p w:rsidR="00FC17BB" w:rsidRPr="00E96F82" w:rsidRDefault="00FC17BB" w:rsidP="00A96882">
            <w:pPr>
              <w:pStyle w:val="TableText"/>
            </w:pPr>
            <w:r>
              <w:t>Ganesh M S</w:t>
            </w:r>
          </w:p>
        </w:tc>
        <w:tc>
          <w:tcPr>
            <w:tcW w:w="2272" w:type="dxa"/>
          </w:tcPr>
          <w:p w:rsidR="00FC17BB" w:rsidRDefault="00A70BDA" w:rsidP="00A96882">
            <w:pPr>
              <w:pStyle w:val="TableText"/>
            </w:pPr>
            <w:r>
              <w:t>Ravi K R</w:t>
            </w:r>
          </w:p>
        </w:tc>
      </w:tr>
      <w:tr w:rsidR="00FC17BB" w:rsidRPr="00E96F82" w:rsidTr="00FC17BB">
        <w:tc>
          <w:tcPr>
            <w:tcW w:w="923" w:type="dxa"/>
            <w:vAlign w:val="center"/>
          </w:tcPr>
          <w:p w:rsidR="00FC17BB" w:rsidRDefault="00FC17BB" w:rsidP="00A96882">
            <w:pPr>
              <w:pStyle w:val="TableText"/>
              <w:jc w:val="center"/>
            </w:pPr>
            <w:r>
              <w:t>P3R3</w:t>
            </w:r>
          </w:p>
        </w:tc>
        <w:tc>
          <w:tcPr>
            <w:tcW w:w="3572" w:type="dxa"/>
            <w:vAlign w:val="center"/>
          </w:tcPr>
          <w:p w:rsidR="00FC17BB" w:rsidRDefault="00FC17BB" w:rsidP="00A96882">
            <w:pPr>
              <w:pStyle w:val="TableText"/>
            </w:pPr>
            <w:r>
              <w:t>NIVE / GBC / IF</w:t>
            </w:r>
          </w:p>
        </w:tc>
        <w:tc>
          <w:tcPr>
            <w:tcW w:w="2250" w:type="dxa"/>
            <w:shd w:val="clear" w:color="auto" w:fill="auto"/>
          </w:tcPr>
          <w:p w:rsidR="00FC17BB" w:rsidRPr="00E96F82" w:rsidRDefault="00795AC8" w:rsidP="00A96882">
            <w:pPr>
              <w:pStyle w:val="TableText"/>
            </w:pPr>
            <w:r>
              <w:t>Yuvaraj A</w:t>
            </w:r>
          </w:p>
        </w:tc>
        <w:tc>
          <w:tcPr>
            <w:tcW w:w="2272" w:type="dxa"/>
          </w:tcPr>
          <w:p w:rsidR="00FC17BB" w:rsidRDefault="00FC17BB" w:rsidP="00A96882">
            <w:pPr>
              <w:pStyle w:val="TableText"/>
            </w:pPr>
            <w:r>
              <w:t>Shyama Vallabha Dasa</w:t>
            </w:r>
          </w:p>
        </w:tc>
      </w:tr>
    </w:tbl>
    <w:p w:rsidR="00A302C1" w:rsidRDefault="00A70BDA" w:rsidP="00A302C1">
      <w:r>
        <w:t xml:space="preserve">The </w:t>
      </w:r>
      <w:r w:rsidRPr="00A70BDA">
        <w:rPr>
          <w:b/>
        </w:rPr>
        <w:t>Release Owner</w:t>
      </w:r>
      <w:r>
        <w:t xml:space="preserve"> identified for each release cycle shall be responsible for accepting and signing off the FRD and the final deliverables (after UAT). </w:t>
      </w:r>
      <w:r w:rsidR="00A302C1">
        <w:t xml:space="preserve">Based on feedback and input from the Project Manager and Stakeholders, the </w:t>
      </w:r>
      <w:r w:rsidR="00A302C1" w:rsidRPr="004C0B9E">
        <w:rPr>
          <w:b/>
        </w:rPr>
        <w:t>Project Sponsor</w:t>
      </w:r>
      <w:r w:rsidR="00A302C1">
        <w:t xml:space="preserve"> is responsible for the acceptance of the final project deliverables and project scope.</w:t>
      </w:r>
    </w:p>
    <w:p w:rsidR="00A70BDA" w:rsidRDefault="00A70BDA" w:rsidP="00A302C1"/>
    <w:p w:rsidR="00A57483" w:rsidRDefault="00A57483" w:rsidP="00A302C1">
      <w:pPr>
        <w:rPr>
          <w:rFonts w:ascii="Times New Roman" w:hAnsi="Times New Roman"/>
        </w:rPr>
      </w:pPr>
    </w:p>
    <w:p w:rsidR="00F747E8" w:rsidRDefault="00F747E8" w:rsidP="00F747E8">
      <w:pPr>
        <w:pStyle w:val="Heading1"/>
      </w:pPr>
      <w:r>
        <w:lastRenderedPageBreak/>
        <w:t>Project Schedule Management</w:t>
      </w:r>
    </w:p>
    <w:p w:rsidR="00A302C1" w:rsidRDefault="00A302C1" w:rsidP="00A302C1">
      <w:pPr>
        <w:pStyle w:val="Heading2"/>
      </w:pPr>
      <w:r>
        <w:t>Major Milestones</w:t>
      </w:r>
    </w:p>
    <w:tbl>
      <w:tblPr>
        <w:tblStyle w:val="TableGrid"/>
        <w:tblW w:w="0" w:type="auto"/>
        <w:tblLook w:val="04A0" w:firstRow="1" w:lastRow="0" w:firstColumn="1" w:lastColumn="0" w:noHBand="0" w:noVBand="1"/>
      </w:tblPr>
      <w:tblGrid>
        <w:gridCol w:w="1255"/>
        <w:gridCol w:w="3919"/>
        <w:gridCol w:w="1281"/>
        <w:gridCol w:w="1281"/>
        <w:gridCol w:w="1281"/>
      </w:tblGrid>
      <w:tr w:rsidR="00A302C1" w:rsidRPr="00F92130" w:rsidTr="006B6151">
        <w:tc>
          <w:tcPr>
            <w:tcW w:w="1255"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Release</w:t>
            </w:r>
          </w:p>
        </w:tc>
        <w:tc>
          <w:tcPr>
            <w:tcW w:w="3919"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Description</w:t>
            </w:r>
          </w:p>
        </w:tc>
        <w:tc>
          <w:tcPr>
            <w:tcW w:w="1281"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Start Date</w:t>
            </w:r>
          </w:p>
        </w:tc>
        <w:tc>
          <w:tcPr>
            <w:tcW w:w="1281"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End Date</w:t>
            </w:r>
          </w:p>
        </w:tc>
        <w:tc>
          <w:tcPr>
            <w:tcW w:w="1281"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Go Live</w:t>
            </w:r>
          </w:p>
        </w:tc>
      </w:tr>
      <w:tr w:rsidR="00A302C1" w:rsidRPr="00E96F82" w:rsidTr="006B6151">
        <w:tc>
          <w:tcPr>
            <w:tcW w:w="1255" w:type="dxa"/>
          </w:tcPr>
          <w:p w:rsidR="00A302C1" w:rsidRDefault="00A302C1" w:rsidP="006B6151">
            <w:pPr>
              <w:pStyle w:val="TableText"/>
              <w:jc w:val="center"/>
            </w:pPr>
            <w:r>
              <w:t>P1R1</w:t>
            </w:r>
          </w:p>
        </w:tc>
        <w:tc>
          <w:tcPr>
            <w:tcW w:w="3919" w:type="dxa"/>
          </w:tcPr>
          <w:p w:rsidR="00A302C1" w:rsidRDefault="00A302C1" w:rsidP="006B6151">
            <w:pPr>
              <w:pStyle w:val="TableText"/>
            </w:pPr>
            <w:r w:rsidRPr="00BB5DFD">
              <w:t>Accounts &amp; Finance</w:t>
            </w:r>
          </w:p>
        </w:tc>
        <w:tc>
          <w:tcPr>
            <w:tcW w:w="1281" w:type="dxa"/>
          </w:tcPr>
          <w:p w:rsidR="00A302C1" w:rsidRPr="00AD1C15" w:rsidRDefault="00A302C1" w:rsidP="006B6151">
            <w:pPr>
              <w:pStyle w:val="TableText"/>
              <w:jc w:val="right"/>
            </w:pPr>
            <w:r w:rsidRPr="00AD1C15">
              <w:t>01-Sep-15</w:t>
            </w:r>
          </w:p>
        </w:tc>
        <w:tc>
          <w:tcPr>
            <w:tcW w:w="1281" w:type="dxa"/>
          </w:tcPr>
          <w:p w:rsidR="00A302C1" w:rsidRPr="00AD1C15" w:rsidRDefault="00A302C1" w:rsidP="006B6151">
            <w:pPr>
              <w:pStyle w:val="TableText"/>
              <w:jc w:val="right"/>
            </w:pPr>
            <w:r w:rsidRPr="00AD1C15">
              <w:t>9-Oct-15</w:t>
            </w:r>
          </w:p>
        </w:tc>
        <w:tc>
          <w:tcPr>
            <w:tcW w:w="1281" w:type="dxa"/>
            <w:vAlign w:val="center"/>
          </w:tcPr>
          <w:p w:rsidR="00A302C1" w:rsidRPr="00E96F82" w:rsidRDefault="00A302C1" w:rsidP="006B6151">
            <w:pPr>
              <w:pStyle w:val="TableText"/>
              <w:jc w:val="right"/>
            </w:pPr>
            <w:r>
              <w:t>0</w:t>
            </w:r>
            <w:r w:rsidRPr="00E96F82">
              <w:t>1-Nov-15</w:t>
            </w:r>
          </w:p>
        </w:tc>
      </w:tr>
      <w:tr w:rsidR="00A302C1" w:rsidRPr="00E96F82" w:rsidTr="006B6151">
        <w:tc>
          <w:tcPr>
            <w:tcW w:w="1255" w:type="dxa"/>
            <w:vAlign w:val="center"/>
          </w:tcPr>
          <w:p w:rsidR="00A302C1" w:rsidRPr="00BB5DFD" w:rsidRDefault="00A302C1" w:rsidP="006B6151">
            <w:pPr>
              <w:pStyle w:val="TableText"/>
              <w:jc w:val="center"/>
            </w:pPr>
            <w:r w:rsidRPr="00BB5DFD">
              <w:t>P1R2</w:t>
            </w:r>
          </w:p>
        </w:tc>
        <w:tc>
          <w:tcPr>
            <w:tcW w:w="3919" w:type="dxa"/>
            <w:vAlign w:val="center"/>
          </w:tcPr>
          <w:p w:rsidR="00A302C1" w:rsidRPr="00BB5DFD" w:rsidRDefault="00A302C1" w:rsidP="006B6151">
            <w:pPr>
              <w:pStyle w:val="TableText"/>
            </w:pPr>
            <w:r w:rsidRPr="00BB5DFD">
              <w:t>Goloka Seva Trust</w:t>
            </w:r>
          </w:p>
        </w:tc>
        <w:tc>
          <w:tcPr>
            <w:tcW w:w="1281" w:type="dxa"/>
          </w:tcPr>
          <w:p w:rsidR="00A302C1" w:rsidRPr="00AD1C15" w:rsidRDefault="00A302C1" w:rsidP="006B6151">
            <w:pPr>
              <w:pStyle w:val="TableText"/>
              <w:jc w:val="right"/>
            </w:pPr>
            <w:r w:rsidRPr="00AD1C15">
              <w:t>04-Oct-15</w:t>
            </w:r>
          </w:p>
        </w:tc>
        <w:tc>
          <w:tcPr>
            <w:tcW w:w="1281" w:type="dxa"/>
          </w:tcPr>
          <w:p w:rsidR="00A302C1" w:rsidRPr="00AD1C15" w:rsidRDefault="00A302C1" w:rsidP="006B6151">
            <w:pPr>
              <w:pStyle w:val="TableText"/>
              <w:jc w:val="right"/>
            </w:pPr>
            <w:r w:rsidRPr="00AD1C15">
              <w:t>25-Nov-15</w:t>
            </w:r>
          </w:p>
        </w:tc>
        <w:tc>
          <w:tcPr>
            <w:tcW w:w="1281" w:type="dxa"/>
            <w:vAlign w:val="center"/>
          </w:tcPr>
          <w:p w:rsidR="00A302C1" w:rsidRPr="00E96F82" w:rsidRDefault="00A302C1" w:rsidP="006B6151">
            <w:pPr>
              <w:pStyle w:val="TableText"/>
              <w:jc w:val="right"/>
            </w:pPr>
            <w:r>
              <w:t>0</w:t>
            </w:r>
            <w:r w:rsidRPr="00E96F82">
              <w:t>1-Dec-15</w:t>
            </w:r>
          </w:p>
        </w:tc>
      </w:tr>
      <w:tr w:rsidR="00A302C1" w:rsidRPr="00E96F82" w:rsidTr="006B6151">
        <w:tc>
          <w:tcPr>
            <w:tcW w:w="1255" w:type="dxa"/>
            <w:vAlign w:val="center"/>
          </w:tcPr>
          <w:p w:rsidR="00A302C1" w:rsidRPr="00BB5DFD" w:rsidRDefault="00A302C1" w:rsidP="006B6151">
            <w:pPr>
              <w:pStyle w:val="TableText"/>
              <w:jc w:val="center"/>
            </w:pPr>
            <w:r w:rsidRPr="00BB5DFD">
              <w:t>P1R3</w:t>
            </w:r>
          </w:p>
        </w:tc>
        <w:tc>
          <w:tcPr>
            <w:tcW w:w="3919" w:type="dxa"/>
            <w:vAlign w:val="center"/>
          </w:tcPr>
          <w:p w:rsidR="00A302C1" w:rsidRPr="00BB5DFD" w:rsidRDefault="00A302C1" w:rsidP="006B6151">
            <w:pPr>
              <w:pStyle w:val="TableText"/>
            </w:pPr>
            <w:r w:rsidRPr="00BB5DFD">
              <w:t>Touchstone Foundation - Gifts</w:t>
            </w:r>
          </w:p>
        </w:tc>
        <w:tc>
          <w:tcPr>
            <w:tcW w:w="1281" w:type="dxa"/>
          </w:tcPr>
          <w:p w:rsidR="00A302C1" w:rsidRPr="00AD1C15" w:rsidRDefault="00A302C1" w:rsidP="006B6151">
            <w:pPr>
              <w:pStyle w:val="TableText"/>
              <w:jc w:val="right"/>
            </w:pPr>
            <w:r w:rsidRPr="00AD1C15">
              <w:t>02-Nov-15</w:t>
            </w:r>
          </w:p>
        </w:tc>
        <w:tc>
          <w:tcPr>
            <w:tcW w:w="1281" w:type="dxa"/>
          </w:tcPr>
          <w:p w:rsidR="00A302C1" w:rsidRPr="00AD1C15" w:rsidRDefault="00A302C1" w:rsidP="006B6151">
            <w:pPr>
              <w:pStyle w:val="TableText"/>
              <w:jc w:val="right"/>
            </w:pPr>
            <w:r w:rsidRPr="00AD1C15">
              <w:t>10-Dec-15</w:t>
            </w:r>
          </w:p>
        </w:tc>
        <w:tc>
          <w:tcPr>
            <w:tcW w:w="1281" w:type="dxa"/>
            <w:vAlign w:val="center"/>
          </w:tcPr>
          <w:p w:rsidR="00A302C1" w:rsidRPr="00E96F82" w:rsidRDefault="00A302C1" w:rsidP="006B6151">
            <w:pPr>
              <w:pStyle w:val="TableText"/>
              <w:jc w:val="right"/>
            </w:pPr>
            <w:r>
              <w:t>0</w:t>
            </w:r>
            <w:r w:rsidRPr="00E96F82">
              <w:t>1-</w:t>
            </w:r>
            <w:r>
              <w:t>Feb</w:t>
            </w:r>
            <w:r w:rsidRPr="00E96F82">
              <w:t>-1</w:t>
            </w:r>
            <w:r>
              <w:t>6</w:t>
            </w:r>
          </w:p>
        </w:tc>
      </w:tr>
      <w:tr w:rsidR="00A302C1" w:rsidRPr="00E96F82" w:rsidTr="006B6151">
        <w:tc>
          <w:tcPr>
            <w:tcW w:w="1255" w:type="dxa"/>
            <w:vAlign w:val="center"/>
          </w:tcPr>
          <w:p w:rsidR="00A302C1" w:rsidRPr="00BB5DFD" w:rsidRDefault="00A302C1" w:rsidP="006B6151">
            <w:pPr>
              <w:pStyle w:val="TableText"/>
              <w:jc w:val="center"/>
            </w:pPr>
            <w:r w:rsidRPr="00BB5DFD">
              <w:t>P1R4</w:t>
            </w:r>
          </w:p>
        </w:tc>
        <w:tc>
          <w:tcPr>
            <w:tcW w:w="3919" w:type="dxa"/>
            <w:vAlign w:val="center"/>
          </w:tcPr>
          <w:p w:rsidR="00A302C1" w:rsidRPr="00BB5DFD" w:rsidRDefault="00A302C1" w:rsidP="006B6151">
            <w:pPr>
              <w:pStyle w:val="TableText"/>
            </w:pPr>
            <w:r w:rsidRPr="00BB5DFD">
              <w:t>ISKCON</w:t>
            </w:r>
          </w:p>
        </w:tc>
        <w:tc>
          <w:tcPr>
            <w:tcW w:w="1281" w:type="dxa"/>
          </w:tcPr>
          <w:p w:rsidR="00A302C1" w:rsidRPr="00AD1C15" w:rsidRDefault="00A302C1" w:rsidP="006B6151">
            <w:pPr>
              <w:pStyle w:val="TableText"/>
              <w:jc w:val="right"/>
            </w:pPr>
            <w:r w:rsidRPr="00AD1C15">
              <w:t>11-Nov-15</w:t>
            </w:r>
          </w:p>
        </w:tc>
        <w:tc>
          <w:tcPr>
            <w:tcW w:w="1281" w:type="dxa"/>
          </w:tcPr>
          <w:p w:rsidR="00A302C1" w:rsidRPr="00AD1C15" w:rsidRDefault="00A302C1" w:rsidP="006B6151">
            <w:pPr>
              <w:pStyle w:val="TableText"/>
              <w:jc w:val="right"/>
            </w:pPr>
            <w:r w:rsidRPr="00AD1C15">
              <w:t>23-Dec-15</w:t>
            </w:r>
          </w:p>
        </w:tc>
        <w:tc>
          <w:tcPr>
            <w:tcW w:w="1281" w:type="dxa"/>
            <w:vAlign w:val="center"/>
          </w:tcPr>
          <w:p w:rsidR="00A302C1" w:rsidRPr="00E96F82" w:rsidRDefault="00A302C1" w:rsidP="006B6151">
            <w:pPr>
              <w:pStyle w:val="TableText"/>
              <w:jc w:val="right"/>
            </w:pPr>
            <w:r>
              <w:t>0</w:t>
            </w:r>
            <w:r w:rsidRPr="00E96F82">
              <w:t>1-</w:t>
            </w:r>
            <w:r>
              <w:t>Feb</w:t>
            </w:r>
            <w:r w:rsidRPr="00E96F82">
              <w:t>-16</w:t>
            </w:r>
          </w:p>
        </w:tc>
      </w:tr>
      <w:tr w:rsidR="00A302C1" w:rsidRPr="00E96F82" w:rsidTr="006B6151">
        <w:tc>
          <w:tcPr>
            <w:tcW w:w="1255" w:type="dxa"/>
            <w:vAlign w:val="center"/>
          </w:tcPr>
          <w:p w:rsidR="00A302C1" w:rsidRPr="00BB5DFD" w:rsidRDefault="00A302C1" w:rsidP="006B6151">
            <w:pPr>
              <w:pStyle w:val="TableText"/>
              <w:jc w:val="center"/>
            </w:pPr>
            <w:r w:rsidRPr="00BB5DFD">
              <w:t>P1R5</w:t>
            </w:r>
          </w:p>
        </w:tc>
        <w:tc>
          <w:tcPr>
            <w:tcW w:w="3919" w:type="dxa"/>
            <w:vAlign w:val="center"/>
          </w:tcPr>
          <w:p w:rsidR="00A302C1" w:rsidRPr="00BB5DFD" w:rsidRDefault="00A302C1" w:rsidP="006B6151">
            <w:pPr>
              <w:pStyle w:val="TableText"/>
            </w:pPr>
            <w:r w:rsidRPr="00BB5DFD">
              <w:t>Touchstone Foundation – Food</w:t>
            </w:r>
          </w:p>
        </w:tc>
        <w:tc>
          <w:tcPr>
            <w:tcW w:w="1281" w:type="dxa"/>
          </w:tcPr>
          <w:p w:rsidR="00A302C1" w:rsidRPr="00AD1C15" w:rsidRDefault="00A302C1" w:rsidP="006B6151">
            <w:pPr>
              <w:pStyle w:val="TableText"/>
              <w:jc w:val="right"/>
            </w:pPr>
            <w:r w:rsidRPr="00AD1C15">
              <w:t>20-Nov-15</w:t>
            </w:r>
          </w:p>
        </w:tc>
        <w:tc>
          <w:tcPr>
            <w:tcW w:w="1281" w:type="dxa"/>
          </w:tcPr>
          <w:p w:rsidR="00A302C1" w:rsidRDefault="00A302C1" w:rsidP="006B6151">
            <w:pPr>
              <w:pStyle w:val="TableText"/>
              <w:jc w:val="right"/>
            </w:pPr>
            <w:r>
              <w:t>0</w:t>
            </w:r>
            <w:r w:rsidRPr="00AD1C15">
              <w:t>1-Feb-16</w:t>
            </w:r>
          </w:p>
        </w:tc>
        <w:tc>
          <w:tcPr>
            <w:tcW w:w="1281" w:type="dxa"/>
            <w:vAlign w:val="center"/>
          </w:tcPr>
          <w:p w:rsidR="00A302C1" w:rsidRPr="00E96F82" w:rsidRDefault="00A302C1" w:rsidP="006B6151">
            <w:pPr>
              <w:pStyle w:val="TableText"/>
              <w:jc w:val="right"/>
            </w:pPr>
            <w:r>
              <w:t>0</w:t>
            </w:r>
            <w:r w:rsidRPr="00E96F82">
              <w:t>1-Feb-16</w:t>
            </w:r>
          </w:p>
        </w:tc>
      </w:tr>
      <w:tr w:rsidR="00A302C1" w:rsidRPr="00E96F82" w:rsidTr="006B6151">
        <w:tc>
          <w:tcPr>
            <w:tcW w:w="1255" w:type="dxa"/>
            <w:vAlign w:val="center"/>
          </w:tcPr>
          <w:p w:rsidR="00A302C1" w:rsidRPr="00BB5DFD" w:rsidRDefault="00A302C1" w:rsidP="006B6151">
            <w:pPr>
              <w:pStyle w:val="TableText"/>
              <w:jc w:val="center"/>
            </w:pPr>
            <w:r w:rsidRPr="00BB5DFD">
              <w:t>P2R1</w:t>
            </w:r>
          </w:p>
        </w:tc>
        <w:tc>
          <w:tcPr>
            <w:tcW w:w="3919" w:type="dxa"/>
            <w:vAlign w:val="center"/>
          </w:tcPr>
          <w:p w:rsidR="00A302C1" w:rsidRPr="00BB5DFD" w:rsidRDefault="00A302C1" w:rsidP="006B6151">
            <w:pPr>
              <w:pStyle w:val="TableText"/>
            </w:pPr>
            <w:r w:rsidRPr="00BB5DFD">
              <w:t>QC Module &amp; customizations</w:t>
            </w:r>
          </w:p>
        </w:tc>
        <w:tc>
          <w:tcPr>
            <w:tcW w:w="1281" w:type="dxa"/>
          </w:tcPr>
          <w:p w:rsidR="00A302C1" w:rsidRPr="00E95564" w:rsidRDefault="00A302C1" w:rsidP="006B6151">
            <w:pPr>
              <w:pStyle w:val="TableText"/>
              <w:jc w:val="right"/>
            </w:pPr>
            <w:r w:rsidRPr="00E95564">
              <w:t>14-Sep-15</w:t>
            </w:r>
          </w:p>
        </w:tc>
        <w:tc>
          <w:tcPr>
            <w:tcW w:w="1281" w:type="dxa"/>
          </w:tcPr>
          <w:p w:rsidR="00A302C1" w:rsidRPr="00E95564" w:rsidRDefault="00A302C1" w:rsidP="006B6151">
            <w:pPr>
              <w:pStyle w:val="TableText"/>
              <w:jc w:val="right"/>
            </w:pPr>
            <w:r w:rsidRPr="00E95564">
              <w:t>20-Nov-15</w:t>
            </w:r>
          </w:p>
        </w:tc>
        <w:tc>
          <w:tcPr>
            <w:tcW w:w="1281" w:type="dxa"/>
            <w:shd w:val="clear" w:color="auto" w:fill="D9D9D9" w:themeFill="background1" w:themeFillShade="D9"/>
          </w:tcPr>
          <w:p w:rsidR="00A302C1" w:rsidRPr="00E96F82" w:rsidRDefault="00A302C1" w:rsidP="006B6151">
            <w:pPr>
              <w:pStyle w:val="TableText"/>
              <w:jc w:val="right"/>
            </w:pPr>
          </w:p>
        </w:tc>
      </w:tr>
      <w:tr w:rsidR="00A302C1" w:rsidRPr="00E96F82" w:rsidTr="006B6151">
        <w:tc>
          <w:tcPr>
            <w:tcW w:w="1255" w:type="dxa"/>
            <w:vAlign w:val="center"/>
          </w:tcPr>
          <w:p w:rsidR="00A302C1" w:rsidRPr="00BB5DFD" w:rsidRDefault="00A302C1" w:rsidP="006B6151">
            <w:pPr>
              <w:pStyle w:val="TableText"/>
              <w:jc w:val="center"/>
            </w:pPr>
            <w:r w:rsidRPr="00BB5DFD">
              <w:t>P2R2</w:t>
            </w:r>
          </w:p>
        </w:tc>
        <w:tc>
          <w:tcPr>
            <w:tcW w:w="3919" w:type="dxa"/>
            <w:vAlign w:val="center"/>
          </w:tcPr>
          <w:p w:rsidR="00A302C1" w:rsidRPr="00BB5DFD" w:rsidRDefault="00A302C1" w:rsidP="006B6151">
            <w:pPr>
              <w:pStyle w:val="TableText"/>
            </w:pPr>
            <w:r w:rsidRPr="00BB5DFD">
              <w:t>System Integration</w:t>
            </w:r>
          </w:p>
        </w:tc>
        <w:tc>
          <w:tcPr>
            <w:tcW w:w="1281" w:type="dxa"/>
          </w:tcPr>
          <w:p w:rsidR="00A302C1" w:rsidRPr="00E95564" w:rsidRDefault="00A302C1" w:rsidP="006B6151">
            <w:pPr>
              <w:pStyle w:val="TableText"/>
              <w:jc w:val="right"/>
            </w:pPr>
            <w:r w:rsidRPr="00E95564">
              <w:t>30-Nov-15</w:t>
            </w:r>
          </w:p>
        </w:tc>
        <w:tc>
          <w:tcPr>
            <w:tcW w:w="1281" w:type="dxa"/>
          </w:tcPr>
          <w:p w:rsidR="00A302C1" w:rsidRDefault="00A302C1" w:rsidP="006B6151">
            <w:pPr>
              <w:pStyle w:val="TableText"/>
              <w:jc w:val="right"/>
            </w:pPr>
            <w:r w:rsidRPr="00E95564">
              <w:t>21-Dec-15</w:t>
            </w:r>
          </w:p>
        </w:tc>
        <w:tc>
          <w:tcPr>
            <w:tcW w:w="1281" w:type="dxa"/>
            <w:shd w:val="clear" w:color="auto" w:fill="D9D9D9" w:themeFill="background1" w:themeFillShade="D9"/>
          </w:tcPr>
          <w:p w:rsidR="00A302C1" w:rsidRPr="00E96F82" w:rsidRDefault="00A302C1" w:rsidP="006B6151">
            <w:pPr>
              <w:pStyle w:val="TableText"/>
              <w:jc w:val="right"/>
            </w:pPr>
          </w:p>
        </w:tc>
      </w:tr>
      <w:tr w:rsidR="00A302C1" w:rsidRPr="00E96F82" w:rsidTr="006B6151">
        <w:tc>
          <w:tcPr>
            <w:tcW w:w="1255" w:type="dxa"/>
            <w:vAlign w:val="center"/>
          </w:tcPr>
          <w:p w:rsidR="00A302C1" w:rsidRPr="00BB5DFD" w:rsidRDefault="00A302C1" w:rsidP="006B6151">
            <w:pPr>
              <w:pStyle w:val="TableText"/>
              <w:jc w:val="center"/>
            </w:pPr>
            <w:r w:rsidRPr="00BB5DFD">
              <w:t>P2R3</w:t>
            </w:r>
          </w:p>
        </w:tc>
        <w:tc>
          <w:tcPr>
            <w:tcW w:w="3919" w:type="dxa"/>
            <w:vAlign w:val="center"/>
          </w:tcPr>
          <w:p w:rsidR="00A302C1" w:rsidRPr="00BB5DFD" w:rsidRDefault="00A302C1" w:rsidP="006B6151">
            <w:pPr>
              <w:pStyle w:val="TableText"/>
            </w:pPr>
            <w:r w:rsidRPr="00BB5DFD">
              <w:t>LS Retail</w:t>
            </w:r>
            <w:r>
              <w:t>*</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t>TBD</w:t>
            </w:r>
          </w:p>
        </w:tc>
      </w:tr>
      <w:tr w:rsidR="00A302C1" w:rsidRPr="00E96F82" w:rsidTr="006B6151">
        <w:tc>
          <w:tcPr>
            <w:tcW w:w="1255" w:type="dxa"/>
            <w:vAlign w:val="center"/>
          </w:tcPr>
          <w:p w:rsidR="00A302C1" w:rsidRPr="00BB5DFD" w:rsidRDefault="00A302C1" w:rsidP="006B6151">
            <w:pPr>
              <w:pStyle w:val="TableText"/>
              <w:jc w:val="center"/>
            </w:pPr>
            <w:r w:rsidRPr="00BB5DFD">
              <w:t>P2R4</w:t>
            </w:r>
          </w:p>
        </w:tc>
        <w:tc>
          <w:tcPr>
            <w:tcW w:w="3919" w:type="dxa"/>
            <w:vAlign w:val="center"/>
          </w:tcPr>
          <w:p w:rsidR="00A302C1" w:rsidRPr="00BB5DFD" w:rsidRDefault="00A302C1" w:rsidP="006B6151">
            <w:pPr>
              <w:pStyle w:val="TableText"/>
            </w:pPr>
            <w:r w:rsidRPr="00BB5DFD">
              <w:t>LS Hospitality</w:t>
            </w:r>
            <w:r>
              <w:t>*</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t>TBD</w:t>
            </w:r>
          </w:p>
        </w:tc>
      </w:tr>
      <w:tr w:rsidR="00A302C1" w:rsidRPr="00E96F82" w:rsidTr="006B6151">
        <w:tc>
          <w:tcPr>
            <w:tcW w:w="1255" w:type="dxa"/>
            <w:vAlign w:val="center"/>
          </w:tcPr>
          <w:p w:rsidR="00A302C1" w:rsidRPr="00BB5DFD" w:rsidRDefault="00A302C1" w:rsidP="006B6151">
            <w:pPr>
              <w:pStyle w:val="TableText"/>
              <w:jc w:val="center"/>
            </w:pPr>
            <w:r w:rsidRPr="00BB5DFD">
              <w:t>P2R5</w:t>
            </w:r>
          </w:p>
        </w:tc>
        <w:tc>
          <w:tcPr>
            <w:tcW w:w="3919" w:type="dxa"/>
            <w:vAlign w:val="center"/>
          </w:tcPr>
          <w:p w:rsidR="00A302C1" w:rsidRPr="00BB5DFD" w:rsidRDefault="00A302C1" w:rsidP="006B6151">
            <w:pPr>
              <w:pStyle w:val="TableText"/>
            </w:pPr>
            <w:r w:rsidRPr="00BB5DFD">
              <w:t>RTGS / NEFT Integration</w:t>
            </w:r>
          </w:p>
        </w:tc>
        <w:tc>
          <w:tcPr>
            <w:tcW w:w="1281" w:type="dxa"/>
          </w:tcPr>
          <w:p w:rsidR="00A302C1" w:rsidRPr="00E96F82" w:rsidRDefault="00A302C1" w:rsidP="006B6151">
            <w:pPr>
              <w:pStyle w:val="TableText"/>
              <w:jc w:val="right"/>
            </w:pPr>
            <w:r>
              <w:t>0</w:t>
            </w:r>
            <w:r w:rsidRPr="00E96F82">
              <w:t>4-Jan-16</w:t>
            </w:r>
          </w:p>
        </w:tc>
        <w:tc>
          <w:tcPr>
            <w:tcW w:w="1281" w:type="dxa"/>
          </w:tcPr>
          <w:p w:rsidR="00A302C1" w:rsidRPr="00E96F82" w:rsidRDefault="00A302C1" w:rsidP="006B6151">
            <w:pPr>
              <w:pStyle w:val="TableText"/>
              <w:jc w:val="right"/>
            </w:pPr>
            <w:r w:rsidRPr="00E96F82">
              <w:t>25-Jan-16</w:t>
            </w:r>
          </w:p>
        </w:tc>
        <w:tc>
          <w:tcPr>
            <w:tcW w:w="1281" w:type="dxa"/>
            <w:shd w:val="clear" w:color="auto" w:fill="D9D9D9" w:themeFill="background1" w:themeFillShade="D9"/>
          </w:tcPr>
          <w:p w:rsidR="00A302C1" w:rsidRPr="00E96F82" w:rsidRDefault="00A302C1" w:rsidP="006B6151">
            <w:pPr>
              <w:pStyle w:val="TableText"/>
              <w:jc w:val="right"/>
            </w:pPr>
          </w:p>
        </w:tc>
      </w:tr>
      <w:tr w:rsidR="00A302C1" w:rsidRPr="00E96F82" w:rsidTr="006B6151">
        <w:tc>
          <w:tcPr>
            <w:tcW w:w="1255" w:type="dxa"/>
            <w:vAlign w:val="center"/>
          </w:tcPr>
          <w:p w:rsidR="00A302C1" w:rsidRPr="00BB5DFD" w:rsidRDefault="00A302C1" w:rsidP="006B6151">
            <w:pPr>
              <w:pStyle w:val="TableText"/>
              <w:jc w:val="center"/>
            </w:pPr>
            <w:r>
              <w:t>P3R1</w:t>
            </w:r>
          </w:p>
        </w:tc>
        <w:tc>
          <w:tcPr>
            <w:tcW w:w="3919" w:type="dxa"/>
            <w:vAlign w:val="center"/>
          </w:tcPr>
          <w:p w:rsidR="00A302C1" w:rsidRPr="00BB5DFD" w:rsidRDefault="00A302C1" w:rsidP="006B6151">
            <w:pPr>
              <w:pStyle w:val="TableText"/>
            </w:pPr>
            <w:r>
              <w:t>SRGST, SKBST, SGNST, SVST, SNST, HKMD</w:t>
            </w:r>
          </w:p>
        </w:tc>
        <w:tc>
          <w:tcPr>
            <w:tcW w:w="1281" w:type="dxa"/>
          </w:tcPr>
          <w:p w:rsidR="00A302C1" w:rsidRPr="00E96F82" w:rsidRDefault="00A302C1" w:rsidP="006B6151">
            <w:pPr>
              <w:pStyle w:val="TableText"/>
              <w:jc w:val="right"/>
            </w:pPr>
            <w:r>
              <w:t>02-Nov-15</w:t>
            </w:r>
          </w:p>
        </w:tc>
        <w:tc>
          <w:tcPr>
            <w:tcW w:w="1281" w:type="dxa"/>
          </w:tcPr>
          <w:p w:rsidR="00A302C1" w:rsidRPr="00E96F82" w:rsidRDefault="00A302C1" w:rsidP="006B6151">
            <w:pPr>
              <w:pStyle w:val="TableText"/>
              <w:jc w:val="right"/>
            </w:pPr>
            <w:r>
              <w:t>01-Dec-15</w:t>
            </w:r>
          </w:p>
        </w:tc>
        <w:tc>
          <w:tcPr>
            <w:tcW w:w="1281" w:type="dxa"/>
            <w:shd w:val="clear" w:color="auto" w:fill="auto"/>
          </w:tcPr>
          <w:p w:rsidR="00A302C1" w:rsidRPr="00E96F82" w:rsidRDefault="00A302C1" w:rsidP="006B6151">
            <w:pPr>
              <w:pStyle w:val="TableText"/>
              <w:jc w:val="right"/>
            </w:pPr>
            <w:r>
              <w:t>15-Dec-15</w:t>
            </w:r>
          </w:p>
        </w:tc>
      </w:tr>
      <w:tr w:rsidR="00A302C1" w:rsidRPr="00E96F82" w:rsidTr="006B6151">
        <w:tc>
          <w:tcPr>
            <w:tcW w:w="1255" w:type="dxa"/>
            <w:vAlign w:val="center"/>
          </w:tcPr>
          <w:p w:rsidR="00A302C1" w:rsidRDefault="00A302C1" w:rsidP="006B6151">
            <w:pPr>
              <w:pStyle w:val="TableText"/>
              <w:jc w:val="center"/>
            </w:pPr>
            <w:r>
              <w:t>P3R2</w:t>
            </w:r>
          </w:p>
        </w:tc>
        <w:tc>
          <w:tcPr>
            <w:tcW w:w="3919" w:type="dxa"/>
            <w:vAlign w:val="center"/>
          </w:tcPr>
          <w:p w:rsidR="00A302C1" w:rsidRPr="00BB5DFD" w:rsidRDefault="00A302C1" w:rsidP="006B6151">
            <w:pPr>
              <w:pStyle w:val="TableText"/>
            </w:pPr>
            <w:r>
              <w:t>TSF General, SST, BBT</w:t>
            </w:r>
          </w:p>
        </w:tc>
        <w:tc>
          <w:tcPr>
            <w:tcW w:w="1281" w:type="dxa"/>
          </w:tcPr>
          <w:p w:rsidR="00A302C1" w:rsidRPr="00E96F82" w:rsidRDefault="00A302C1" w:rsidP="006B6151">
            <w:pPr>
              <w:pStyle w:val="TableText"/>
              <w:jc w:val="right"/>
            </w:pPr>
            <w:r>
              <w:t>01-Dec-15</w:t>
            </w:r>
          </w:p>
        </w:tc>
        <w:tc>
          <w:tcPr>
            <w:tcW w:w="1281" w:type="dxa"/>
          </w:tcPr>
          <w:p w:rsidR="00A302C1" w:rsidRPr="00E96F82" w:rsidRDefault="00A302C1" w:rsidP="006B6151">
            <w:pPr>
              <w:pStyle w:val="TableText"/>
              <w:jc w:val="right"/>
            </w:pPr>
            <w:r>
              <w:t>18-Jan-16</w:t>
            </w:r>
          </w:p>
        </w:tc>
        <w:tc>
          <w:tcPr>
            <w:tcW w:w="1281" w:type="dxa"/>
            <w:shd w:val="clear" w:color="auto" w:fill="auto"/>
          </w:tcPr>
          <w:p w:rsidR="00A302C1" w:rsidRPr="00E96F82" w:rsidRDefault="00A302C1" w:rsidP="006B6151">
            <w:pPr>
              <w:pStyle w:val="TableText"/>
              <w:jc w:val="right"/>
            </w:pPr>
            <w:r>
              <w:t>01-Feb-16</w:t>
            </w:r>
          </w:p>
        </w:tc>
      </w:tr>
      <w:tr w:rsidR="00A302C1" w:rsidRPr="00E96F82" w:rsidTr="006B6151">
        <w:tc>
          <w:tcPr>
            <w:tcW w:w="1255" w:type="dxa"/>
            <w:vAlign w:val="center"/>
          </w:tcPr>
          <w:p w:rsidR="00A302C1" w:rsidRDefault="00A302C1" w:rsidP="006B6151">
            <w:pPr>
              <w:pStyle w:val="TableText"/>
              <w:jc w:val="center"/>
            </w:pPr>
            <w:r>
              <w:t>P3R3</w:t>
            </w:r>
          </w:p>
        </w:tc>
        <w:tc>
          <w:tcPr>
            <w:tcW w:w="3919" w:type="dxa"/>
            <w:vAlign w:val="center"/>
          </w:tcPr>
          <w:p w:rsidR="00A302C1" w:rsidRDefault="00A302C1" w:rsidP="006B6151">
            <w:pPr>
              <w:pStyle w:val="TableText"/>
            </w:pPr>
            <w:r>
              <w:t>NIVE / GBC / IF</w:t>
            </w:r>
          </w:p>
        </w:tc>
        <w:tc>
          <w:tcPr>
            <w:tcW w:w="1281" w:type="dxa"/>
            <w:shd w:val="clear" w:color="auto" w:fill="auto"/>
          </w:tcPr>
          <w:p w:rsidR="00A302C1" w:rsidRPr="00E96F82" w:rsidRDefault="00A302C1" w:rsidP="006B6151">
            <w:pPr>
              <w:pStyle w:val="TableText"/>
              <w:jc w:val="right"/>
            </w:pPr>
            <w:r>
              <w:t>01-Feb-16</w:t>
            </w:r>
          </w:p>
        </w:tc>
        <w:tc>
          <w:tcPr>
            <w:tcW w:w="1281" w:type="dxa"/>
            <w:shd w:val="clear" w:color="auto" w:fill="auto"/>
          </w:tcPr>
          <w:p w:rsidR="00A302C1" w:rsidRPr="00E96F82" w:rsidRDefault="00A302C1" w:rsidP="006B6151">
            <w:pPr>
              <w:pStyle w:val="TableText"/>
              <w:jc w:val="right"/>
            </w:pPr>
            <w:r>
              <w:t>28-Feb-16</w:t>
            </w:r>
          </w:p>
        </w:tc>
        <w:tc>
          <w:tcPr>
            <w:tcW w:w="1281" w:type="dxa"/>
            <w:shd w:val="clear" w:color="auto" w:fill="auto"/>
          </w:tcPr>
          <w:p w:rsidR="00A302C1" w:rsidRPr="00E96F82" w:rsidRDefault="00A302C1" w:rsidP="006B6151">
            <w:pPr>
              <w:pStyle w:val="TableText"/>
              <w:jc w:val="right"/>
            </w:pPr>
            <w:r>
              <w:t>01-Mar-16</w:t>
            </w:r>
          </w:p>
        </w:tc>
      </w:tr>
    </w:tbl>
    <w:p w:rsidR="00A302C1" w:rsidRDefault="00A302C1" w:rsidP="00A302C1">
      <w:pPr>
        <w:rPr>
          <w:i/>
          <w:sz w:val="20"/>
        </w:rPr>
      </w:pPr>
      <w:r w:rsidRPr="00B33D8A">
        <w:rPr>
          <w:i/>
          <w:sz w:val="20"/>
        </w:rPr>
        <w:t>*Implementation of these two releases (P2R3 and P2R4) is subject to finalization of LS Retail solution.</w:t>
      </w:r>
    </w:p>
    <w:p w:rsidR="005C0C53" w:rsidRDefault="00A302C1" w:rsidP="005C0C53">
      <w:r>
        <w:t xml:space="preserve">This is the tentative schedule for the releases. </w:t>
      </w:r>
    </w:p>
    <w:p w:rsidR="005C0C53" w:rsidRDefault="005C0C53" w:rsidP="005C0C53">
      <w:pPr>
        <w:pStyle w:val="Heading2"/>
      </w:pPr>
      <w:r>
        <w:t>Preparing the WBS</w:t>
      </w:r>
    </w:p>
    <w:p w:rsidR="005C0C53" w:rsidRDefault="005C0C53" w:rsidP="005C0C53">
      <w:r>
        <w:t xml:space="preserve">A detailed schedule and WBS </w:t>
      </w:r>
      <w:r w:rsidR="00942D40">
        <w:t>shall</w:t>
      </w:r>
      <w:r>
        <w:t xml:space="preserve"> be prepared at the beginning of each release cycle.</w:t>
      </w:r>
    </w:p>
    <w:p w:rsidR="005C0C53" w:rsidRDefault="005C0C53" w:rsidP="005C0C53">
      <w:pPr>
        <w:pStyle w:val="Heading3"/>
      </w:pPr>
      <w:r>
        <w:t>Tool for preparing WBS</w:t>
      </w:r>
    </w:p>
    <w:p w:rsidR="005C0C53" w:rsidRDefault="005C0C53" w:rsidP="005C0C53">
      <w:r>
        <w:t>MS Project 2010</w:t>
      </w:r>
    </w:p>
    <w:p w:rsidR="005C0C53" w:rsidRDefault="005C0C53" w:rsidP="005C0C53">
      <w:pPr>
        <w:pStyle w:val="Heading3"/>
      </w:pPr>
      <w:r>
        <w:t>Steps in preparing the WBS</w:t>
      </w:r>
    </w:p>
    <w:p w:rsidR="005C0C53" w:rsidRDefault="005C0C53" w:rsidP="000C00D7">
      <w:pPr>
        <w:pStyle w:val="ListParagraph"/>
        <w:numPr>
          <w:ilvl w:val="0"/>
          <w:numId w:val="10"/>
        </w:numPr>
      </w:pPr>
      <w:r>
        <w:t>Identify all the required work products.</w:t>
      </w:r>
    </w:p>
    <w:p w:rsidR="005C0C53" w:rsidRDefault="005C0C53" w:rsidP="000C00D7">
      <w:pPr>
        <w:pStyle w:val="ListParagraph"/>
        <w:numPr>
          <w:ilvl w:val="0"/>
          <w:numId w:val="10"/>
        </w:numPr>
      </w:pPr>
      <w:r>
        <w:t>Identify the steps or activities for generating the work product.</w:t>
      </w:r>
    </w:p>
    <w:p w:rsidR="005C0C53" w:rsidRDefault="005C0C53" w:rsidP="000C00D7">
      <w:pPr>
        <w:pStyle w:val="ListParagraph"/>
        <w:numPr>
          <w:ilvl w:val="0"/>
          <w:numId w:val="10"/>
        </w:numPr>
      </w:pPr>
      <w:r>
        <w:t>Sequence the activities and identify the dependencies.</w:t>
      </w:r>
    </w:p>
    <w:p w:rsidR="005C0C53" w:rsidRDefault="005C0C53" w:rsidP="000C00D7">
      <w:pPr>
        <w:pStyle w:val="ListParagraph"/>
        <w:numPr>
          <w:ilvl w:val="0"/>
          <w:numId w:val="10"/>
        </w:numPr>
      </w:pPr>
      <w:r>
        <w:t>Identify the resources required for each activity.</w:t>
      </w:r>
    </w:p>
    <w:p w:rsidR="005C0C53" w:rsidRDefault="005C0C53" w:rsidP="000C00D7">
      <w:pPr>
        <w:pStyle w:val="ListParagraph"/>
        <w:numPr>
          <w:ilvl w:val="0"/>
          <w:numId w:val="10"/>
        </w:numPr>
      </w:pPr>
      <w:r>
        <w:t>Identify the time or duration for each activity.</w:t>
      </w:r>
    </w:p>
    <w:p w:rsidR="005C0C53" w:rsidRDefault="005C0C53" w:rsidP="005C0C53">
      <w:r>
        <w:lastRenderedPageBreak/>
        <w:t>Once the preliminary schedule is prepared, the same is discussed with project team and the resources assigned to the project tasks to get agreement</w:t>
      </w:r>
      <w:r w:rsidR="00EB11DB">
        <w:t>. Once all the members agree to the proposed work products, duration and schedule, the schedule is baselined.</w:t>
      </w:r>
    </w:p>
    <w:tbl>
      <w:tblPr>
        <w:tblStyle w:val="TableGrid"/>
        <w:tblW w:w="0" w:type="auto"/>
        <w:tblLook w:val="04A0" w:firstRow="1" w:lastRow="0" w:firstColumn="1" w:lastColumn="0" w:noHBand="0" w:noVBand="1"/>
      </w:tblPr>
      <w:tblGrid>
        <w:gridCol w:w="2335"/>
        <w:gridCol w:w="6682"/>
      </w:tblGrid>
      <w:tr w:rsidR="0067311E" w:rsidTr="0067311E">
        <w:tc>
          <w:tcPr>
            <w:tcW w:w="2335" w:type="dxa"/>
            <w:shd w:val="clear" w:color="auto" w:fill="D9D9D9" w:themeFill="background1" w:themeFillShade="D9"/>
          </w:tcPr>
          <w:p w:rsidR="0067311E" w:rsidRDefault="0067311E" w:rsidP="005C0C53">
            <w:r>
              <w:t>Program Manager</w:t>
            </w:r>
          </w:p>
        </w:tc>
        <w:tc>
          <w:tcPr>
            <w:tcW w:w="6682" w:type="dxa"/>
          </w:tcPr>
          <w:p w:rsidR="0067311E" w:rsidRDefault="0067311E" w:rsidP="005C0C53">
            <w:r>
              <w:t>Facilitate activities in preparing the WBS &amp; baseline it on approval</w:t>
            </w:r>
          </w:p>
        </w:tc>
      </w:tr>
      <w:tr w:rsidR="0067311E" w:rsidTr="0067311E">
        <w:tc>
          <w:tcPr>
            <w:tcW w:w="2335" w:type="dxa"/>
            <w:shd w:val="clear" w:color="auto" w:fill="D9D9D9" w:themeFill="background1" w:themeFillShade="D9"/>
          </w:tcPr>
          <w:p w:rsidR="0067311E" w:rsidRDefault="0067311E" w:rsidP="005C0C53">
            <w:r>
              <w:t>Project Team</w:t>
            </w:r>
          </w:p>
        </w:tc>
        <w:tc>
          <w:tcPr>
            <w:tcW w:w="6682" w:type="dxa"/>
          </w:tcPr>
          <w:p w:rsidR="0067311E" w:rsidRDefault="0067311E" w:rsidP="0067311E">
            <w:r>
              <w:t>Participate in activities connected to preparing WBS for identifying work products, activities to produce the work products, sequencing the activities, identifying activity duration and activity resources.</w:t>
            </w:r>
          </w:p>
        </w:tc>
      </w:tr>
      <w:tr w:rsidR="0067311E" w:rsidTr="0067311E">
        <w:tc>
          <w:tcPr>
            <w:tcW w:w="2335" w:type="dxa"/>
            <w:shd w:val="clear" w:color="auto" w:fill="D9D9D9" w:themeFill="background1" w:themeFillShade="D9"/>
          </w:tcPr>
          <w:p w:rsidR="0067311E" w:rsidRDefault="0067311E" w:rsidP="005C0C53">
            <w:r>
              <w:t>Service Provider</w:t>
            </w:r>
          </w:p>
        </w:tc>
        <w:tc>
          <w:tcPr>
            <w:tcW w:w="6682" w:type="dxa"/>
          </w:tcPr>
          <w:p w:rsidR="0067311E" w:rsidRDefault="0067311E" w:rsidP="00942D40">
            <w:r>
              <w:t xml:space="preserve">Prepare the WBS </w:t>
            </w:r>
            <w:r w:rsidR="00942D40">
              <w:t>using MS-Project 2010.</w:t>
            </w:r>
          </w:p>
        </w:tc>
      </w:tr>
      <w:tr w:rsidR="00942D40" w:rsidTr="0067311E">
        <w:tc>
          <w:tcPr>
            <w:tcW w:w="2335" w:type="dxa"/>
            <w:shd w:val="clear" w:color="auto" w:fill="D9D9D9" w:themeFill="background1" w:themeFillShade="D9"/>
          </w:tcPr>
          <w:p w:rsidR="00942D40" w:rsidRDefault="00942D40" w:rsidP="005C0C53">
            <w:r>
              <w:t>Project Execution Team</w:t>
            </w:r>
          </w:p>
        </w:tc>
        <w:tc>
          <w:tcPr>
            <w:tcW w:w="6682" w:type="dxa"/>
          </w:tcPr>
          <w:p w:rsidR="00942D40" w:rsidRDefault="00942D40" w:rsidP="00942D40">
            <w:r>
              <w:t xml:space="preserve">Review the schedule on a weekly basis. </w:t>
            </w:r>
          </w:p>
          <w:p w:rsidR="00942D40" w:rsidRDefault="00942D40" w:rsidP="00942D40">
            <w:r>
              <w:t>Identify discrepancies and take corrective action.</w:t>
            </w:r>
          </w:p>
        </w:tc>
      </w:tr>
    </w:tbl>
    <w:p w:rsidR="00EB11DB" w:rsidRDefault="00EB11DB" w:rsidP="00EB11DB">
      <w:pPr>
        <w:pStyle w:val="Heading2"/>
      </w:pPr>
      <w:r>
        <w:t>Managing Schedule Changes</w:t>
      </w:r>
    </w:p>
    <w:p w:rsidR="00942D40" w:rsidRDefault="00B6761C" w:rsidP="00942D40">
      <w:r>
        <w:t>The schedule is reviewed on a weekly basis to identify any discrepancies and take corrective action.</w:t>
      </w:r>
      <w:r w:rsidR="00942D40">
        <w:t xml:space="preserve"> </w:t>
      </w:r>
      <w:r w:rsidR="003B223C">
        <w:t xml:space="preserve">If there is any delay in delivering the work product as per the deadline, discuss the same in weekly review meeting and ensure that corrective actions are taken. </w:t>
      </w:r>
      <w:r w:rsidR="00942D40">
        <w:t>If there is a severe impact on the schedule, the same will be communicated to the Project Sponsor and the specific function head. With the consensus of the project sponsor and / or the function head, the schedule changes are effected and communicated to all the stakeholders.</w:t>
      </w:r>
    </w:p>
    <w:p w:rsidR="006D64C2" w:rsidRPr="006D64C2" w:rsidRDefault="006D64C2" w:rsidP="00A302C1">
      <w:pPr>
        <w:rPr>
          <w:b/>
        </w:rPr>
      </w:pPr>
      <w:r w:rsidRPr="006D64C2">
        <w:rPr>
          <w:b/>
        </w:rPr>
        <w:t>What are the factors that may impact the schedule</w:t>
      </w:r>
      <w:r w:rsidR="005C0C53">
        <w:rPr>
          <w:b/>
        </w:rPr>
        <w:t xml:space="preserve"> / cost / deliverable</w:t>
      </w:r>
      <w:r w:rsidRPr="006D64C2">
        <w:rPr>
          <w:b/>
        </w:rPr>
        <w:t>?</w:t>
      </w:r>
    </w:p>
    <w:p w:rsidR="006D64C2" w:rsidRDefault="006D64C2" w:rsidP="000C00D7">
      <w:pPr>
        <w:pStyle w:val="ListParagraph"/>
        <w:numPr>
          <w:ilvl w:val="0"/>
          <w:numId w:val="9"/>
        </w:numPr>
      </w:pPr>
      <w:r>
        <w:t>Non-availability of the resources</w:t>
      </w:r>
    </w:p>
    <w:p w:rsidR="00AD35BB" w:rsidRDefault="00AD35BB" w:rsidP="000C00D7">
      <w:pPr>
        <w:pStyle w:val="ListParagraph"/>
        <w:numPr>
          <w:ilvl w:val="0"/>
          <w:numId w:val="9"/>
        </w:numPr>
      </w:pPr>
      <w:r>
        <w:t>Scope Changes</w:t>
      </w:r>
    </w:p>
    <w:p w:rsidR="00AD35BB" w:rsidRDefault="00AD35BB" w:rsidP="000C00D7">
      <w:pPr>
        <w:pStyle w:val="ListParagraph"/>
        <w:numPr>
          <w:ilvl w:val="0"/>
          <w:numId w:val="9"/>
        </w:numPr>
      </w:pPr>
      <w:r>
        <w:t>Customization Identified during requirements gathering</w:t>
      </w:r>
    </w:p>
    <w:p w:rsidR="00AD35BB" w:rsidRDefault="00AD35BB" w:rsidP="000C00D7">
      <w:pPr>
        <w:pStyle w:val="ListParagraph"/>
        <w:numPr>
          <w:ilvl w:val="0"/>
          <w:numId w:val="9"/>
        </w:numPr>
      </w:pPr>
      <w:r>
        <w:t>Changes in the signed off requirements</w:t>
      </w:r>
    </w:p>
    <w:p w:rsidR="00AD35BB" w:rsidRDefault="00AD35BB" w:rsidP="000C00D7">
      <w:pPr>
        <w:pStyle w:val="ListParagraph"/>
        <w:numPr>
          <w:ilvl w:val="0"/>
          <w:numId w:val="9"/>
        </w:numPr>
      </w:pPr>
      <w:r>
        <w:t>Data Readiness or any delay in providing validated data</w:t>
      </w:r>
    </w:p>
    <w:p w:rsidR="00AD35BB" w:rsidRDefault="00AD35BB" w:rsidP="000C00D7">
      <w:pPr>
        <w:pStyle w:val="ListParagraph"/>
        <w:numPr>
          <w:ilvl w:val="0"/>
          <w:numId w:val="9"/>
        </w:numPr>
      </w:pPr>
      <w:r>
        <w:t>Delay in critical business decisions</w:t>
      </w:r>
    </w:p>
    <w:p w:rsidR="003B223C" w:rsidRDefault="003B223C" w:rsidP="000C00D7">
      <w:pPr>
        <w:pStyle w:val="ListParagraph"/>
        <w:numPr>
          <w:ilvl w:val="0"/>
          <w:numId w:val="9"/>
        </w:numPr>
      </w:pPr>
      <w:r>
        <w:t>Delay in completion of the assigned tasks</w:t>
      </w:r>
    </w:p>
    <w:p w:rsidR="003B223C" w:rsidRDefault="003B223C" w:rsidP="003B223C">
      <w:r>
        <w:t>Refer the risk register for possible mitigation plans.</w:t>
      </w:r>
    </w:p>
    <w:p w:rsidR="006D00C1" w:rsidRDefault="006D00C1" w:rsidP="006D00C1"/>
    <w:p w:rsidR="006D64C2" w:rsidRDefault="006D64C2" w:rsidP="00A302C1">
      <w:pPr>
        <w:sectPr w:rsidR="006D64C2" w:rsidSect="00790737">
          <w:headerReference w:type="default" r:id="rId10"/>
          <w:footerReference w:type="default" r:id="rId11"/>
          <w:pgSz w:w="11907" w:h="16839" w:code="9"/>
          <w:pgMar w:top="1440" w:right="1440" w:bottom="1440" w:left="1440" w:header="1080" w:footer="1080" w:gutter="0"/>
          <w:cols w:space="720"/>
          <w:docGrid w:linePitch="360"/>
        </w:sectPr>
      </w:pPr>
    </w:p>
    <w:p w:rsidR="00F747E8" w:rsidRDefault="00F747E8" w:rsidP="00F747E8">
      <w:pPr>
        <w:pStyle w:val="Heading1"/>
      </w:pPr>
      <w:r>
        <w:lastRenderedPageBreak/>
        <w:t>Project Cost Management</w:t>
      </w:r>
    </w:p>
    <w:p w:rsidR="00AD0C99" w:rsidRDefault="006C4975" w:rsidP="00AD0C99">
      <w:r>
        <w:t xml:space="preserve">The Project Manager will be responsible for managing and reporting the project cost throughout the duration of the project. </w:t>
      </w:r>
      <w:r w:rsidR="00AD0C99">
        <w:t xml:space="preserve">The project cost shall be booked under the specific project code created (PA003). </w:t>
      </w:r>
      <w:r>
        <w:t>The cost performance report is submitted on a monthly basis to the Program Manager and the Project Sponsor.</w:t>
      </w:r>
      <w:r w:rsidR="005C3163">
        <w:t xml:space="preserve"> </w:t>
      </w:r>
    </w:p>
    <w:p w:rsidR="006D4E6C" w:rsidRDefault="006D4E6C" w:rsidP="006D4E6C">
      <w:pPr>
        <w:pStyle w:val="Heading2"/>
      </w:pPr>
      <w:r>
        <w:t>Cost Baseline</w:t>
      </w:r>
    </w:p>
    <w:p w:rsidR="006D4E6C" w:rsidRDefault="006D4E6C" w:rsidP="006D4E6C">
      <w:pPr>
        <w:pStyle w:val="Heading3"/>
      </w:pPr>
      <w:r>
        <w:t>Budget Allocated</w:t>
      </w:r>
    </w:p>
    <w:p w:rsidR="006D4E6C" w:rsidRDefault="006D4E6C" w:rsidP="00AD0C99">
      <w:r w:rsidRPr="005F5734">
        <w:rPr>
          <w:b/>
        </w:rPr>
        <w:t>Approved Budget:</w:t>
      </w:r>
      <w:r>
        <w:t xml:space="preserve"> INR 50,00,000.00 (exclusive of internal resource cost and time)</w:t>
      </w:r>
    </w:p>
    <w:tbl>
      <w:tblPr>
        <w:tblStyle w:val="TableGrid"/>
        <w:tblW w:w="0" w:type="auto"/>
        <w:tblLook w:val="04A0" w:firstRow="1" w:lastRow="0" w:firstColumn="1" w:lastColumn="0" w:noHBand="0" w:noVBand="1"/>
      </w:tblPr>
      <w:tblGrid>
        <w:gridCol w:w="7015"/>
        <w:gridCol w:w="2002"/>
      </w:tblGrid>
      <w:tr w:rsidR="00A27903" w:rsidTr="00F75E6F">
        <w:tc>
          <w:tcPr>
            <w:tcW w:w="7015" w:type="dxa"/>
          </w:tcPr>
          <w:p w:rsidR="00A27903" w:rsidRDefault="00A27903" w:rsidP="00A27903">
            <w:pPr>
              <w:pStyle w:val="TableText"/>
            </w:pPr>
            <w:r>
              <w:t>ERP Implementation to Service Provider</w:t>
            </w:r>
          </w:p>
        </w:tc>
        <w:tc>
          <w:tcPr>
            <w:tcW w:w="2002" w:type="dxa"/>
          </w:tcPr>
          <w:p w:rsidR="00A27903" w:rsidRDefault="00A27903" w:rsidP="00A27903">
            <w:pPr>
              <w:pStyle w:val="TableText"/>
              <w:jc w:val="right"/>
            </w:pPr>
            <w:r w:rsidRPr="00046603">
              <w:rPr>
                <w:b/>
              </w:rPr>
              <w:t>33,99,473.00</w:t>
            </w:r>
          </w:p>
        </w:tc>
      </w:tr>
      <w:tr w:rsidR="00A27903" w:rsidTr="00F75E6F">
        <w:tc>
          <w:tcPr>
            <w:tcW w:w="7015" w:type="dxa"/>
          </w:tcPr>
          <w:p w:rsidR="00A27903" w:rsidRDefault="00A27903" w:rsidP="00A27903">
            <w:pPr>
              <w:pStyle w:val="TableText"/>
            </w:pPr>
            <w:r>
              <w:t>Reserve amount of 10% for Reward</w:t>
            </w:r>
          </w:p>
        </w:tc>
        <w:tc>
          <w:tcPr>
            <w:tcW w:w="2002" w:type="dxa"/>
          </w:tcPr>
          <w:p w:rsidR="00A27903" w:rsidRPr="00046603" w:rsidRDefault="00A65083" w:rsidP="00A27903">
            <w:pPr>
              <w:pStyle w:val="TableText"/>
              <w:jc w:val="right"/>
              <w:rPr>
                <w:b/>
              </w:rPr>
            </w:pPr>
            <w:r>
              <w:rPr>
                <w:b/>
              </w:rPr>
              <w:t>3,39,947.0</w:t>
            </w:r>
            <w:r w:rsidR="00A27903">
              <w:rPr>
                <w:b/>
              </w:rPr>
              <w:t>0</w:t>
            </w:r>
          </w:p>
        </w:tc>
      </w:tr>
      <w:tr w:rsidR="00A27903" w:rsidTr="00F75E6F">
        <w:tc>
          <w:tcPr>
            <w:tcW w:w="7015" w:type="dxa"/>
          </w:tcPr>
          <w:p w:rsidR="00A27903" w:rsidRDefault="00A27903" w:rsidP="00A27903">
            <w:pPr>
              <w:pStyle w:val="TableText"/>
            </w:pPr>
            <w:r>
              <w:t>Applicable Taxes (Service Tax @ 14%)</w:t>
            </w:r>
          </w:p>
        </w:tc>
        <w:tc>
          <w:tcPr>
            <w:tcW w:w="2002" w:type="dxa"/>
          </w:tcPr>
          <w:p w:rsidR="00A27903" w:rsidRPr="00046603" w:rsidRDefault="00A65083" w:rsidP="00A65083">
            <w:pPr>
              <w:pStyle w:val="TableText"/>
              <w:jc w:val="right"/>
              <w:rPr>
                <w:b/>
              </w:rPr>
            </w:pPr>
            <w:r>
              <w:rPr>
                <w:b/>
              </w:rPr>
              <w:t>5,23,520</w:t>
            </w:r>
            <w:r w:rsidR="00A27903">
              <w:rPr>
                <w:b/>
              </w:rPr>
              <w:t>.</w:t>
            </w:r>
            <w:r>
              <w:rPr>
                <w:b/>
              </w:rPr>
              <w:t>00</w:t>
            </w:r>
          </w:p>
        </w:tc>
      </w:tr>
      <w:tr w:rsidR="00A27903" w:rsidTr="00F75E6F">
        <w:tc>
          <w:tcPr>
            <w:tcW w:w="7015" w:type="dxa"/>
          </w:tcPr>
          <w:p w:rsidR="00A27903" w:rsidRDefault="00F75E6F" w:rsidP="00A27903">
            <w:pPr>
              <w:pStyle w:val="TableText"/>
            </w:pPr>
            <w:r>
              <w:t>Reserve amount for Customization (10% of implementation cost)</w:t>
            </w:r>
          </w:p>
        </w:tc>
        <w:tc>
          <w:tcPr>
            <w:tcW w:w="2002" w:type="dxa"/>
          </w:tcPr>
          <w:p w:rsidR="00A27903" w:rsidRPr="00046603" w:rsidRDefault="00A65083" w:rsidP="00A27903">
            <w:pPr>
              <w:pStyle w:val="TableText"/>
              <w:jc w:val="right"/>
              <w:rPr>
                <w:b/>
              </w:rPr>
            </w:pPr>
            <w:r>
              <w:rPr>
                <w:b/>
              </w:rPr>
              <w:t>3,39,947.0</w:t>
            </w:r>
            <w:r w:rsidR="00F75E6F">
              <w:rPr>
                <w:b/>
              </w:rPr>
              <w:t>0</w:t>
            </w:r>
          </w:p>
        </w:tc>
      </w:tr>
      <w:tr w:rsidR="00F75E6F" w:rsidTr="00F75E6F">
        <w:tc>
          <w:tcPr>
            <w:tcW w:w="7015" w:type="dxa"/>
          </w:tcPr>
          <w:p w:rsidR="00F75E6F" w:rsidRDefault="00F75E6F" w:rsidP="00F75E6F">
            <w:pPr>
              <w:pStyle w:val="TableText"/>
            </w:pPr>
            <w:r>
              <w:t>Applicable Taxes (Service Tax @ 14% and VAT 5%)</w:t>
            </w:r>
          </w:p>
        </w:tc>
        <w:tc>
          <w:tcPr>
            <w:tcW w:w="2002" w:type="dxa"/>
          </w:tcPr>
          <w:p w:rsidR="00F75E6F" w:rsidRDefault="00A65083" w:rsidP="00A27903">
            <w:pPr>
              <w:pStyle w:val="TableText"/>
              <w:jc w:val="right"/>
              <w:rPr>
                <w:b/>
              </w:rPr>
            </w:pPr>
            <w:r>
              <w:rPr>
                <w:b/>
              </w:rPr>
              <w:t>1,65,408</w:t>
            </w:r>
            <w:r w:rsidR="00F75E6F">
              <w:rPr>
                <w:b/>
              </w:rPr>
              <w:t>.00</w:t>
            </w:r>
          </w:p>
        </w:tc>
      </w:tr>
      <w:tr w:rsidR="00F75E6F" w:rsidTr="00F75E6F">
        <w:tc>
          <w:tcPr>
            <w:tcW w:w="7015" w:type="dxa"/>
          </w:tcPr>
          <w:p w:rsidR="00F75E6F" w:rsidRDefault="00F75E6F" w:rsidP="00F75E6F">
            <w:pPr>
              <w:pStyle w:val="TableText"/>
            </w:pPr>
            <w:r>
              <w:t>Operational Miscellaneous Cost</w:t>
            </w:r>
          </w:p>
        </w:tc>
        <w:tc>
          <w:tcPr>
            <w:tcW w:w="2002" w:type="dxa"/>
          </w:tcPr>
          <w:p w:rsidR="00F75E6F" w:rsidRDefault="00F75E6F" w:rsidP="00A27903">
            <w:pPr>
              <w:pStyle w:val="TableText"/>
              <w:jc w:val="right"/>
              <w:rPr>
                <w:b/>
              </w:rPr>
            </w:pPr>
            <w:r>
              <w:rPr>
                <w:b/>
              </w:rPr>
              <w:t>50</w:t>
            </w:r>
            <w:r w:rsidR="00BE2EE3">
              <w:rPr>
                <w:b/>
              </w:rPr>
              <w:t>,</w:t>
            </w:r>
            <w:r>
              <w:rPr>
                <w:b/>
              </w:rPr>
              <w:t>000.00</w:t>
            </w:r>
          </w:p>
        </w:tc>
      </w:tr>
      <w:tr w:rsidR="00F75E6F" w:rsidRPr="005F5734" w:rsidTr="005F5734">
        <w:tc>
          <w:tcPr>
            <w:tcW w:w="7015" w:type="dxa"/>
            <w:shd w:val="clear" w:color="auto" w:fill="BFBFBF" w:themeFill="background1" w:themeFillShade="BF"/>
          </w:tcPr>
          <w:p w:rsidR="00F75E6F" w:rsidRPr="005F5734" w:rsidRDefault="00F75E6F" w:rsidP="00F75E6F">
            <w:pPr>
              <w:pStyle w:val="TableText"/>
              <w:rPr>
                <w:b/>
              </w:rPr>
            </w:pPr>
            <w:r w:rsidRPr="005F5734">
              <w:rPr>
                <w:b/>
              </w:rPr>
              <w:t>Total Amount</w:t>
            </w:r>
          </w:p>
        </w:tc>
        <w:tc>
          <w:tcPr>
            <w:tcW w:w="2002" w:type="dxa"/>
            <w:shd w:val="clear" w:color="auto" w:fill="BFBFBF" w:themeFill="background1" w:themeFillShade="BF"/>
          </w:tcPr>
          <w:p w:rsidR="00F75E6F" w:rsidRPr="005F5734" w:rsidRDefault="00A65083" w:rsidP="00A65083">
            <w:pPr>
              <w:pStyle w:val="TableText"/>
              <w:jc w:val="right"/>
              <w:rPr>
                <w:b/>
              </w:rPr>
            </w:pPr>
            <w:r>
              <w:rPr>
                <w:b/>
              </w:rPr>
              <w:t>48</w:t>
            </w:r>
            <w:r w:rsidR="00FF5456" w:rsidRPr="005F5734">
              <w:rPr>
                <w:b/>
              </w:rPr>
              <w:t>,</w:t>
            </w:r>
            <w:r>
              <w:rPr>
                <w:b/>
              </w:rPr>
              <w:t>18</w:t>
            </w:r>
            <w:r w:rsidR="00FF5456" w:rsidRPr="005F5734">
              <w:rPr>
                <w:b/>
              </w:rPr>
              <w:t>,</w:t>
            </w:r>
            <w:r>
              <w:rPr>
                <w:b/>
              </w:rPr>
              <w:t>295.00</w:t>
            </w:r>
          </w:p>
        </w:tc>
      </w:tr>
    </w:tbl>
    <w:p w:rsidR="006D4E6C" w:rsidRDefault="006D4E6C" w:rsidP="006D4E6C">
      <w:pPr>
        <w:pStyle w:val="Heading3"/>
      </w:pPr>
      <w:r>
        <w:t>Assumptions</w:t>
      </w:r>
    </w:p>
    <w:p w:rsidR="007D5689" w:rsidRPr="007D5689" w:rsidRDefault="007D5689" w:rsidP="007D5689">
      <w:r>
        <w:t>There are certain assumptions made in arriving at the above budget and the cost baseline.</w:t>
      </w:r>
    </w:p>
    <w:p w:rsidR="006D4E6C" w:rsidRDefault="006D4E6C" w:rsidP="000C00D7">
      <w:pPr>
        <w:pStyle w:val="ListParagraph"/>
        <w:numPr>
          <w:ilvl w:val="0"/>
          <w:numId w:val="11"/>
        </w:numPr>
      </w:pPr>
      <w:r>
        <w:t xml:space="preserve">TSF shall procure the licenses for LS-Retail and LS-Hospitality. The license cost is not budgeted as part of this project; only the implementation cost is covered in the </w:t>
      </w:r>
      <w:r w:rsidR="00A53AF4">
        <w:t xml:space="preserve">current </w:t>
      </w:r>
      <w:r>
        <w:t>project scope.</w:t>
      </w:r>
    </w:p>
    <w:p w:rsidR="006D4E6C" w:rsidRDefault="006D4E6C" w:rsidP="000C00D7">
      <w:pPr>
        <w:pStyle w:val="ListParagraph"/>
        <w:numPr>
          <w:ilvl w:val="0"/>
          <w:numId w:val="11"/>
        </w:numPr>
      </w:pPr>
      <w:r>
        <w:t>We shall be configuring the manufacturing module for TSF - Foods and Krishnamrita (ISKCON).</w:t>
      </w:r>
    </w:p>
    <w:p w:rsidR="006D4E6C" w:rsidRDefault="006D4E6C" w:rsidP="000C00D7">
      <w:pPr>
        <w:pStyle w:val="ListParagraph"/>
        <w:numPr>
          <w:ilvl w:val="0"/>
          <w:numId w:val="11"/>
        </w:numPr>
      </w:pPr>
      <w:r>
        <w:t xml:space="preserve">The cost of customizing the NAV features shall not be more than 5% of the total implementation cost. </w:t>
      </w:r>
    </w:p>
    <w:p w:rsidR="006D4E6C" w:rsidRDefault="006D4E6C" w:rsidP="000C00D7">
      <w:pPr>
        <w:pStyle w:val="ListParagraph"/>
        <w:numPr>
          <w:ilvl w:val="0"/>
          <w:numId w:val="11"/>
        </w:numPr>
      </w:pPr>
      <w:r>
        <w:t>Any additional customization shall be approved by the Project Sponsor based on the business benefits &amp; budget shall be allocated for the same.</w:t>
      </w:r>
    </w:p>
    <w:p w:rsidR="006D4E6C" w:rsidRDefault="006D4E6C" w:rsidP="000C00D7">
      <w:pPr>
        <w:pStyle w:val="ListParagraph"/>
        <w:numPr>
          <w:ilvl w:val="0"/>
          <w:numId w:val="11"/>
        </w:numPr>
      </w:pPr>
      <w:r>
        <w:t>VAT is not applicable for the services extended by the service provider in putting the system to use. VAT is applicable only on customization.</w:t>
      </w:r>
    </w:p>
    <w:p w:rsidR="006D4E6C" w:rsidRDefault="006D4E6C" w:rsidP="000C00D7">
      <w:pPr>
        <w:pStyle w:val="ListParagraph"/>
        <w:numPr>
          <w:ilvl w:val="0"/>
          <w:numId w:val="11"/>
        </w:numPr>
      </w:pPr>
      <w:r>
        <w:t>The functional resources will be allocated in each phase as per the schedule to give the requirements, to review the work products and to do the testing.</w:t>
      </w:r>
    </w:p>
    <w:p w:rsidR="000B5C28" w:rsidRDefault="000B5C28" w:rsidP="000C00D7">
      <w:pPr>
        <w:pStyle w:val="ListParagraph"/>
        <w:numPr>
          <w:ilvl w:val="0"/>
          <w:numId w:val="11"/>
        </w:numPr>
      </w:pPr>
      <w:r>
        <w:t>We have considered the RTGS / NEFT integration for one bank only. If the bank consolidation does not happen, we may have to integrate more than one bank which will impact the cost.</w:t>
      </w:r>
    </w:p>
    <w:p w:rsidR="00E0457B" w:rsidRDefault="00E0457B" w:rsidP="00E0457B"/>
    <w:p w:rsidR="007D5689" w:rsidRDefault="007D5689" w:rsidP="007D5689"/>
    <w:p w:rsidR="009D6948" w:rsidRDefault="006C4975" w:rsidP="00AD0C99">
      <w:pPr>
        <w:pStyle w:val="Heading1"/>
      </w:pPr>
      <w:r>
        <w:lastRenderedPageBreak/>
        <w:t xml:space="preserve">Project </w:t>
      </w:r>
      <w:r w:rsidR="009D6948">
        <w:t>Quality Management</w:t>
      </w:r>
    </w:p>
    <w:p w:rsidR="00C41EF9" w:rsidRDefault="00C41EF9" w:rsidP="00C41EF9">
      <w:pPr>
        <w:pStyle w:val="Heading2"/>
        <w:rPr>
          <w:shd w:val="clear" w:color="auto" w:fill="FFFFFF"/>
        </w:rPr>
      </w:pPr>
      <w:r>
        <w:rPr>
          <w:shd w:val="clear" w:color="auto" w:fill="FFFFFF"/>
        </w:rPr>
        <w:t>Quality is Everyone’s Responsibility</w:t>
      </w:r>
    </w:p>
    <w:p w:rsidR="00C41EF9" w:rsidRDefault="00C41EF9" w:rsidP="00C41EF9">
      <w:pPr>
        <w:pStyle w:val="Heading3"/>
        <w:rPr>
          <w:shd w:val="clear" w:color="auto" w:fill="FFFFFF"/>
        </w:rPr>
      </w:pPr>
      <w:r>
        <w:rPr>
          <w:shd w:val="clear" w:color="auto" w:fill="FFFFFF"/>
        </w:rPr>
        <w:t>Service Provider</w:t>
      </w:r>
      <w:r w:rsidR="00A53AF4">
        <w:rPr>
          <w:shd w:val="clear" w:color="auto" w:fill="FFFFFF"/>
        </w:rPr>
        <w:t xml:space="preserve"> </w:t>
      </w:r>
    </w:p>
    <w:p w:rsidR="00C41EF9" w:rsidRDefault="00C41EF9" w:rsidP="000C00D7">
      <w:pPr>
        <w:pStyle w:val="ListParagraph"/>
        <w:numPr>
          <w:ilvl w:val="0"/>
          <w:numId w:val="14"/>
        </w:numPr>
        <w:rPr>
          <w:shd w:val="clear" w:color="auto" w:fill="FFFFFF"/>
        </w:rPr>
      </w:pPr>
      <w:r>
        <w:rPr>
          <w:shd w:val="clear" w:color="auto" w:fill="FFFFFF"/>
        </w:rPr>
        <w:t>Ensure</w:t>
      </w:r>
      <w:r w:rsidR="00A53AF4" w:rsidRPr="00C41EF9">
        <w:rPr>
          <w:shd w:val="clear" w:color="auto" w:fill="FFFFFF"/>
        </w:rPr>
        <w:t xml:space="preserve"> that all the individual work products and the project deliverables meet the adequate level of quality requirements. </w:t>
      </w:r>
    </w:p>
    <w:p w:rsidR="00C41EF9" w:rsidRPr="00A65083" w:rsidRDefault="00A53AF4" w:rsidP="000C00D7">
      <w:pPr>
        <w:pStyle w:val="ListParagraph"/>
        <w:numPr>
          <w:ilvl w:val="0"/>
          <w:numId w:val="14"/>
        </w:numPr>
        <w:rPr>
          <w:shd w:val="clear" w:color="auto" w:fill="FFFFFF"/>
        </w:rPr>
      </w:pPr>
      <w:r w:rsidRPr="00A65083">
        <w:rPr>
          <w:shd w:val="clear" w:color="auto" w:fill="FFFFFF"/>
        </w:rPr>
        <w:t>Conduct</w:t>
      </w:r>
      <w:r w:rsidR="00C41EF9" w:rsidRPr="00A65083">
        <w:rPr>
          <w:shd w:val="clear" w:color="auto" w:fill="FFFFFF"/>
        </w:rPr>
        <w:t xml:space="preserve"> document</w:t>
      </w:r>
      <w:r w:rsidRPr="00A65083">
        <w:rPr>
          <w:shd w:val="clear" w:color="auto" w:fill="FFFFFF"/>
        </w:rPr>
        <w:t xml:space="preserve"> reviews to ensure correctness, completeness, </w:t>
      </w:r>
      <w:r w:rsidR="00C41EF9" w:rsidRPr="00A65083">
        <w:rPr>
          <w:shd w:val="clear" w:color="auto" w:fill="FFFFFF"/>
        </w:rPr>
        <w:t>content clarity &amp; compliance.</w:t>
      </w:r>
      <w:r w:rsidR="00A65083" w:rsidRPr="00A65083">
        <w:rPr>
          <w:shd w:val="clear" w:color="auto" w:fill="FFFFFF"/>
        </w:rPr>
        <w:t xml:space="preserve"> </w:t>
      </w:r>
      <w:r w:rsidR="00C41EF9" w:rsidRPr="00A65083">
        <w:rPr>
          <w:shd w:val="clear" w:color="auto" w:fill="FFFFFF"/>
        </w:rPr>
        <w:t>Conduct code reviews / walk through to ensure that the code is optimized.</w:t>
      </w:r>
    </w:p>
    <w:p w:rsidR="00C41EF9" w:rsidRDefault="00C41EF9" w:rsidP="000C00D7">
      <w:pPr>
        <w:pStyle w:val="ListParagraph"/>
        <w:numPr>
          <w:ilvl w:val="0"/>
          <w:numId w:val="14"/>
        </w:numPr>
        <w:rPr>
          <w:shd w:val="clear" w:color="auto" w:fill="FFFFFF"/>
        </w:rPr>
      </w:pPr>
      <w:r>
        <w:rPr>
          <w:shd w:val="clear" w:color="auto" w:fill="FFFFFF"/>
        </w:rPr>
        <w:t>Conduct testing (functional testing, system testing, integration testing, load testing and regression testing) to ensure that the work product meets all the explicit and implicit requirements.</w:t>
      </w:r>
    </w:p>
    <w:p w:rsidR="00C41EF9" w:rsidRPr="00C41EF9" w:rsidRDefault="00C41EF9" w:rsidP="000C00D7">
      <w:pPr>
        <w:pStyle w:val="ListParagraph"/>
        <w:numPr>
          <w:ilvl w:val="0"/>
          <w:numId w:val="14"/>
        </w:numPr>
        <w:rPr>
          <w:shd w:val="clear" w:color="auto" w:fill="FFFFFF"/>
        </w:rPr>
      </w:pPr>
      <w:r>
        <w:rPr>
          <w:shd w:val="clear" w:color="auto" w:fill="FFFFFF"/>
        </w:rPr>
        <w:t>Ensure that all the code changes made are traceable to the requirements.</w:t>
      </w:r>
    </w:p>
    <w:p w:rsidR="00C41EF9" w:rsidRDefault="00C41EF9" w:rsidP="00C41EF9">
      <w:pPr>
        <w:pStyle w:val="Heading3"/>
        <w:rPr>
          <w:shd w:val="clear" w:color="auto" w:fill="FFFFFF"/>
        </w:rPr>
      </w:pPr>
      <w:r>
        <w:rPr>
          <w:shd w:val="clear" w:color="auto" w:fill="FFFFFF"/>
        </w:rPr>
        <w:t>Program Manager</w:t>
      </w:r>
    </w:p>
    <w:p w:rsidR="00C41EF9" w:rsidRPr="00C41EF9" w:rsidRDefault="00A53AF4" w:rsidP="000C00D7">
      <w:pPr>
        <w:pStyle w:val="ListParagraph"/>
        <w:numPr>
          <w:ilvl w:val="0"/>
          <w:numId w:val="15"/>
        </w:numPr>
        <w:rPr>
          <w:shd w:val="clear" w:color="auto" w:fill="FFFFFF"/>
        </w:rPr>
      </w:pPr>
      <w:r w:rsidRPr="00C41EF9">
        <w:rPr>
          <w:shd w:val="clear" w:color="auto" w:fill="FFFFFF"/>
        </w:rPr>
        <w:t xml:space="preserve">Responsible for approving all quality standards. </w:t>
      </w:r>
    </w:p>
    <w:p w:rsidR="00A53AF4" w:rsidRDefault="00C41EF9" w:rsidP="000C00D7">
      <w:pPr>
        <w:pStyle w:val="ListParagraph"/>
        <w:numPr>
          <w:ilvl w:val="0"/>
          <w:numId w:val="15"/>
        </w:numPr>
        <w:rPr>
          <w:shd w:val="clear" w:color="auto" w:fill="FFFFFF"/>
        </w:rPr>
      </w:pPr>
      <w:r>
        <w:rPr>
          <w:shd w:val="clear" w:color="auto" w:fill="FFFFFF"/>
        </w:rPr>
        <w:t>Responsible for s</w:t>
      </w:r>
      <w:r w:rsidR="00A53AF4" w:rsidRPr="00C41EF9">
        <w:rPr>
          <w:shd w:val="clear" w:color="auto" w:fill="FFFFFF"/>
        </w:rPr>
        <w:t>ign</w:t>
      </w:r>
      <w:r>
        <w:rPr>
          <w:shd w:val="clear" w:color="auto" w:fill="FFFFFF"/>
        </w:rPr>
        <w:t>ing</w:t>
      </w:r>
      <w:r w:rsidR="00A53AF4" w:rsidRPr="00C41EF9">
        <w:rPr>
          <w:shd w:val="clear" w:color="auto" w:fill="FFFFFF"/>
        </w:rPr>
        <w:t xml:space="preserve"> off the work products and deliverables</w:t>
      </w:r>
      <w:r>
        <w:rPr>
          <w:shd w:val="clear" w:color="auto" w:fill="FFFFFF"/>
        </w:rPr>
        <w:t xml:space="preserve"> for quality.</w:t>
      </w:r>
      <w:r w:rsidR="00A53AF4" w:rsidRPr="00C41EF9">
        <w:rPr>
          <w:shd w:val="clear" w:color="auto" w:fill="FFFFFF"/>
        </w:rPr>
        <w:t xml:space="preserve"> </w:t>
      </w:r>
    </w:p>
    <w:p w:rsidR="00C41EF9" w:rsidRDefault="00C41EF9" w:rsidP="000C00D7">
      <w:pPr>
        <w:pStyle w:val="ListParagraph"/>
        <w:numPr>
          <w:ilvl w:val="0"/>
          <w:numId w:val="15"/>
        </w:numPr>
        <w:rPr>
          <w:shd w:val="clear" w:color="auto" w:fill="FFFFFF"/>
        </w:rPr>
      </w:pPr>
      <w:r>
        <w:rPr>
          <w:shd w:val="clear" w:color="auto" w:fill="FFFFFF"/>
        </w:rPr>
        <w:t>Work with the quality team of service provider to establish acceptable quality standards.</w:t>
      </w:r>
    </w:p>
    <w:p w:rsidR="00C41EF9" w:rsidRPr="00C41EF9" w:rsidRDefault="00C41EF9" w:rsidP="000C00D7">
      <w:pPr>
        <w:pStyle w:val="ListParagraph"/>
        <w:numPr>
          <w:ilvl w:val="0"/>
          <w:numId w:val="15"/>
        </w:numPr>
        <w:rPr>
          <w:shd w:val="clear" w:color="auto" w:fill="FFFFFF"/>
        </w:rPr>
      </w:pPr>
      <w:r>
        <w:rPr>
          <w:shd w:val="clear" w:color="auto" w:fill="FFFFFF"/>
        </w:rPr>
        <w:t>Finalize the standard templates to be used for documents and records.</w:t>
      </w:r>
    </w:p>
    <w:p w:rsidR="00C41EF9" w:rsidRDefault="00A53AF4" w:rsidP="00C41EF9">
      <w:pPr>
        <w:pStyle w:val="Heading3"/>
        <w:rPr>
          <w:shd w:val="clear" w:color="auto" w:fill="FFFFFF"/>
        </w:rPr>
      </w:pPr>
      <w:r w:rsidRPr="00A53AF4">
        <w:rPr>
          <w:shd w:val="clear" w:color="auto" w:fill="FFFFFF"/>
        </w:rPr>
        <w:t>P</w:t>
      </w:r>
      <w:r w:rsidR="00C41EF9">
        <w:rPr>
          <w:shd w:val="clear" w:color="auto" w:fill="FFFFFF"/>
        </w:rPr>
        <w:t>roject Manager</w:t>
      </w:r>
    </w:p>
    <w:p w:rsidR="00C41EF9" w:rsidRDefault="00C41EF9" w:rsidP="000C00D7">
      <w:pPr>
        <w:pStyle w:val="ListParagraph"/>
        <w:numPr>
          <w:ilvl w:val="0"/>
          <w:numId w:val="15"/>
        </w:numPr>
        <w:rPr>
          <w:shd w:val="clear" w:color="auto" w:fill="FFFFFF"/>
        </w:rPr>
      </w:pPr>
      <w:r>
        <w:rPr>
          <w:shd w:val="clear" w:color="auto" w:fill="FFFFFF"/>
        </w:rPr>
        <w:t>Responsible for quality management throughout the duration of the project.</w:t>
      </w:r>
    </w:p>
    <w:p w:rsidR="00A53AF4" w:rsidRDefault="00A53AF4" w:rsidP="000C00D7">
      <w:pPr>
        <w:pStyle w:val="ListParagraph"/>
        <w:numPr>
          <w:ilvl w:val="0"/>
          <w:numId w:val="15"/>
        </w:numPr>
        <w:rPr>
          <w:shd w:val="clear" w:color="auto" w:fill="FFFFFF"/>
        </w:rPr>
      </w:pPr>
      <w:r w:rsidRPr="00C41EF9">
        <w:rPr>
          <w:shd w:val="clear" w:color="auto" w:fill="FFFFFF"/>
        </w:rPr>
        <w:t>Review the work products and deliverables to ensure that the quality standards are met.</w:t>
      </w:r>
    </w:p>
    <w:p w:rsidR="00C41EF9" w:rsidRDefault="00C41EF9" w:rsidP="000C00D7">
      <w:pPr>
        <w:pStyle w:val="ListParagraph"/>
        <w:numPr>
          <w:ilvl w:val="0"/>
          <w:numId w:val="15"/>
        </w:numPr>
        <w:rPr>
          <w:shd w:val="clear" w:color="auto" w:fill="FFFFFF"/>
        </w:rPr>
      </w:pPr>
      <w:r>
        <w:rPr>
          <w:shd w:val="clear" w:color="auto" w:fill="FFFFFF"/>
        </w:rPr>
        <w:t>Ensure all tasks, processes, and documentation are compliant with the plan.</w:t>
      </w:r>
    </w:p>
    <w:p w:rsidR="00206F86" w:rsidRPr="00206F86" w:rsidRDefault="00C41EF9" w:rsidP="000C00D7">
      <w:pPr>
        <w:pStyle w:val="ListParagraph"/>
        <w:numPr>
          <w:ilvl w:val="0"/>
          <w:numId w:val="15"/>
        </w:numPr>
        <w:rPr>
          <w:shd w:val="clear" w:color="auto" w:fill="FFFFFF"/>
        </w:rPr>
      </w:pPr>
      <w:r>
        <w:rPr>
          <w:shd w:val="clear" w:color="auto" w:fill="FFFFFF"/>
        </w:rPr>
        <w:t>Communicate the quality standards to the project team members.</w:t>
      </w:r>
    </w:p>
    <w:p w:rsidR="00C41EF9" w:rsidRDefault="00206F86" w:rsidP="00206F86">
      <w:pPr>
        <w:pStyle w:val="Heading2"/>
        <w:rPr>
          <w:shd w:val="clear" w:color="auto" w:fill="FFFFFF"/>
        </w:rPr>
      </w:pPr>
      <w:r>
        <w:rPr>
          <w:shd w:val="clear" w:color="auto" w:fill="FFFFFF"/>
        </w:rPr>
        <w:t>Review Procedures</w:t>
      </w:r>
    </w:p>
    <w:p w:rsidR="00206F86" w:rsidRDefault="00206F86" w:rsidP="00206F86">
      <w:pPr>
        <w:pStyle w:val="Heading3"/>
        <w:rPr>
          <w:shd w:val="clear" w:color="auto" w:fill="FFFFFF"/>
        </w:rPr>
      </w:pPr>
      <w:r>
        <w:rPr>
          <w:shd w:val="clear" w:color="auto" w:fill="FFFFFF"/>
        </w:rPr>
        <w:t>Work Product Review</w:t>
      </w:r>
    </w:p>
    <w:p w:rsidR="00A65083" w:rsidRPr="00A65083" w:rsidRDefault="00A65083" w:rsidP="00A65083">
      <w:pPr>
        <w:rPr>
          <w:shd w:val="clear" w:color="auto" w:fill="FFFFFF"/>
        </w:rPr>
      </w:pPr>
      <w:r>
        <w:rPr>
          <w:shd w:val="clear" w:color="auto" w:fill="FFFFFF"/>
        </w:rPr>
        <w:t xml:space="preserve">It is the responsibility of the service provider to ensure that the work products / documents </w:t>
      </w:r>
      <w:r w:rsidR="00B92D29">
        <w:rPr>
          <w:shd w:val="clear" w:color="auto" w:fill="FFFFFF"/>
        </w:rPr>
        <w:t xml:space="preserve">(functional requirements, test case design, technical design etc.) </w:t>
      </w:r>
      <w:r>
        <w:rPr>
          <w:shd w:val="clear" w:color="auto" w:fill="FFFFFF"/>
        </w:rPr>
        <w:t xml:space="preserve">are thoroughly reviewed to ensure the correctness, completeness, content clarity and </w:t>
      </w:r>
      <w:r w:rsidR="00C5284B">
        <w:rPr>
          <w:shd w:val="clear" w:color="auto" w:fill="FFFFFF"/>
        </w:rPr>
        <w:t>compliance to the standards</w:t>
      </w:r>
      <w:r>
        <w:rPr>
          <w:shd w:val="clear" w:color="auto" w:fill="FFFFFF"/>
        </w:rPr>
        <w:t>.</w:t>
      </w:r>
      <w:r w:rsidR="00C5284B">
        <w:rPr>
          <w:shd w:val="clear" w:color="auto" w:fill="FFFFFF"/>
        </w:rPr>
        <w:t xml:space="preserve"> The program manager is responsible for finalizing the documentation standards. The Program manager shall finalize the project templates in consultation with the service provider and baseline it for further use throughout the project. </w:t>
      </w:r>
    </w:p>
    <w:p w:rsidR="00A65083" w:rsidRDefault="00A65083" w:rsidP="00A65083">
      <w:pPr>
        <w:pStyle w:val="Heading3"/>
        <w:rPr>
          <w:shd w:val="clear" w:color="auto" w:fill="FFFFFF"/>
        </w:rPr>
      </w:pPr>
      <w:r>
        <w:rPr>
          <w:shd w:val="clear" w:color="auto" w:fill="FFFFFF"/>
        </w:rPr>
        <w:t>Code Review</w:t>
      </w:r>
    </w:p>
    <w:p w:rsidR="009707C1" w:rsidRPr="00C5284B" w:rsidRDefault="009707C1" w:rsidP="009707C1">
      <w:r>
        <w:t>TSF does not have the developer license for Microsoft Dynamics NAV. So it is the responsibility of the service provider to ensure that all the code developed are according to the Microsoft Standards.</w:t>
      </w:r>
    </w:p>
    <w:p w:rsidR="00A65083" w:rsidRDefault="009707C1" w:rsidP="00A65083">
      <w:r>
        <w:t>The</w:t>
      </w:r>
      <w:r w:rsidR="00A65083">
        <w:t xml:space="preserve"> code </w:t>
      </w:r>
      <w:r>
        <w:t xml:space="preserve">shall be </w:t>
      </w:r>
      <w:r w:rsidR="00A65083">
        <w:t xml:space="preserve">thoroughly reviewed </w:t>
      </w:r>
    </w:p>
    <w:p w:rsidR="00A65083" w:rsidRDefault="00A65083" w:rsidP="000C00D7">
      <w:pPr>
        <w:pStyle w:val="ListParagraph"/>
        <w:numPr>
          <w:ilvl w:val="0"/>
          <w:numId w:val="16"/>
        </w:numPr>
      </w:pPr>
      <w:r>
        <w:lastRenderedPageBreak/>
        <w:t>to ensure that the code is bug free</w:t>
      </w:r>
    </w:p>
    <w:p w:rsidR="00A65083" w:rsidRDefault="00A65083" w:rsidP="000C00D7">
      <w:pPr>
        <w:pStyle w:val="ListParagraph"/>
        <w:numPr>
          <w:ilvl w:val="0"/>
          <w:numId w:val="16"/>
        </w:numPr>
      </w:pPr>
      <w:r>
        <w:t xml:space="preserve">to ensure that all the requirements are addressed </w:t>
      </w:r>
    </w:p>
    <w:p w:rsidR="00A65083" w:rsidRDefault="00A65083" w:rsidP="000C00D7">
      <w:pPr>
        <w:pStyle w:val="ListParagraph"/>
        <w:numPr>
          <w:ilvl w:val="0"/>
          <w:numId w:val="16"/>
        </w:numPr>
      </w:pPr>
      <w:r>
        <w:t>to ensure that the changes made to the code are traceable to the requirements</w:t>
      </w:r>
    </w:p>
    <w:p w:rsidR="00A65083" w:rsidRDefault="00A65083" w:rsidP="000C00D7">
      <w:pPr>
        <w:pStyle w:val="ListParagraph"/>
        <w:numPr>
          <w:ilvl w:val="0"/>
          <w:numId w:val="16"/>
        </w:numPr>
      </w:pPr>
      <w:r>
        <w:t>to ensure that the code is optimized</w:t>
      </w:r>
    </w:p>
    <w:p w:rsidR="00C5284B" w:rsidRPr="00C5284B" w:rsidRDefault="00A65083" w:rsidP="000C00D7">
      <w:pPr>
        <w:pStyle w:val="ListParagraph"/>
        <w:numPr>
          <w:ilvl w:val="0"/>
          <w:numId w:val="16"/>
        </w:numPr>
      </w:pPr>
      <w:r>
        <w:t>to ensure that the coding standards are followed as per the Microsoft guidelines</w:t>
      </w:r>
    </w:p>
    <w:p w:rsidR="00C5284B" w:rsidRDefault="00C5284B" w:rsidP="009707C1">
      <w:pPr>
        <w:pStyle w:val="Heading2"/>
        <w:rPr>
          <w:shd w:val="clear" w:color="auto" w:fill="FFFFFF"/>
        </w:rPr>
      </w:pPr>
      <w:r>
        <w:rPr>
          <w:shd w:val="clear" w:color="auto" w:fill="FFFFFF"/>
        </w:rPr>
        <w:t>Testing</w:t>
      </w:r>
    </w:p>
    <w:p w:rsidR="009707C1" w:rsidRDefault="00EA2128" w:rsidP="00EA2128">
      <w:pPr>
        <w:pStyle w:val="Heading3"/>
      </w:pPr>
      <w:r>
        <w:t>Functional Testing</w:t>
      </w:r>
    </w:p>
    <w:p w:rsidR="00EA2128" w:rsidRDefault="00EA2128" w:rsidP="00EA2128">
      <w:r>
        <w:t>The service provider shall be responsible for ensuring that all the required business functionalities are configured in Microsoft Dynamics NAV 2013 R2. After the requirements sign off, the consultants shall develop the test case</w:t>
      </w:r>
      <w:r w:rsidR="00B92D29">
        <w:t xml:space="preserve"> design document</w:t>
      </w:r>
      <w:r>
        <w:t xml:space="preserve"> </w:t>
      </w:r>
      <w:r w:rsidR="00B92D29">
        <w:t xml:space="preserve">which identifies the test cases </w:t>
      </w:r>
      <w:r>
        <w:t>to test all the possible scenarios.</w:t>
      </w:r>
      <w:r w:rsidR="00B92D29">
        <w:t xml:space="preserve"> Once the product is configured, the technical consultant nominated by the service provider shall run the test cases and generate a test case review report. </w:t>
      </w:r>
      <w:r>
        <w:t xml:space="preserve"> </w:t>
      </w:r>
    </w:p>
    <w:p w:rsidR="007250E8" w:rsidRDefault="007250E8" w:rsidP="007250E8">
      <w:pPr>
        <w:pStyle w:val="Heading3"/>
        <w:rPr>
          <w:shd w:val="clear" w:color="auto" w:fill="FFFFFF"/>
        </w:rPr>
      </w:pPr>
      <w:r>
        <w:rPr>
          <w:shd w:val="clear" w:color="auto" w:fill="FFFFFF"/>
        </w:rPr>
        <w:t>Load and Stress Testing</w:t>
      </w:r>
    </w:p>
    <w:p w:rsidR="007250E8" w:rsidRDefault="0002407E" w:rsidP="007250E8">
      <w:pPr>
        <w:rPr>
          <w:shd w:val="clear" w:color="auto" w:fill="FFFFFF"/>
        </w:rPr>
      </w:pPr>
      <w:r>
        <w:rPr>
          <w:shd w:val="clear" w:color="auto" w:fill="FFFFFF"/>
        </w:rPr>
        <w:t>It is expected that the service provider takes the required precautions to ensure that the application uses the server resources optimally. For all the custom developed features and integration of external systems that feed data into NAV or consume data from NAV, it is important to do the load testing and stress testing. Increase the load (data to be processed, number of connections possible etc.) and measure the time it takes for the system to process it. Note down any performance issues observed during such testing and address the same by optimizing the application or by increasing the server resources</w:t>
      </w:r>
      <w:r w:rsidR="007F633A">
        <w:rPr>
          <w:shd w:val="clear" w:color="auto" w:fill="FFFFFF"/>
        </w:rPr>
        <w:t>.</w:t>
      </w:r>
      <w:r>
        <w:rPr>
          <w:shd w:val="clear" w:color="auto" w:fill="FFFFFF"/>
        </w:rPr>
        <w:t xml:space="preserve"> </w:t>
      </w:r>
    </w:p>
    <w:p w:rsidR="007250E8" w:rsidRDefault="007250E8" w:rsidP="007250E8">
      <w:pPr>
        <w:pStyle w:val="Heading3"/>
        <w:rPr>
          <w:shd w:val="clear" w:color="auto" w:fill="FFFFFF"/>
        </w:rPr>
      </w:pPr>
      <w:r>
        <w:rPr>
          <w:shd w:val="clear" w:color="auto" w:fill="FFFFFF"/>
        </w:rPr>
        <w:t>Regression Testing</w:t>
      </w:r>
    </w:p>
    <w:p w:rsidR="00EA2128" w:rsidRDefault="001210B1" w:rsidP="00EA2128">
      <w:r>
        <w:t>The service provider is responsible for conducting a regression testing to avoid any new bugs being introduced in existing features (functional or non-functional) as they deploy objects in the production environment during the go-live of further release cycles or to effect changes to the configuration for fixing a bug or any new enhancements to the system.</w:t>
      </w:r>
    </w:p>
    <w:p w:rsidR="001210B1" w:rsidRDefault="001210B1" w:rsidP="001210B1">
      <w:pPr>
        <w:pStyle w:val="Heading3"/>
      </w:pPr>
      <w:r>
        <w:t>User Acceptance Testing</w:t>
      </w:r>
    </w:p>
    <w:p w:rsidR="001210B1" w:rsidRPr="001210B1" w:rsidRDefault="001210B1" w:rsidP="001210B1">
      <w:r>
        <w:t>The service provider shall ensure that the required testing is done internally to ensure a defect-free product deliver</w:t>
      </w:r>
      <w:r w:rsidR="0002407E">
        <w:t xml:space="preserve">ed for user acceptance testing. </w:t>
      </w:r>
      <w:r w:rsidR="000C00D7">
        <w:t>It is expected that the features conform to the requirements and that all the test cases pass in the UAT.</w:t>
      </w:r>
      <w:r w:rsidR="00F90D04">
        <w:t xml:space="preserve">  </w:t>
      </w:r>
      <w:r w:rsidR="000C00D7">
        <w:t xml:space="preserve"> </w:t>
      </w:r>
    </w:p>
    <w:p w:rsidR="00EA2128" w:rsidRDefault="00EA2128" w:rsidP="00EA2128">
      <w:pPr>
        <w:pStyle w:val="Heading2"/>
      </w:pPr>
      <w:r>
        <w:t>Verification and Validation</w:t>
      </w:r>
    </w:p>
    <w:p w:rsidR="00EA2128" w:rsidRDefault="00EA2128" w:rsidP="00EA2128">
      <w:pPr>
        <w:pStyle w:val="Heading3"/>
      </w:pPr>
      <w:r>
        <w:t>Master Data</w:t>
      </w:r>
    </w:p>
    <w:p w:rsidR="007250E8" w:rsidRDefault="00EA2128" w:rsidP="00EA2128">
      <w:r>
        <w:t xml:space="preserve">The SPOC from the respective functional departments are responsible for </w:t>
      </w:r>
    </w:p>
    <w:p w:rsidR="007250E8" w:rsidRDefault="007250E8" w:rsidP="000C00D7">
      <w:pPr>
        <w:pStyle w:val="ListParagraph"/>
        <w:numPr>
          <w:ilvl w:val="0"/>
          <w:numId w:val="17"/>
        </w:numPr>
      </w:pPr>
      <w:r>
        <w:t>Collecting</w:t>
      </w:r>
      <w:r w:rsidR="00EA2128">
        <w:t xml:space="preserve"> the master data in the standard format (master data templates for NAV). </w:t>
      </w:r>
    </w:p>
    <w:p w:rsidR="007250E8" w:rsidRDefault="007250E8" w:rsidP="000C00D7">
      <w:pPr>
        <w:pStyle w:val="ListParagraph"/>
        <w:numPr>
          <w:ilvl w:val="0"/>
          <w:numId w:val="17"/>
        </w:numPr>
      </w:pPr>
      <w:r>
        <w:lastRenderedPageBreak/>
        <w:t>Validating the data to ensure correctness and completeness.</w:t>
      </w:r>
    </w:p>
    <w:p w:rsidR="007250E8" w:rsidRDefault="007250E8" w:rsidP="000C00D7">
      <w:pPr>
        <w:pStyle w:val="ListParagraph"/>
        <w:numPr>
          <w:ilvl w:val="0"/>
          <w:numId w:val="17"/>
        </w:numPr>
      </w:pPr>
      <w:r>
        <w:t>Ensuring that all the mandatory fields are filled with appropriate data.</w:t>
      </w:r>
    </w:p>
    <w:p w:rsidR="007250E8" w:rsidRDefault="007250E8" w:rsidP="000C00D7">
      <w:pPr>
        <w:pStyle w:val="ListParagraph"/>
        <w:numPr>
          <w:ilvl w:val="0"/>
          <w:numId w:val="17"/>
        </w:numPr>
      </w:pPr>
      <w:r>
        <w:t>Ensuring that any compliance issues identified are addressed and rectified. If the data does not comply with the standards suggested by NAV, migration is not possible.</w:t>
      </w:r>
    </w:p>
    <w:p w:rsidR="007250E8" w:rsidRDefault="007250E8" w:rsidP="000C00D7">
      <w:pPr>
        <w:pStyle w:val="ListParagraph"/>
        <w:numPr>
          <w:ilvl w:val="0"/>
          <w:numId w:val="17"/>
        </w:numPr>
      </w:pPr>
      <w:r>
        <w:t>Verify the data in NAV to ensure that migration is complete.</w:t>
      </w:r>
    </w:p>
    <w:p w:rsidR="007250E8" w:rsidRDefault="00EA2128" w:rsidP="007250E8">
      <w:r>
        <w:t xml:space="preserve">The functional consultant </w:t>
      </w:r>
      <w:r w:rsidR="007250E8">
        <w:t xml:space="preserve">nominated by the </w:t>
      </w:r>
      <w:r>
        <w:t xml:space="preserve">service provider shall be responsible for </w:t>
      </w:r>
    </w:p>
    <w:p w:rsidR="007250E8" w:rsidRDefault="007250E8" w:rsidP="000C00D7">
      <w:pPr>
        <w:pStyle w:val="ListParagraph"/>
        <w:numPr>
          <w:ilvl w:val="0"/>
          <w:numId w:val="18"/>
        </w:numPr>
      </w:pPr>
      <w:r>
        <w:t>V</w:t>
      </w:r>
      <w:r w:rsidR="00EA2128">
        <w:t>erifying the data</w:t>
      </w:r>
      <w:r>
        <w:t xml:space="preserve"> to ensure compliance.</w:t>
      </w:r>
    </w:p>
    <w:p w:rsidR="007250E8" w:rsidRDefault="007250E8" w:rsidP="000C00D7">
      <w:pPr>
        <w:pStyle w:val="ListParagraph"/>
        <w:numPr>
          <w:ilvl w:val="0"/>
          <w:numId w:val="18"/>
        </w:numPr>
      </w:pPr>
      <w:r>
        <w:t xml:space="preserve">Identifying </w:t>
      </w:r>
      <w:r w:rsidR="00EA2128">
        <w:t xml:space="preserve">discrepancies </w:t>
      </w:r>
      <w:r>
        <w:t xml:space="preserve">and communicating the same </w:t>
      </w:r>
      <w:r w:rsidR="00EA2128">
        <w:t xml:space="preserve">to the respective </w:t>
      </w:r>
      <w:r>
        <w:t>SPOC for correction</w:t>
      </w:r>
    </w:p>
    <w:p w:rsidR="00EA2128" w:rsidRDefault="007250E8" w:rsidP="000C00D7">
      <w:pPr>
        <w:pStyle w:val="ListParagraph"/>
        <w:numPr>
          <w:ilvl w:val="0"/>
          <w:numId w:val="18"/>
        </w:numPr>
      </w:pPr>
      <w:r>
        <w:t>Migrating the validated data to ERP.</w:t>
      </w:r>
      <w:r w:rsidR="00EA2128">
        <w:t xml:space="preserve"> </w:t>
      </w:r>
    </w:p>
    <w:p w:rsidR="007250E8" w:rsidRDefault="00B92D29" w:rsidP="00B92D29">
      <w:pPr>
        <w:pStyle w:val="Heading3"/>
        <w:rPr>
          <w:shd w:val="clear" w:color="auto" w:fill="FFFFFF"/>
        </w:rPr>
      </w:pPr>
      <w:r>
        <w:rPr>
          <w:shd w:val="clear" w:color="auto" w:fill="FFFFFF"/>
        </w:rPr>
        <w:t>Cut-off Data</w:t>
      </w:r>
    </w:p>
    <w:p w:rsidR="00F70F2D" w:rsidRDefault="00B000E5" w:rsidP="00B92D29">
      <w:r>
        <w:t>The service provider shall be responsible for coordinating with the SPOC to get the cut-off data</w:t>
      </w:r>
      <w:r w:rsidR="001210B1">
        <w:t>, validate it</w:t>
      </w:r>
      <w:r>
        <w:t xml:space="preserve"> and update in NAV before go-live.</w:t>
      </w:r>
    </w:p>
    <w:p w:rsidR="00F70F2D" w:rsidRDefault="00F70F2D" w:rsidP="00F70F2D">
      <w:pPr>
        <w:pStyle w:val="Heading3"/>
      </w:pPr>
      <w:r>
        <w:t>User Training Manuals</w:t>
      </w:r>
    </w:p>
    <w:p w:rsidR="00F70F2D" w:rsidRPr="00F70F2D" w:rsidRDefault="00F70F2D" w:rsidP="00F70F2D">
      <w:r>
        <w:t>The implementation team shall prepar</w:t>
      </w:r>
      <w:r w:rsidR="00B000E5">
        <w:t>e the user training manuals. The service provider shall verify and validate all such manuals prepared and use the same for key user training.</w:t>
      </w:r>
    </w:p>
    <w:p w:rsidR="00B92D29" w:rsidRDefault="00B92D29" w:rsidP="00B92D29">
      <w:pPr>
        <w:pStyle w:val="Heading2"/>
        <w:rPr>
          <w:shd w:val="clear" w:color="auto" w:fill="FFFFFF"/>
        </w:rPr>
      </w:pPr>
      <w:r>
        <w:rPr>
          <w:shd w:val="clear" w:color="auto" w:fill="FFFFFF"/>
        </w:rPr>
        <w:t>Templates</w:t>
      </w:r>
    </w:p>
    <w:p w:rsidR="00DC0A66" w:rsidRDefault="00DC0A66" w:rsidP="00E508DE">
      <w:r>
        <w:t xml:space="preserve">The Sure Step Methodology recommends the templates to be used for the NAV implementation. The logo and the styles will be customized to suit TSF / ISKCON documentation standards. </w:t>
      </w:r>
    </w:p>
    <w:p w:rsidR="00DC0A66" w:rsidRDefault="00DC0A66" w:rsidP="00E508DE">
      <w:r>
        <w:t xml:space="preserve">The following templates are customized and baselined. </w:t>
      </w:r>
    </w:p>
    <w:p w:rsidR="00E508DE" w:rsidRDefault="00331521" w:rsidP="003417B9">
      <w:pPr>
        <w:pStyle w:val="ListParagraph"/>
        <w:numPr>
          <w:ilvl w:val="0"/>
          <w:numId w:val="25"/>
        </w:numPr>
      </w:pPr>
      <w:r>
        <w:t xml:space="preserve">FRD: </w:t>
      </w:r>
      <w:r w:rsidR="00DC0A66">
        <w:t>Functional Requirements Document</w:t>
      </w:r>
      <w:r w:rsidR="005F51B7">
        <w:t xml:space="preserve"> (MS-Word)</w:t>
      </w:r>
    </w:p>
    <w:p w:rsidR="005F51B7" w:rsidRDefault="005F51B7" w:rsidP="003417B9">
      <w:pPr>
        <w:pStyle w:val="ListParagraph"/>
        <w:numPr>
          <w:ilvl w:val="0"/>
          <w:numId w:val="25"/>
        </w:numPr>
      </w:pPr>
      <w:r>
        <w:t>Gap Fit Analysis (MS-Excel)</w:t>
      </w:r>
    </w:p>
    <w:p w:rsidR="00DC0A66" w:rsidRDefault="00331521" w:rsidP="003417B9">
      <w:pPr>
        <w:pStyle w:val="ListParagraph"/>
        <w:numPr>
          <w:ilvl w:val="0"/>
          <w:numId w:val="25"/>
        </w:numPr>
      </w:pPr>
      <w:r>
        <w:t xml:space="preserve">TDD: </w:t>
      </w:r>
      <w:r w:rsidR="00DC0A66">
        <w:t>Technical Design Document</w:t>
      </w:r>
      <w:r w:rsidR="005F51B7">
        <w:t xml:space="preserve">  (MS-Word)</w:t>
      </w:r>
    </w:p>
    <w:p w:rsidR="00331521" w:rsidRDefault="00331521" w:rsidP="003417B9">
      <w:pPr>
        <w:pStyle w:val="ListParagraph"/>
        <w:numPr>
          <w:ilvl w:val="0"/>
          <w:numId w:val="25"/>
        </w:numPr>
      </w:pPr>
      <w:r>
        <w:t>TCD: Test Case Design Document</w:t>
      </w:r>
      <w:r w:rsidR="005F51B7">
        <w:t xml:space="preserve">  (MS-Excel)</w:t>
      </w:r>
    </w:p>
    <w:p w:rsidR="00DC0A66" w:rsidRDefault="00331521" w:rsidP="003417B9">
      <w:pPr>
        <w:pStyle w:val="ListParagraph"/>
        <w:numPr>
          <w:ilvl w:val="0"/>
          <w:numId w:val="25"/>
        </w:numPr>
      </w:pPr>
      <w:r>
        <w:t xml:space="preserve">RFC: </w:t>
      </w:r>
      <w:r w:rsidR="00DC0A66">
        <w:t>Request for Change</w:t>
      </w:r>
      <w:r w:rsidR="005F51B7">
        <w:t xml:space="preserve"> (MS-Word)</w:t>
      </w:r>
    </w:p>
    <w:p w:rsidR="00DC0A66" w:rsidRDefault="00DC0A66" w:rsidP="003417B9">
      <w:pPr>
        <w:pStyle w:val="ListParagraph"/>
        <w:numPr>
          <w:ilvl w:val="0"/>
          <w:numId w:val="25"/>
        </w:numPr>
      </w:pPr>
      <w:r>
        <w:t>Issue Log</w:t>
      </w:r>
      <w:r w:rsidR="005F51B7">
        <w:t xml:space="preserve"> (MS-Excel)</w:t>
      </w:r>
    </w:p>
    <w:p w:rsidR="00EC37BA" w:rsidRDefault="00EC37BA" w:rsidP="003417B9">
      <w:pPr>
        <w:pStyle w:val="ListParagraph"/>
        <w:numPr>
          <w:ilvl w:val="0"/>
          <w:numId w:val="25"/>
        </w:numPr>
      </w:pPr>
      <w:r>
        <w:t>Change Request Log</w:t>
      </w:r>
      <w:r w:rsidR="005F51B7">
        <w:t xml:space="preserve"> (MS-Excel)</w:t>
      </w:r>
    </w:p>
    <w:p w:rsidR="00DC0A66" w:rsidRDefault="00DC0A66" w:rsidP="003417B9">
      <w:pPr>
        <w:pStyle w:val="ListParagraph"/>
        <w:numPr>
          <w:ilvl w:val="0"/>
          <w:numId w:val="25"/>
        </w:numPr>
      </w:pPr>
      <w:r>
        <w:t>Risk Register</w:t>
      </w:r>
      <w:r w:rsidR="005F51B7">
        <w:t xml:space="preserve"> (MS-Excel)</w:t>
      </w:r>
    </w:p>
    <w:p w:rsidR="003417B9" w:rsidRDefault="00DC0A66" w:rsidP="003417B9">
      <w:pPr>
        <w:pStyle w:val="ListParagraph"/>
        <w:numPr>
          <w:ilvl w:val="0"/>
          <w:numId w:val="25"/>
        </w:numPr>
      </w:pPr>
      <w:r>
        <w:t>Traceability Matrix</w:t>
      </w:r>
      <w:r w:rsidR="005F51B7">
        <w:t xml:space="preserve"> (MS-Excel)</w:t>
      </w:r>
    </w:p>
    <w:p w:rsidR="00DC0A66" w:rsidRDefault="003417B9" w:rsidP="003417B9">
      <w:pPr>
        <w:pStyle w:val="ListParagraph"/>
        <w:numPr>
          <w:ilvl w:val="0"/>
          <w:numId w:val="25"/>
        </w:numPr>
      </w:pPr>
      <w:r>
        <w:t xml:space="preserve">PSR: </w:t>
      </w:r>
      <w:r w:rsidR="00DC0A66">
        <w:t>Project Status Report</w:t>
      </w:r>
      <w:r w:rsidR="005F51B7">
        <w:t xml:space="preserve"> (MS-Excel)</w:t>
      </w:r>
    </w:p>
    <w:p w:rsidR="00DC0A66" w:rsidRDefault="00DC0A66" w:rsidP="00E508DE">
      <w:r>
        <w:t>If there is a need for using any other specific template, it shall be adopted with the fonts and styles according to TSF / ISKCON documentation standards.</w:t>
      </w:r>
    </w:p>
    <w:p w:rsidR="003417B9" w:rsidRDefault="003417B9" w:rsidP="003417B9">
      <w:pPr>
        <w:pStyle w:val="Heading2"/>
        <w:rPr>
          <w:shd w:val="clear" w:color="auto" w:fill="FFFFFF"/>
        </w:rPr>
      </w:pPr>
      <w:r>
        <w:rPr>
          <w:shd w:val="clear" w:color="auto" w:fill="FFFFFF"/>
        </w:rPr>
        <w:t>Traceability</w:t>
      </w:r>
    </w:p>
    <w:p w:rsidR="003417B9" w:rsidRDefault="003417B9" w:rsidP="003417B9">
      <w:r>
        <w:t xml:space="preserve">The requirements documented in the FRD shall be numbered. </w:t>
      </w:r>
    </w:p>
    <w:p w:rsidR="003417B9" w:rsidRDefault="003417B9" w:rsidP="003417B9">
      <w:r w:rsidRPr="005F51B7">
        <w:rPr>
          <w:b/>
        </w:rPr>
        <w:lastRenderedPageBreak/>
        <w:t>Numbering format:</w:t>
      </w:r>
      <w:r>
        <w:t xml:space="preserve"> XXX-YY</w:t>
      </w:r>
      <w:r w:rsidR="00722D5A">
        <w:t>Y</w:t>
      </w:r>
      <w:r>
        <w:t>-999</w:t>
      </w:r>
    </w:p>
    <w:p w:rsidR="003417B9" w:rsidRDefault="003417B9" w:rsidP="003417B9">
      <w:r>
        <w:t>XXX stands for the trust code (ISK for ISKCON, TSG for Touchstone Foundation Gifts, TSF for Touchstone Foundation Food and GST for Goloka Seva Trust</w:t>
      </w:r>
      <w:r w:rsidR="00BB6C07">
        <w:t>, GEN for General</w:t>
      </w:r>
      <w:r>
        <w:t>)</w:t>
      </w:r>
    </w:p>
    <w:p w:rsidR="00BB6C07" w:rsidRDefault="00BB6C07" w:rsidP="003417B9">
      <w:r>
        <w:t>Y</w:t>
      </w:r>
      <w:r w:rsidR="003417B9">
        <w:t xml:space="preserve">YY stands for </w:t>
      </w:r>
    </w:p>
    <w:p w:rsidR="00BB6C07" w:rsidRDefault="003417B9" w:rsidP="00BB6C07">
      <w:pPr>
        <w:pStyle w:val="ListParagraph"/>
        <w:numPr>
          <w:ilvl w:val="0"/>
          <w:numId w:val="26"/>
        </w:numPr>
      </w:pPr>
      <w:r>
        <w:t>the function (</w:t>
      </w:r>
      <w:r w:rsidR="00722D5A">
        <w:t>FIN</w:t>
      </w:r>
      <w:r>
        <w:t xml:space="preserve"> for Financ</w:t>
      </w:r>
      <w:r w:rsidR="00722D5A">
        <w:t>ial Management, PUR for Purchase, INV for Inventory and S</w:t>
      </w:r>
      <w:r w:rsidR="00BB6C07">
        <w:t xml:space="preserve">tores, WHM for Warehouse Management, </w:t>
      </w:r>
      <w:r w:rsidR="00722D5A">
        <w:t>HRM for Human Resources, SLS for Sales and Marketing, J</w:t>
      </w:r>
      <w:r w:rsidR="00BB6C07">
        <w:t>OB for Jobs, SER for</w:t>
      </w:r>
      <w:r w:rsidR="00722D5A">
        <w:t xml:space="preserve"> Services</w:t>
      </w:r>
      <w:r w:rsidR="00BB6C07">
        <w:t xml:space="preserve"> and MFG for Manufacturing, ADM for Administration Modules</w:t>
      </w:r>
      <w:r w:rsidR="00722D5A">
        <w:t>)</w:t>
      </w:r>
      <w:r w:rsidR="00BB6C07">
        <w:t xml:space="preserve"> </w:t>
      </w:r>
    </w:p>
    <w:p w:rsidR="003417B9" w:rsidRDefault="00BB6C07" w:rsidP="00BB6C07">
      <w:pPr>
        <w:pStyle w:val="ListParagraph"/>
        <w:numPr>
          <w:ilvl w:val="0"/>
          <w:numId w:val="26"/>
        </w:numPr>
      </w:pPr>
      <w:r>
        <w:t>or the verticals (DMS for Donation Integration, KLM for Kalyana Mantapa, PAY for Payroll Integration, POS for POS integration, GHM for Guest House Integration)</w:t>
      </w:r>
    </w:p>
    <w:p w:rsidR="00BB6C07" w:rsidRDefault="00BB6C07" w:rsidP="003417B9">
      <w:r>
        <w:t>999 is a running number series.</w:t>
      </w:r>
    </w:p>
    <w:p w:rsidR="005F51B7" w:rsidRDefault="00BB6C07" w:rsidP="003417B9">
      <w:r>
        <w:t>The technical design document shall refer the requirement number.</w:t>
      </w:r>
      <w:r w:rsidR="005F51B7">
        <w:t xml:space="preserve"> </w:t>
      </w:r>
      <w:r>
        <w:t xml:space="preserve">The coding shall include the required </w:t>
      </w:r>
      <w:r w:rsidR="005F51B7">
        <w:t xml:space="preserve">internal </w:t>
      </w:r>
      <w:r>
        <w:t xml:space="preserve">documentation </w:t>
      </w:r>
      <w:r w:rsidR="005F51B7">
        <w:t>as per the NAV coding standards or the ITTI standards and shall be traceable to the requirement number. The object designer shall track the requirement number in the version list field so that we can track which requirement has impacted that particular object.</w:t>
      </w:r>
    </w:p>
    <w:p w:rsidR="008E6CAA" w:rsidRDefault="008E6CAA" w:rsidP="003417B9">
      <w:r>
        <w:t>The service provider shall also maintain the traceability matrix to ensure proper correlation of the baselined requirements to the design documents and test case designs.</w:t>
      </w:r>
    </w:p>
    <w:p w:rsidR="007C1FDA" w:rsidRDefault="007C1FDA" w:rsidP="002B02FC">
      <w:pPr>
        <w:rPr>
          <w:shd w:val="clear" w:color="auto" w:fill="FFFFFF"/>
        </w:rPr>
      </w:pPr>
    </w:p>
    <w:p w:rsidR="00690D83" w:rsidRPr="00690D83" w:rsidRDefault="002B02FC" w:rsidP="002B02FC">
      <w:r>
        <w:br/>
      </w:r>
      <w:r>
        <w:br/>
      </w:r>
    </w:p>
    <w:p w:rsidR="00F747E8" w:rsidRDefault="00F747E8" w:rsidP="00F747E8">
      <w:pPr>
        <w:pStyle w:val="Heading1"/>
      </w:pPr>
      <w:r>
        <w:lastRenderedPageBreak/>
        <w:t>Human Resource Management</w:t>
      </w:r>
    </w:p>
    <w:p w:rsidR="00744D02" w:rsidRDefault="00744D02" w:rsidP="00744D02">
      <w:pPr>
        <w:pStyle w:val="Heading2"/>
      </w:pPr>
      <w:r>
        <w:t>Roles and Responsibilities</w:t>
      </w:r>
    </w:p>
    <w:p w:rsidR="009C7EB8" w:rsidRDefault="009C7EB8" w:rsidP="00744D02">
      <w:pPr>
        <w:pStyle w:val="Heading3"/>
      </w:pPr>
      <w:r w:rsidRPr="009C7EB8">
        <w:t>Project Sponsor:</w:t>
      </w:r>
      <w:r>
        <w:t xml:space="preserve"> Amitasana Dasa</w:t>
      </w:r>
    </w:p>
    <w:p w:rsidR="009C7EB8" w:rsidRDefault="009C7EB8" w:rsidP="009C7EB8">
      <w:r w:rsidRPr="009C7EB8">
        <w:t xml:space="preserve">The project sponsor is the champion of the project and has authorized the project by signing the project charter. </w:t>
      </w:r>
      <w:r>
        <w:t>The project sponsor</w:t>
      </w:r>
      <w:r w:rsidRPr="009C7EB8">
        <w:t xml:space="preserve"> is responsible for the funding of the project and is ultimately responsible for its success. </w:t>
      </w:r>
    </w:p>
    <w:p w:rsidR="009C7EB8" w:rsidRDefault="009C7EB8" w:rsidP="00744D02">
      <w:pPr>
        <w:pStyle w:val="Heading3"/>
      </w:pPr>
      <w:r w:rsidRPr="00744D02">
        <w:t>Program Manager:</w:t>
      </w:r>
      <w:r>
        <w:t xml:space="preserve"> Janaki Vallabha Dasa (Janarthanan B)</w:t>
      </w:r>
    </w:p>
    <w:p w:rsidR="009C7EB8" w:rsidRDefault="009C7EB8" w:rsidP="009C7EB8">
      <w:r w:rsidRPr="009C7EB8">
        <w:t xml:space="preserve">The Program Manager oversees the project at the portfolio level and owns most of the resources assigned to the project. The Program Manager is responsible for overall program </w:t>
      </w:r>
      <w:r>
        <w:t>costs.</w:t>
      </w:r>
    </w:p>
    <w:p w:rsidR="00744D02" w:rsidRDefault="00744D02" w:rsidP="00744D02">
      <w:pPr>
        <w:pStyle w:val="Heading3"/>
      </w:pPr>
      <w:r w:rsidRPr="00744D02">
        <w:t>Project Manager:</w:t>
      </w:r>
      <w:r>
        <w:t xml:space="preserve"> Jaya Ganesh G</w:t>
      </w:r>
    </w:p>
    <w:p w:rsidR="00744D02" w:rsidRPr="009C7EB8" w:rsidRDefault="00744D02" w:rsidP="00744D02">
      <w:r w:rsidRPr="009C7EB8">
        <w:t xml:space="preserve">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w:t>
      </w:r>
      <w:r>
        <w:t>the</w:t>
      </w:r>
      <w:r w:rsidRPr="009C7EB8">
        <w:t xml:space="preserve"> Communications Management Plan.</w:t>
      </w:r>
    </w:p>
    <w:p w:rsidR="009C7EB8" w:rsidRPr="00744D02" w:rsidRDefault="009C7EB8" w:rsidP="00744D02">
      <w:pPr>
        <w:pStyle w:val="Heading3"/>
      </w:pPr>
      <w:r w:rsidRPr="00744D02">
        <w:t>Key Stakeholders</w:t>
      </w:r>
    </w:p>
    <w:p w:rsidR="009C7EB8" w:rsidRDefault="009C7EB8" w:rsidP="009C7EB8">
      <w:r w:rsidRPr="009C7EB8">
        <w:t xml:space="preserve">Stakeholders includes all individuals and organizations who are impacted by the project. </w:t>
      </w:r>
      <w:r>
        <w:t xml:space="preserve">However, we define </w:t>
      </w:r>
      <w:r w:rsidRPr="009C7EB8">
        <w:t>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w:t>
      </w:r>
      <w:r>
        <w:t xml:space="preserve"> </w:t>
      </w:r>
      <w:r w:rsidR="00744D02">
        <w:t>The list of</w:t>
      </w:r>
      <w:r>
        <w:t xml:space="preserve"> key stakeholders</w:t>
      </w:r>
      <w:r w:rsidR="00744D02">
        <w:t xml:space="preserve"> and their contact details</w:t>
      </w:r>
      <w:r>
        <w:t xml:space="preserve"> is recorded in the Stakeholders Register.</w:t>
      </w:r>
    </w:p>
    <w:p w:rsidR="00C83F9B" w:rsidRDefault="00C83F9B" w:rsidP="00C83F9B">
      <w:pPr>
        <w:pStyle w:val="Heading3"/>
      </w:pPr>
      <w:r>
        <w:t>Project Steering Team</w:t>
      </w:r>
    </w:p>
    <w:p w:rsidR="00BD425C" w:rsidRDefault="009C7EB8" w:rsidP="009C7EB8">
      <w:r w:rsidRPr="009C7EB8">
        <w:t xml:space="preserve">The </w:t>
      </w:r>
      <w:r w:rsidR="00C83F9B">
        <w:t xml:space="preserve">Project </w:t>
      </w:r>
      <w:r w:rsidRPr="009C7EB8">
        <w:t xml:space="preserve">Steering </w:t>
      </w:r>
      <w:r w:rsidR="00C83F9B">
        <w:t>Team</w:t>
      </w:r>
      <w:r w:rsidRPr="009C7EB8">
        <w:t xml:space="preserve"> includes management representing the departments</w:t>
      </w:r>
      <w:r w:rsidR="00C83F9B">
        <w:t xml:space="preserve"> / business units</w:t>
      </w:r>
      <w:r w:rsidRPr="009C7EB8">
        <w:t xml:space="preserve"> which make up the organization. The</w:t>
      </w:r>
      <w:r w:rsidRPr="00BD425C">
        <w:t xml:space="preserve"> </w:t>
      </w:r>
      <w:r w:rsidR="00BD425C" w:rsidRPr="00BD425C">
        <w:t>Project Steering Team</w:t>
      </w:r>
      <w:r w:rsidR="00BD425C" w:rsidRPr="00BD425C">
        <w:rPr>
          <w:b/>
        </w:rPr>
        <w:t xml:space="preserve"> </w:t>
      </w:r>
      <w:r w:rsidRPr="009C7EB8">
        <w:t xml:space="preserve">provides strategic oversight for changes which impact the overall organization. The purpose of the </w:t>
      </w:r>
      <w:r w:rsidR="00BD425C">
        <w:t>Project Steering Team</w:t>
      </w:r>
      <w:r w:rsidRPr="009C7EB8">
        <w:t xml:space="preserve"> is to ensure that changes within the organization are effected in such a way that it benefits the organization as a whole.</w:t>
      </w:r>
    </w:p>
    <w:tbl>
      <w:tblPr>
        <w:tblStyle w:val="TableGrid"/>
        <w:tblW w:w="0" w:type="auto"/>
        <w:tblLook w:val="04A0" w:firstRow="1" w:lastRow="0" w:firstColumn="1" w:lastColumn="0" w:noHBand="0" w:noVBand="1"/>
      </w:tblPr>
      <w:tblGrid>
        <w:gridCol w:w="2605"/>
        <w:gridCol w:w="1903"/>
        <w:gridCol w:w="1427"/>
        <w:gridCol w:w="3082"/>
      </w:tblGrid>
      <w:tr w:rsidR="00BD425C" w:rsidTr="00A65710">
        <w:tc>
          <w:tcPr>
            <w:tcW w:w="2605" w:type="dxa"/>
            <w:shd w:val="clear" w:color="auto" w:fill="D9D9D9" w:themeFill="background1" w:themeFillShade="D9"/>
          </w:tcPr>
          <w:p w:rsidR="00BD425C" w:rsidRDefault="00BD425C" w:rsidP="00A65710">
            <w:pPr>
              <w:pStyle w:val="TableHeader"/>
              <w:jc w:val="left"/>
            </w:pPr>
            <w:r>
              <w:t>Name</w:t>
            </w:r>
          </w:p>
        </w:tc>
        <w:tc>
          <w:tcPr>
            <w:tcW w:w="1903" w:type="dxa"/>
            <w:shd w:val="clear" w:color="auto" w:fill="D9D9D9" w:themeFill="background1" w:themeFillShade="D9"/>
          </w:tcPr>
          <w:p w:rsidR="00BD425C" w:rsidRDefault="00BD425C" w:rsidP="00A65710">
            <w:pPr>
              <w:pStyle w:val="TableHeader"/>
              <w:jc w:val="left"/>
            </w:pPr>
            <w:r>
              <w:t>Designation</w:t>
            </w:r>
          </w:p>
        </w:tc>
        <w:tc>
          <w:tcPr>
            <w:tcW w:w="1427" w:type="dxa"/>
            <w:shd w:val="clear" w:color="auto" w:fill="D9D9D9" w:themeFill="background1" w:themeFillShade="D9"/>
          </w:tcPr>
          <w:p w:rsidR="00BD425C" w:rsidRDefault="00BD425C" w:rsidP="00A65710">
            <w:pPr>
              <w:pStyle w:val="TableHeader"/>
              <w:jc w:val="left"/>
            </w:pPr>
            <w:r>
              <w:t>Mobile</w:t>
            </w:r>
          </w:p>
        </w:tc>
        <w:tc>
          <w:tcPr>
            <w:tcW w:w="3082" w:type="dxa"/>
            <w:shd w:val="clear" w:color="auto" w:fill="D9D9D9" w:themeFill="background1" w:themeFillShade="D9"/>
          </w:tcPr>
          <w:p w:rsidR="00BD425C" w:rsidRDefault="00BD425C" w:rsidP="00A65710">
            <w:pPr>
              <w:pStyle w:val="TableHeader"/>
              <w:jc w:val="left"/>
            </w:pPr>
            <w:r>
              <w:t>E-mail ID</w:t>
            </w:r>
          </w:p>
        </w:tc>
      </w:tr>
      <w:tr w:rsidR="00BD425C" w:rsidTr="00A65710">
        <w:tc>
          <w:tcPr>
            <w:tcW w:w="2605" w:type="dxa"/>
          </w:tcPr>
          <w:p w:rsidR="00BD425C" w:rsidRPr="006E40BA" w:rsidRDefault="00BD425C" w:rsidP="00A65710">
            <w:pPr>
              <w:pStyle w:val="TableText"/>
              <w:rPr>
                <w:sz w:val="20"/>
              </w:rPr>
            </w:pPr>
            <w:r w:rsidRPr="006E40BA">
              <w:rPr>
                <w:sz w:val="20"/>
              </w:rPr>
              <w:t>Amitasana Dasa</w:t>
            </w:r>
          </w:p>
        </w:tc>
        <w:tc>
          <w:tcPr>
            <w:tcW w:w="1903" w:type="dxa"/>
          </w:tcPr>
          <w:p w:rsidR="00BD425C" w:rsidRPr="006E40BA" w:rsidRDefault="00BD425C" w:rsidP="00A65710">
            <w:pPr>
              <w:pStyle w:val="TableText"/>
              <w:rPr>
                <w:sz w:val="20"/>
              </w:rPr>
            </w:pPr>
            <w:r>
              <w:rPr>
                <w:sz w:val="20"/>
              </w:rPr>
              <w:t>Project Sponsor</w:t>
            </w:r>
          </w:p>
        </w:tc>
        <w:tc>
          <w:tcPr>
            <w:tcW w:w="1427" w:type="dxa"/>
          </w:tcPr>
          <w:p w:rsidR="00BD425C" w:rsidRPr="006E40BA" w:rsidRDefault="00BD425C" w:rsidP="00A65710">
            <w:pPr>
              <w:pStyle w:val="TableText"/>
              <w:jc w:val="center"/>
              <w:rPr>
                <w:sz w:val="20"/>
              </w:rPr>
            </w:pPr>
            <w:r w:rsidRPr="006E40BA">
              <w:rPr>
                <w:sz w:val="20"/>
              </w:rPr>
              <w:t>9590380380</w:t>
            </w:r>
          </w:p>
        </w:tc>
        <w:tc>
          <w:tcPr>
            <w:tcW w:w="3082" w:type="dxa"/>
          </w:tcPr>
          <w:p w:rsidR="00BD425C" w:rsidRPr="006E40BA" w:rsidRDefault="00BD425C" w:rsidP="00A65710">
            <w:pPr>
              <w:pStyle w:val="TableText"/>
              <w:rPr>
                <w:sz w:val="20"/>
              </w:rPr>
            </w:pPr>
            <w:r w:rsidRPr="006E40BA">
              <w:rPr>
                <w:sz w:val="20"/>
              </w:rPr>
              <w:t>amitdas@iskconbangalore.org</w:t>
            </w:r>
          </w:p>
        </w:tc>
      </w:tr>
      <w:tr w:rsidR="00BD425C" w:rsidTr="00A65710">
        <w:tc>
          <w:tcPr>
            <w:tcW w:w="2605" w:type="dxa"/>
          </w:tcPr>
          <w:p w:rsidR="00BD425C" w:rsidRPr="006E40BA" w:rsidRDefault="00BD425C" w:rsidP="00A65710">
            <w:pPr>
              <w:pStyle w:val="TableText"/>
              <w:rPr>
                <w:sz w:val="20"/>
              </w:rPr>
            </w:pPr>
            <w:r w:rsidRPr="006E40BA">
              <w:rPr>
                <w:sz w:val="20"/>
              </w:rPr>
              <w:t>Janaki Vallabha Dasa</w:t>
            </w:r>
          </w:p>
        </w:tc>
        <w:tc>
          <w:tcPr>
            <w:tcW w:w="1903" w:type="dxa"/>
          </w:tcPr>
          <w:p w:rsidR="00BD425C" w:rsidRPr="006E40BA" w:rsidRDefault="00BD425C" w:rsidP="00A65710">
            <w:pPr>
              <w:pStyle w:val="TableText"/>
              <w:rPr>
                <w:sz w:val="20"/>
              </w:rPr>
            </w:pPr>
            <w:r>
              <w:rPr>
                <w:sz w:val="20"/>
              </w:rPr>
              <w:t>Program Manager</w:t>
            </w:r>
          </w:p>
        </w:tc>
        <w:tc>
          <w:tcPr>
            <w:tcW w:w="1427" w:type="dxa"/>
          </w:tcPr>
          <w:p w:rsidR="00BD425C" w:rsidRPr="006E40BA" w:rsidRDefault="00BD425C" w:rsidP="00A65710">
            <w:pPr>
              <w:pStyle w:val="TableText"/>
              <w:jc w:val="center"/>
              <w:rPr>
                <w:sz w:val="20"/>
              </w:rPr>
            </w:pPr>
            <w:r w:rsidRPr="006E40BA">
              <w:rPr>
                <w:sz w:val="20"/>
              </w:rPr>
              <w:t>9342671724</w:t>
            </w:r>
          </w:p>
        </w:tc>
        <w:tc>
          <w:tcPr>
            <w:tcW w:w="3082" w:type="dxa"/>
          </w:tcPr>
          <w:p w:rsidR="00BD425C" w:rsidRPr="006E40BA" w:rsidRDefault="00BD425C" w:rsidP="00A65710">
            <w:pPr>
              <w:pStyle w:val="TableText"/>
              <w:rPr>
                <w:sz w:val="20"/>
              </w:rPr>
            </w:pPr>
            <w:r w:rsidRPr="006E40BA">
              <w:rPr>
                <w:sz w:val="20"/>
              </w:rPr>
              <w:t>jnvd@hkm-group.org</w:t>
            </w:r>
          </w:p>
        </w:tc>
      </w:tr>
      <w:tr w:rsidR="00BD425C" w:rsidTr="00A65710">
        <w:tc>
          <w:tcPr>
            <w:tcW w:w="2605" w:type="dxa"/>
          </w:tcPr>
          <w:p w:rsidR="00BD425C" w:rsidRPr="006E40BA" w:rsidRDefault="00BD425C" w:rsidP="00A65710">
            <w:pPr>
              <w:pStyle w:val="TableText"/>
              <w:rPr>
                <w:sz w:val="20"/>
              </w:rPr>
            </w:pPr>
            <w:r w:rsidRPr="006E40BA">
              <w:rPr>
                <w:sz w:val="20"/>
              </w:rPr>
              <w:t>Jaya Ganesh G</w:t>
            </w:r>
          </w:p>
        </w:tc>
        <w:tc>
          <w:tcPr>
            <w:tcW w:w="1903" w:type="dxa"/>
          </w:tcPr>
          <w:p w:rsidR="00BD425C" w:rsidRPr="006E40BA" w:rsidRDefault="00BD425C" w:rsidP="00A65710">
            <w:pPr>
              <w:pStyle w:val="TableText"/>
              <w:rPr>
                <w:sz w:val="20"/>
              </w:rPr>
            </w:pPr>
            <w:r w:rsidRPr="006E40BA">
              <w:rPr>
                <w:sz w:val="20"/>
              </w:rPr>
              <w:t>Manager - ERP</w:t>
            </w:r>
          </w:p>
        </w:tc>
        <w:tc>
          <w:tcPr>
            <w:tcW w:w="1427" w:type="dxa"/>
            <w:vAlign w:val="center"/>
          </w:tcPr>
          <w:p w:rsidR="00BD425C" w:rsidRPr="006E40BA" w:rsidRDefault="00BD425C" w:rsidP="00A65710">
            <w:pPr>
              <w:pStyle w:val="TableText"/>
              <w:jc w:val="center"/>
              <w:rPr>
                <w:sz w:val="20"/>
              </w:rPr>
            </w:pPr>
            <w:r>
              <w:rPr>
                <w:sz w:val="20"/>
              </w:rPr>
              <w:t>73537</w:t>
            </w:r>
            <w:r w:rsidRPr="006E40BA">
              <w:rPr>
                <w:sz w:val="20"/>
              </w:rPr>
              <w:t>60777</w:t>
            </w:r>
          </w:p>
        </w:tc>
        <w:tc>
          <w:tcPr>
            <w:tcW w:w="3082" w:type="dxa"/>
            <w:vAlign w:val="center"/>
          </w:tcPr>
          <w:p w:rsidR="00BD425C" w:rsidRPr="006E40BA" w:rsidRDefault="00BD425C" w:rsidP="00A65710">
            <w:pPr>
              <w:pStyle w:val="TableText"/>
              <w:rPr>
                <w:sz w:val="20"/>
              </w:rPr>
            </w:pPr>
            <w:r w:rsidRPr="006E40BA">
              <w:rPr>
                <w:sz w:val="20"/>
              </w:rPr>
              <w:t>jayaganesh.g@hkm-group.org</w:t>
            </w:r>
          </w:p>
        </w:tc>
      </w:tr>
      <w:tr w:rsidR="00BD425C" w:rsidTr="00A65710">
        <w:tc>
          <w:tcPr>
            <w:tcW w:w="2605" w:type="dxa"/>
          </w:tcPr>
          <w:p w:rsidR="00BD425C" w:rsidRPr="006E40BA" w:rsidRDefault="00BD425C" w:rsidP="00A65710">
            <w:pPr>
              <w:pStyle w:val="TableText"/>
              <w:rPr>
                <w:sz w:val="20"/>
              </w:rPr>
            </w:pPr>
            <w:r w:rsidRPr="006E40BA">
              <w:rPr>
                <w:sz w:val="20"/>
              </w:rPr>
              <w:t>Ganesh M S</w:t>
            </w:r>
          </w:p>
        </w:tc>
        <w:tc>
          <w:tcPr>
            <w:tcW w:w="1903" w:type="dxa"/>
          </w:tcPr>
          <w:p w:rsidR="00BD425C" w:rsidRPr="006E40BA" w:rsidRDefault="00BD425C" w:rsidP="00A65710">
            <w:pPr>
              <w:pStyle w:val="TableText"/>
              <w:rPr>
                <w:sz w:val="20"/>
              </w:rPr>
            </w:pPr>
            <w:r w:rsidRPr="006E40BA">
              <w:rPr>
                <w:sz w:val="20"/>
              </w:rPr>
              <w:t>Process Owner</w:t>
            </w:r>
          </w:p>
        </w:tc>
        <w:tc>
          <w:tcPr>
            <w:tcW w:w="1427" w:type="dxa"/>
            <w:vAlign w:val="center"/>
          </w:tcPr>
          <w:p w:rsidR="00BD425C" w:rsidRPr="006E40BA" w:rsidRDefault="00BD425C" w:rsidP="00A65710">
            <w:pPr>
              <w:pStyle w:val="TableText"/>
              <w:jc w:val="center"/>
              <w:rPr>
                <w:sz w:val="20"/>
              </w:rPr>
            </w:pPr>
            <w:r w:rsidRPr="006E40BA">
              <w:rPr>
                <w:sz w:val="20"/>
              </w:rPr>
              <w:t>8884949238</w:t>
            </w:r>
          </w:p>
        </w:tc>
        <w:tc>
          <w:tcPr>
            <w:tcW w:w="3082" w:type="dxa"/>
            <w:vAlign w:val="center"/>
          </w:tcPr>
          <w:p w:rsidR="00BD425C" w:rsidRPr="006E40BA" w:rsidRDefault="00BD425C" w:rsidP="00A65710">
            <w:pPr>
              <w:pStyle w:val="TableText"/>
              <w:rPr>
                <w:sz w:val="20"/>
              </w:rPr>
            </w:pPr>
            <w:r>
              <w:rPr>
                <w:sz w:val="20"/>
              </w:rPr>
              <w:t>g</w:t>
            </w:r>
            <w:r w:rsidRPr="006E40BA">
              <w:rPr>
                <w:sz w:val="20"/>
              </w:rPr>
              <w:t>a</w:t>
            </w:r>
            <w:r>
              <w:rPr>
                <w:sz w:val="20"/>
              </w:rPr>
              <w:t>n</w:t>
            </w:r>
            <w:r w:rsidRPr="006E40BA">
              <w:rPr>
                <w:sz w:val="20"/>
              </w:rPr>
              <w:t>esh.mavathur@hkm-group.org</w:t>
            </w:r>
          </w:p>
        </w:tc>
      </w:tr>
      <w:tr w:rsidR="00BD425C" w:rsidTr="00A65710">
        <w:tc>
          <w:tcPr>
            <w:tcW w:w="2605" w:type="dxa"/>
          </w:tcPr>
          <w:p w:rsidR="00BD425C" w:rsidRPr="006E40BA" w:rsidRDefault="00BD425C" w:rsidP="00A65710">
            <w:pPr>
              <w:pStyle w:val="TableText"/>
              <w:rPr>
                <w:sz w:val="20"/>
              </w:rPr>
            </w:pPr>
            <w:r w:rsidRPr="006E40BA">
              <w:rPr>
                <w:sz w:val="20"/>
              </w:rPr>
              <w:lastRenderedPageBreak/>
              <w:t>Shyama Vallabha Dasa</w:t>
            </w:r>
          </w:p>
        </w:tc>
        <w:tc>
          <w:tcPr>
            <w:tcW w:w="1903" w:type="dxa"/>
          </w:tcPr>
          <w:p w:rsidR="00BD425C" w:rsidRPr="006E40BA" w:rsidRDefault="00BD425C" w:rsidP="00A65710">
            <w:pPr>
              <w:pStyle w:val="TableText"/>
              <w:rPr>
                <w:sz w:val="20"/>
              </w:rPr>
            </w:pPr>
            <w:r w:rsidRPr="006E40BA">
              <w:rPr>
                <w:sz w:val="20"/>
              </w:rPr>
              <w:t>Head – Finance</w:t>
            </w:r>
          </w:p>
        </w:tc>
        <w:tc>
          <w:tcPr>
            <w:tcW w:w="1427" w:type="dxa"/>
          </w:tcPr>
          <w:p w:rsidR="00BD425C" w:rsidRPr="006E40BA" w:rsidRDefault="00BD425C" w:rsidP="00A65710">
            <w:pPr>
              <w:pStyle w:val="TableText"/>
              <w:jc w:val="center"/>
              <w:rPr>
                <w:sz w:val="20"/>
              </w:rPr>
            </w:pPr>
            <w:r w:rsidRPr="003A5309">
              <w:rPr>
                <w:sz w:val="20"/>
              </w:rPr>
              <w:t>9341958426</w:t>
            </w:r>
          </w:p>
        </w:tc>
        <w:tc>
          <w:tcPr>
            <w:tcW w:w="3082" w:type="dxa"/>
          </w:tcPr>
          <w:p w:rsidR="00BD425C" w:rsidRPr="006E40BA" w:rsidRDefault="00BD425C" w:rsidP="00A65710">
            <w:pPr>
              <w:pStyle w:val="TableText"/>
              <w:rPr>
                <w:sz w:val="20"/>
              </w:rPr>
            </w:pPr>
            <w:r w:rsidRPr="006E40BA">
              <w:rPr>
                <w:sz w:val="20"/>
              </w:rPr>
              <w:t>smvd@hkm-group.org</w:t>
            </w:r>
          </w:p>
        </w:tc>
      </w:tr>
      <w:tr w:rsidR="00BD425C" w:rsidTr="00A65710">
        <w:tc>
          <w:tcPr>
            <w:tcW w:w="2605" w:type="dxa"/>
          </w:tcPr>
          <w:p w:rsidR="00BD425C" w:rsidRPr="006E40BA" w:rsidRDefault="00BD425C" w:rsidP="00A65710">
            <w:pPr>
              <w:pStyle w:val="TableText"/>
              <w:rPr>
                <w:sz w:val="20"/>
              </w:rPr>
            </w:pPr>
            <w:r w:rsidRPr="006E40BA">
              <w:rPr>
                <w:sz w:val="20"/>
              </w:rPr>
              <w:t>Nandanandana Dasa</w:t>
            </w:r>
          </w:p>
        </w:tc>
        <w:tc>
          <w:tcPr>
            <w:tcW w:w="1903" w:type="dxa"/>
          </w:tcPr>
          <w:p w:rsidR="00BD425C" w:rsidRPr="006E40BA" w:rsidRDefault="00BD425C" w:rsidP="00A65710">
            <w:pPr>
              <w:pStyle w:val="TableText"/>
              <w:rPr>
                <w:sz w:val="20"/>
              </w:rPr>
            </w:pPr>
            <w:r w:rsidRPr="006E40BA">
              <w:rPr>
                <w:sz w:val="20"/>
              </w:rPr>
              <w:t>Head - HR</w:t>
            </w:r>
          </w:p>
        </w:tc>
        <w:tc>
          <w:tcPr>
            <w:tcW w:w="1427" w:type="dxa"/>
            <w:vAlign w:val="center"/>
          </w:tcPr>
          <w:p w:rsidR="00BD425C" w:rsidRPr="00304701" w:rsidRDefault="00BD425C" w:rsidP="00A65710">
            <w:pPr>
              <w:pStyle w:val="TableText"/>
              <w:jc w:val="center"/>
              <w:rPr>
                <w:sz w:val="20"/>
              </w:rPr>
            </w:pPr>
            <w:r w:rsidRPr="00304701">
              <w:rPr>
                <w:sz w:val="20"/>
              </w:rPr>
              <w:t>9590008028</w:t>
            </w:r>
          </w:p>
        </w:tc>
        <w:tc>
          <w:tcPr>
            <w:tcW w:w="3082" w:type="dxa"/>
            <w:vAlign w:val="center"/>
          </w:tcPr>
          <w:p w:rsidR="00BD425C" w:rsidRPr="00304701" w:rsidRDefault="00BD425C" w:rsidP="00A65710">
            <w:pPr>
              <w:pStyle w:val="TableText"/>
              <w:rPr>
                <w:sz w:val="20"/>
              </w:rPr>
            </w:pPr>
            <w:r w:rsidRPr="00304701">
              <w:rPr>
                <w:sz w:val="20"/>
              </w:rPr>
              <w:t>nand@hkm-group.org</w:t>
            </w:r>
          </w:p>
        </w:tc>
      </w:tr>
      <w:tr w:rsidR="00BD425C" w:rsidTr="00A65710">
        <w:tc>
          <w:tcPr>
            <w:tcW w:w="2605" w:type="dxa"/>
          </w:tcPr>
          <w:p w:rsidR="00BD425C" w:rsidRPr="006E40BA" w:rsidRDefault="00BD425C" w:rsidP="00A65710">
            <w:pPr>
              <w:pStyle w:val="TableText"/>
              <w:rPr>
                <w:sz w:val="20"/>
              </w:rPr>
            </w:pPr>
            <w:r w:rsidRPr="006E40BA">
              <w:rPr>
                <w:sz w:val="20"/>
              </w:rPr>
              <w:t>Prahladeesha Dasa</w:t>
            </w:r>
          </w:p>
        </w:tc>
        <w:tc>
          <w:tcPr>
            <w:tcW w:w="1903" w:type="dxa"/>
          </w:tcPr>
          <w:p w:rsidR="00BD425C" w:rsidRPr="006E40BA" w:rsidRDefault="00BD425C" w:rsidP="00A65710">
            <w:pPr>
              <w:pStyle w:val="TableText"/>
              <w:rPr>
                <w:sz w:val="20"/>
              </w:rPr>
            </w:pPr>
            <w:r w:rsidRPr="006E40BA">
              <w:rPr>
                <w:sz w:val="20"/>
              </w:rPr>
              <w:t>Head – Facilities</w:t>
            </w:r>
          </w:p>
        </w:tc>
        <w:tc>
          <w:tcPr>
            <w:tcW w:w="1427" w:type="dxa"/>
            <w:vAlign w:val="center"/>
          </w:tcPr>
          <w:p w:rsidR="00BD425C" w:rsidRPr="00304701" w:rsidRDefault="00BD425C" w:rsidP="00A65710">
            <w:pPr>
              <w:pStyle w:val="TableText"/>
              <w:jc w:val="center"/>
              <w:rPr>
                <w:sz w:val="20"/>
              </w:rPr>
            </w:pPr>
            <w:r w:rsidRPr="00304701">
              <w:rPr>
                <w:sz w:val="20"/>
              </w:rPr>
              <w:t>9343939033</w:t>
            </w:r>
          </w:p>
        </w:tc>
        <w:tc>
          <w:tcPr>
            <w:tcW w:w="3082" w:type="dxa"/>
            <w:vAlign w:val="center"/>
          </w:tcPr>
          <w:p w:rsidR="00BD425C" w:rsidRPr="00304701" w:rsidRDefault="00BD425C" w:rsidP="00A65710">
            <w:pPr>
              <w:pStyle w:val="TableText"/>
              <w:rPr>
                <w:sz w:val="20"/>
              </w:rPr>
            </w:pPr>
            <w:r w:rsidRPr="00304701">
              <w:rPr>
                <w:sz w:val="20"/>
              </w:rPr>
              <w:t>phld@hkm-group.org</w:t>
            </w:r>
          </w:p>
        </w:tc>
      </w:tr>
      <w:tr w:rsidR="00BD425C" w:rsidTr="00A65710">
        <w:tc>
          <w:tcPr>
            <w:tcW w:w="2605" w:type="dxa"/>
          </w:tcPr>
          <w:p w:rsidR="00BD425C" w:rsidRPr="006E40BA" w:rsidRDefault="00BD425C" w:rsidP="00A65710">
            <w:pPr>
              <w:pStyle w:val="TableText"/>
              <w:rPr>
                <w:sz w:val="20"/>
              </w:rPr>
            </w:pPr>
            <w:r>
              <w:rPr>
                <w:sz w:val="20"/>
              </w:rPr>
              <w:t>Mahaprabhu Gauranga Dasa</w:t>
            </w:r>
          </w:p>
        </w:tc>
        <w:tc>
          <w:tcPr>
            <w:tcW w:w="1903" w:type="dxa"/>
          </w:tcPr>
          <w:p w:rsidR="00BD425C" w:rsidRPr="006E40BA" w:rsidRDefault="00BD425C" w:rsidP="00A65710">
            <w:pPr>
              <w:pStyle w:val="TableText"/>
              <w:rPr>
                <w:sz w:val="20"/>
              </w:rPr>
            </w:pPr>
            <w:r>
              <w:rPr>
                <w:sz w:val="20"/>
              </w:rPr>
              <w:t>Head - Purchase</w:t>
            </w:r>
          </w:p>
        </w:tc>
        <w:tc>
          <w:tcPr>
            <w:tcW w:w="1427" w:type="dxa"/>
            <w:vAlign w:val="center"/>
          </w:tcPr>
          <w:p w:rsidR="00BD425C" w:rsidRPr="00304701" w:rsidRDefault="00BD425C" w:rsidP="00A65710">
            <w:pPr>
              <w:pStyle w:val="TableText"/>
              <w:jc w:val="center"/>
              <w:rPr>
                <w:sz w:val="20"/>
              </w:rPr>
            </w:pPr>
            <w:r>
              <w:rPr>
                <w:sz w:val="20"/>
              </w:rPr>
              <w:t>9379684350</w:t>
            </w:r>
          </w:p>
        </w:tc>
        <w:tc>
          <w:tcPr>
            <w:tcW w:w="3082" w:type="dxa"/>
            <w:vAlign w:val="center"/>
          </w:tcPr>
          <w:p w:rsidR="00BD425C" w:rsidRPr="00304701" w:rsidRDefault="00BD425C" w:rsidP="00A65710">
            <w:pPr>
              <w:pStyle w:val="TableText"/>
              <w:rPr>
                <w:sz w:val="20"/>
              </w:rPr>
            </w:pPr>
            <w:r>
              <w:rPr>
                <w:sz w:val="20"/>
              </w:rPr>
              <w:t>mpgd@hkm-group.org</w:t>
            </w:r>
          </w:p>
        </w:tc>
      </w:tr>
      <w:tr w:rsidR="00BD425C" w:rsidTr="00A65710">
        <w:tc>
          <w:tcPr>
            <w:tcW w:w="2605" w:type="dxa"/>
          </w:tcPr>
          <w:p w:rsidR="00BD425C" w:rsidRPr="006E40BA" w:rsidRDefault="00BD425C" w:rsidP="00A65710">
            <w:pPr>
              <w:pStyle w:val="TableText"/>
              <w:rPr>
                <w:sz w:val="20"/>
              </w:rPr>
            </w:pPr>
            <w:r w:rsidRPr="006E40BA">
              <w:rPr>
                <w:sz w:val="20"/>
              </w:rPr>
              <w:t>Charu Krishna Dasa</w:t>
            </w:r>
          </w:p>
        </w:tc>
        <w:tc>
          <w:tcPr>
            <w:tcW w:w="1903" w:type="dxa"/>
          </w:tcPr>
          <w:p w:rsidR="00BD425C" w:rsidRPr="006E40BA" w:rsidRDefault="00BD425C" w:rsidP="00A65710">
            <w:pPr>
              <w:pStyle w:val="TableText"/>
              <w:rPr>
                <w:sz w:val="20"/>
              </w:rPr>
            </w:pPr>
            <w:r w:rsidRPr="006E40BA">
              <w:rPr>
                <w:sz w:val="20"/>
              </w:rPr>
              <w:t>Business Head – GST</w:t>
            </w:r>
          </w:p>
        </w:tc>
        <w:tc>
          <w:tcPr>
            <w:tcW w:w="1427" w:type="dxa"/>
            <w:vAlign w:val="center"/>
          </w:tcPr>
          <w:p w:rsidR="00BD425C" w:rsidRPr="00304701" w:rsidRDefault="00BD425C" w:rsidP="00A65710">
            <w:pPr>
              <w:pStyle w:val="TableText"/>
              <w:jc w:val="center"/>
              <w:rPr>
                <w:sz w:val="20"/>
              </w:rPr>
            </w:pPr>
            <w:r w:rsidRPr="00304701">
              <w:rPr>
                <w:sz w:val="20"/>
              </w:rPr>
              <w:t>9901670000</w:t>
            </w:r>
          </w:p>
        </w:tc>
        <w:tc>
          <w:tcPr>
            <w:tcW w:w="3082" w:type="dxa"/>
            <w:vAlign w:val="center"/>
          </w:tcPr>
          <w:p w:rsidR="00BD425C" w:rsidRPr="00304701" w:rsidRDefault="00BD425C" w:rsidP="00A65710">
            <w:pPr>
              <w:pStyle w:val="TableText"/>
              <w:rPr>
                <w:sz w:val="20"/>
              </w:rPr>
            </w:pPr>
            <w:r w:rsidRPr="00304701">
              <w:rPr>
                <w:sz w:val="20"/>
              </w:rPr>
              <w:t>crkd@hkm-group.org</w:t>
            </w:r>
          </w:p>
        </w:tc>
      </w:tr>
      <w:tr w:rsidR="00BD425C" w:rsidTr="00A65710">
        <w:tc>
          <w:tcPr>
            <w:tcW w:w="2605" w:type="dxa"/>
          </w:tcPr>
          <w:p w:rsidR="00BD425C" w:rsidRPr="006E40BA" w:rsidRDefault="00BD425C" w:rsidP="00A65710">
            <w:pPr>
              <w:pStyle w:val="TableText"/>
              <w:rPr>
                <w:sz w:val="20"/>
              </w:rPr>
            </w:pPr>
            <w:r w:rsidRPr="006E40BA">
              <w:rPr>
                <w:sz w:val="20"/>
              </w:rPr>
              <w:t>Ravi K R</w:t>
            </w:r>
          </w:p>
        </w:tc>
        <w:tc>
          <w:tcPr>
            <w:tcW w:w="1903" w:type="dxa"/>
          </w:tcPr>
          <w:p w:rsidR="00BD425C" w:rsidRPr="006E40BA" w:rsidRDefault="00BD425C" w:rsidP="00A65710">
            <w:pPr>
              <w:pStyle w:val="TableText"/>
              <w:rPr>
                <w:sz w:val="20"/>
              </w:rPr>
            </w:pPr>
            <w:r w:rsidRPr="006E40BA">
              <w:rPr>
                <w:sz w:val="20"/>
              </w:rPr>
              <w:t>Business Head – TSG</w:t>
            </w:r>
          </w:p>
        </w:tc>
        <w:tc>
          <w:tcPr>
            <w:tcW w:w="1427" w:type="dxa"/>
            <w:vAlign w:val="center"/>
          </w:tcPr>
          <w:p w:rsidR="00BD425C" w:rsidRPr="00304701" w:rsidRDefault="00BD425C" w:rsidP="00A65710">
            <w:pPr>
              <w:pStyle w:val="TableText"/>
              <w:jc w:val="center"/>
              <w:rPr>
                <w:sz w:val="20"/>
              </w:rPr>
            </w:pPr>
            <w:r w:rsidRPr="00304701">
              <w:rPr>
                <w:sz w:val="20"/>
              </w:rPr>
              <w:t>9341210290</w:t>
            </w:r>
          </w:p>
        </w:tc>
        <w:tc>
          <w:tcPr>
            <w:tcW w:w="3082" w:type="dxa"/>
            <w:vAlign w:val="center"/>
          </w:tcPr>
          <w:p w:rsidR="00BD425C" w:rsidRPr="00304701" w:rsidRDefault="00BD425C" w:rsidP="00A65710">
            <w:pPr>
              <w:pStyle w:val="TableText"/>
              <w:rPr>
                <w:sz w:val="20"/>
              </w:rPr>
            </w:pPr>
            <w:r w:rsidRPr="00304701">
              <w:rPr>
                <w:sz w:val="20"/>
              </w:rPr>
              <w:t>ravi.kr@hkm-group.org</w:t>
            </w:r>
          </w:p>
        </w:tc>
      </w:tr>
      <w:tr w:rsidR="00BD425C" w:rsidTr="00A65710">
        <w:tc>
          <w:tcPr>
            <w:tcW w:w="2605" w:type="dxa"/>
          </w:tcPr>
          <w:p w:rsidR="00BD425C" w:rsidRPr="006E40BA" w:rsidRDefault="00BD425C" w:rsidP="00A65710">
            <w:pPr>
              <w:pStyle w:val="TableText"/>
              <w:rPr>
                <w:sz w:val="20"/>
              </w:rPr>
            </w:pPr>
            <w:r w:rsidRPr="006E40BA">
              <w:rPr>
                <w:sz w:val="20"/>
              </w:rPr>
              <w:t>Kaivalyapati Dasa</w:t>
            </w:r>
          </w:p>
        </w:tc>
        <w:tc>
          <w:tcPr>
            <w:tcW w:w="1903" w:type="dxa"/>
          </w:tcPr>
          <w:p w:rsidR="00BD425C" w:rsidRPr="006E40BA" w:rsidRDefault="00BD425C" w:rsidP="00A65710">
            <w:pPr>
              <w:pStyle w:val="TableText"/>
              <w:rPr>
                <w:sz w:val="20"/>
              </w:rPr>
            </w:pPr>
            <w:r w:rsidRPr="006E40BA">
              <w:rPr>
                <w:sz w:val="20"/>
              </w:rPr>
              <w:t>Business Head – TSF</w:t>
            </w:r>
          </w:p>
        </w:tc>
        <w:tc>
          <w:tcPr>
            <w:tcW w:w="1427" w:type="dxa"/>
            <w:vAlign w:val="center"/>
          </w:tcPr>
          <w:p w:rsidR="00BD425C" w:rsidRPr="00304701" w:rsidRDefault="00BD425C" w:rsidP="00A65710">
            <w:pPr>
              <w:pStyle w:val="TableText"/>
              <w:jc w:val="center"/>
              <w:rPr>
                <w:sz w:val="20"/>
              </w:rPr>
            </w:pPr>
            <w:r w:rsidRPr="00304701">
              <w:rPr>
                <w:sz w:val="20"/>
              </w:rPr>
              <w:t>9342673176</w:t>
            </w:r>
          </w:p>
        </w:tc>
        <w:tc>
          <w:tcPr>
            <w:tcW w:w="3082" w:type="dxa"/>
            <w:vAlign w:val="center"/>
          </w:tcPr>
          <w:p w:rsidR="00BD425C" w:rsidRPr="00304701" w:rsidRDefault="00BD425C" w:rsidP="00A65710">
            <w:pPr>
              <w:pStyle w:val="TableText"/>
              <w:rPr>
                <w:sz w:val="20"/>
              </w:rPr>
            </w:pPr>
            <w:r w:rsidRPr="00304701">
              <w:rPr>
                <w:sz w:val="20"/>
              </w:rPr>
              <w:t>kvpd@hkm-group.org</w:t>
            </w:r>
          </w:p>
        </w:tc>
      </w:tr>
    </w:tbl>
    <w:p w:rsidR="005B7382" w:rsidRDefault="005B7382" w:rsidP="005B7382">
      <w:pPr>
        <w:pStyle w:val="Heading3"/>
      </w:pPr>
      <w:r w:rsidRPr="009C7EB8">
        <w:t xml:space="preserve">Project </w:t>
      </w:r>
      <w:r>
        <w:t xml:space="preserve">Execution </w:t>
      </w:r>
      <w:r w:rsidRPr="009C7EB8">
        <w:t>Team</w:t>
      </w:r>
    </w:p>
    <w:p w:rsidR="005B7382" w:rsidRDefault="005B7382" w:rsidP="005B7382">
      <w:r w:rsidRPr="009C7EB8">
        <w:t>The Project</w:t>
      </w:r>
      <w:r>
        <w:t xml:space="preserve"> Execution</w:t>
      </w:r>
      <w:r w:rsidRPr="009C7EB8">
        <w:t xml:space="preserve"> Team is comprised of </w:t>
      </w:r>
      <w:r>
        <w:t>people</w:t>
      </w:r>
      <w:r w:rsidRPr="009C7EB8">
        <w:t xml:space="preserve"> who </w:t>
      </w:r>
      <w:r>
        <w:t>are</w:t>
      </w:r>
      <w:r w:rsidRPr="009C7EB8">
        <w:t xml:space="preserve"> work</w:t>
      </w:r>
      <w:r>
        <w:t>ing</w:t>
      </w:r>
      <w:r w:rsidRPr="009C7EB8">
        <w:t xml:space="preserve"> on the project. The project </w:t>
      </w:r>
      <w:r>
        <w:t xml:space="preserve">execution </w:t>
      </w:r>
      <w:r w:rsidRPr="009C7EB8">
        <w:t xml:space="preserve">team needs to have a clear understanding of the work to be completed and the framework in which the project is to be executed. Since the Project </w:t>
      </w:r>
      <w:r>
        <w:t xml:space="preserve">Execution </w:t>
      </w:r>
      <w:r w:rsidRPr="009C7EB8">
        <w:t xml:space="preserve">Team is responsible for completing the work for the project they played a key role in creating the Project Plan including defining its schedule and work packages. The Project </w:t>
      </w:r>
      <w:r>
        <w:t xml:space="preserve">Execution </w:t>
      </w:r>
      <w:r w:rsidRPr="009C7EB8">
        <w:t>Team requires a detailed level of communications which is achieved through day to day interactions</w:t>
      </w:r>
      <w:r w:rsidR="00EB6F7A">
        <w:t>, daily wrap-up meetings</w:t>
      </w:r>
      <w:r w:rsidRPr="009C7EB8">
        <w:t xml:space="preserve"> </w:t>
      </w:r>
      <w:r w:rsidR="00EB6F7A">
        <w:t>&amp;</w:t>
      </w:r>
      <w:r w:rsidRPr="009C7EB8">
        <w:t xml:space="preserve"> weekly </w:t>
      </w:r>
      <w:r w:rsidR="00EB6F7A">
        <w:t>review</w:t>
      </w:r>
      <w:r w:rsidRPr="009C7EB8">
        <w:t xml:space="preserve"> meetings.</w:t>
      </w:r>
    </w:p>
    <w:tbl>
      <w:tblPr>
        <w:tblStyle w:val="TableGrid"/>
        <w:tblW w:w="0" w:type="auto"/>
        <w:tblLook w:val="04A0" w:firstRow="1" w:lastRow="0" w:firstColumn="1" w:lastColumn="0" w:noHBand="0" w:noVBand="1"/>
      </w:tblPr>
      <w:tblGrid>
        <w:gridCol w:w="2425"/>
        <w:gridCol w:w="2083"/>
        <w:gridCol w:w="1427"/>
        <w:gridCol w:w="3082"/>
      </w:tblGrid>
      <w:tr w:rsidR="005B7382" w:rsidRPr="00304701" w:rsidTr="00A65710">
        <w:tc>
          <w:tcPr>
            <w:tcW w:w="9017" w:type="dxa"/>
            <w:gridSpan w:val="4"/>
            <w:shd w:val="clear" w:color="auto" w:fill="D9D9D9" w:themeFill="background1" w:themeFillShade="D9"/>
          </w:tcPr>
          <w:p w:rsidR="005B7382" w:rsidRPr="00304701" w:rsidRDefault="005B7382" w:rsidP="00A65710">
            <w:pPr>
              <w:rPr>
                <w:b/>
              </w:rPr>
            </w:pPr>
            <w:r w:rsidRPr="00304701">
              <w:rPr>
                <w:b/>
              </w:rPr>
              <w:t>Project Execution Team</w:t>
            </w:r>
          </w:p>
        </w:tc>
      </w:tr>
      <w:tr w:rsidR="005B7382" w:rsidTr="00A65710">
        <w:tc>
          <w:tcPr>
            <w:tcW w:w="2425" w:type="dxa"/>
            <w:shd w:val="clear" w:color="auto" w:fill="D9D9D9" w:themeFill="background1" w:themeFillShade="D9"/>
          </w:tcPr>
          <w:p w:rsidR="005B7382" w:rsidRDefault="005B7382" w:rsidP="00A65710">
            <w:pPr>
              <w:pStyle w:val="TableHeader"/>
              <w:jc w:val="left"/>
            </w:pPr>
            <w:r>
              <w:t>Name</w:t>
            </w:r>
          </w:p>
        </w:tc>
        <w:tc>
          <w:tcPr>
            <w:tcW w:w="2083" w:type="dxa"/>
            <w:shd w:val="clear" w:color="auto" w:fill="D9D9D9" w:themeFill="background1" w:themeFillShade="D9"/>
          </w:tcPr>
          <w:p w:rsidR="005B7382" w:rsidRDefault="005B7382" w:rsidP="00A65710">
            <w:pPr>
              <w:pStyle w:val="TableHeader"/>
              <w:jc w:val="left"/>
            </w:pPr>
            <w:r>
              <w:t>Designation</w:t>
            </w:r>
          </w:p>
        </w:tc>
        <w:tc>
          <w:tcPr>
            <w:tcW w:w="1427" w:type="dxa"/>
            <w:shd w:val="clear" w:color="auto" w:fill="D9D9D9" w:themeFill="background1" w:themeFillShade="D9"/>
          </w:tcPr>
          <w:p w:rsidR="005B7382" w:rsidRDefault="005B7382" w:rsidP="00A65710">
            <w:pPr>
              <w:pStyle w:val="TableHeader"/>
              <w:jc w:val="left"/>
            </w:pPr>
            <w:r>
              <w:t>Mobile</w:t>
            </w:r>
          </w:p>
        </w:tc>
        <w:tc>
          <w:tcPr>
            <w:tcW w:w="3082" w:type="dxa"/>
            <w:shd w:val="clear" w:color="auto" w:fill="D9D9D9" w:themeFill="background1" w:themeFillShade="D9"/>
          </w:tcPr>
          <w:p w:rsidR="005B7382" w:rsidRDefault="005B7382" w:rsidP="00A65710">
            <w:pPr>
              <w:pStyle w:val="TableHeader"/>
              <w:jc w:val="left"/>
            </w:pPr>
            <w:r>
              <w:t>E-mail ID</w:t>
            </w:r>
          </w:p>
        </w:tc>
      </w:tr>
      <w:tr w:rsidR="005B7382" w:rsidRPr="00304701" w:rsidTr="00A65710">
        <w:tc>
          <w:tcPr>
            <w:tcW w:w="2425" w:type="dxa"/>
          </w:tcPr>
          <w:p w:rsidR="005B7382" w:rsidRPr="00304701" w:rsidRDefault="005B7382" w:rsidP="00A65710">
            <w:pPr>
              <w:pStyle w:val="TableText"/>
              <w:rPr>
                <w:sz w:val="20"/>
              </w:rPr>
            </w:pPr>
            <w:r w:rsidRPr="00304701">
              <w:rPr>
                <w:sz w:val="20"/>
              </w:rPr>
              <w:t>Janaki Vallabha Dasa</w:t>
            </w:r>
          </w:p>
        </w:tc>
        <w:tc>
          <w:tcPr>
            <w:tcW w:w="2083" w:type="dxa"/>
          </w:tcPr>
          <w:p w:rsidR="005B7382" w:rsidRPr="00304701" w:rsidRDefault="005B7382" w:rsidP="00A65710">
            <w:pPr>
              <w:pStyle w:val="TableText"/>
              <w:rPr>
                <w:sz w:val="20"/>
              </w:rPr>
            </w:pPr>
            <w:r>
              <w:rPr>
                <w:sz w:val="20"/>
              </w:rPr>
              <w:t>Program Manager</w:t>
            </w:r>
          </w:p>
        </w:tc>
        <w:tc>
          <w:tcPr>
            <w:tcW w:w="1427" w:type="dxa"/>
          </w:tcPr>
          <w:p w:rsidR="005B7382" w:rsidRPr="006E40BA" w:rsidRDefault="005B7382" w:rsidP="006C12C3">
            <w:pPr>
              <w:pStyle w:val="TableText"/>
              <w:jc w:val="center"/>
              <w:rPr>
                <w:sz w:val="20"/>
              </w:rPr>
            </w:pPr>
            <w:r w:rsidRPr="006E40BA">
              <w:rPr>
                <w:sz w:val="20"/>
              </w:rPr>
              <w:t>9342671724</w:t>
            </w:r>
          </w:p>
        </w:tc>
        <w:tc>
          <w:tcPr>
            <w:tcW w:w="3082" w:type="dxa"/>
          </w:tcPr>
          <w:p w:rsidR="005B7382" w:rsidRPr="00304701" w:rsidRDefault="005B7382" w:rsidP="00A65710">
            <w:pPr>
              <w:pStyle w:val="TableText"/>
              <w:rPr>
                <w:sz w:val="20"/>
              </w:rPr>
            </w:pPr>
            <w:r w:rsidRPr="00304701">
              <w:rPr>
                <w:sz w:val="20"/>
              </w:rPr>
              <w:t>jnvd@hkm-group.org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Jaya Ganesh G</w:t>
            </w:r>
          </w:p>
        </w:tc>
        <w:tc>
          <w:tcPr>
            <w:tcW w:w="2083" w:type="dxa"/>
          </w:tcPr>
          <w:p w:rsidR="005B7382" w:rsidRPr="00304701" w:rsidRDefault="005B7382" w:rsidP="00A65710">
            <w:pPr>
              <w:pStyle w:val="TableText"/>
              <w:rPr>
                <w:sz w:val="20"/>
              </w:rPr>
            </w:pPr>
            <w:r w:rsidRPr="00304701">
              <w:rPr>
                <w:sz w:val="20"/>
              </w:rPr>
              <w:t>Manager - ERP</w:t>
            </w:r>
          </w:p>
        </w:tc>
        <w:tc>
          <w:tcPr>
            <w:tcW w:w="1427" w:type="dxa"/>
            <w:vAlign w:val="center"/>
          </w:tcPr>
          <w:p w:rsidR="005B7382" w:rsidRPr="006E40BA" w:rsidRDefault="005B7382" w:rsidP="006C12C3">
            <w:pPr>
              <w:pStyle w:val="TableText"/>
              <w:jc w:val="center"/>
              <w:rPr>
                <w:sz w:val="20"/>
              </w:rPr>
            </w:pPr>
            <w:r>
              <w:rPr>
                <w:sz w:val="20"/>
              </w:rPr>
              <w:t>73537</w:t>
            </w:r>
            <w:r w:rsidRPr="006E40BA">
              <w:rPr>
                <w:sz w:val="20"/>
              </w:rPr>
              <w:t>60777</w:t>
            </w:r>
          </w:p>
        </w:tc>
        <w:tc>
          <w:tcPr>
            <w:tcW w:w="3082" w:type="dxa"/>
          </w:tcPr>
          <w:p w:rsidR="005B7382" w:rsidRPr="00304701" w:rsidRDefault="005B7382" w:rsidP="00A65710">
            <w:pPr>
              <w:pStyle w:val="TableText"/>
              <w:rPr>
                <w:sz w:val="20"/>
              </w:rPr>
            </w:pPr>
            <w:r w:rsidRPr="00304701">
              <w:rPr>
                <w:sz w:val="20"/>
              </w:rPr>
              <w:t>jayaganesh.g@hkm-group.org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Ganesh M S</w:t>
            </w:r>
          </w:p>
        </w:tc>
        <w:tc>
          <w:tcPr>
            <w:tcW w:w="2083" w:type="dxa"/>
          </w:tcPr>
          <w:p w:rsidR="005B7382" w:rsidRPr="00304701" w:rsidRDefault="005B7382" w:rsidP="00A65710">
            <w:pPr>
              <w:pStyle w:val="TableText"/>
              <w:rPr>
                <w:sz w:val="20"/>
              </w:rPr>
            </w:pPr>
            <w:r w:rsidRPr="00304701">
              <w:rPr>
                <w:sz w:val="20"/>
              </w:rPr>
              <w:t>Process Owner</w:t>
            </w:r>
          </w:p>
        </w:tc>
        <w:tc>
          <w:tcPr>
            <w:tcW w:w="1427" w:type="dxa"/>
            <w:vAlign w:val="center"/>
          </w:tcPr>
          <w:p w:rsidR="005B7382" w:rsidRPr="006E40BA" w:rsidRDefault="005B7382" w:rsidP="006C12C3">
            <w:pPr>
              <w:pStyle w:val="TableText"/>
              <w:jc w:val="center"/>
              <w:rPr>
                <w:sz w:val="20"/>
              </w:rPr>
            </w:pPr>
            <w:r w:rsidRPr="006E40BA">
              <w:rPr>
                <w:sz w:val="20"/>
              </w:rPr>
              <w:t>8884949238</w:t>
            </w:r>
          </w:p>
        </w:tc>
        <w:tc>
          <w:tcPr>
            <w:tcW w:w="3082" w:type="dxa"/>
          </w:tcPr>
          <w:p w:rsidR="005B7382" w:rsidRPr="00304701" w:rsidRDefault="005B7382" w:rsidP="00A65710">
            <w:pPr>
              <w:pStyle w:val="TableText"/>
              <w:rPr>
                <w:sz w:val="20"/>
              </w:rPr>
            </w:pPr>
            <w:r w:rsidRPr="00304701">
              <w:rPr>
                <w:sz w:val="20"/>
              </w:rPr>
              <w:t>ganesh.ms@hkm-group.org</w:t>
            </w:r>
          </w:p>
        </w:tc>
      </w:tr>
      <w:tr w:rsidR="005B7382" w:rsidRPr="00304701" w:rsidTr="00A65710">
        <w:tc>
          <w:tcPr>
            <w:tcW w:w="2425" w:type="dxa"/>
          </w:tcPr>
          <w:p w:rsidR="005B7382" w:rsidRPr="00304701" w:rsidRDefault="005B7382" w:rsidP="00A65710">
            <w:pPr>
              <w:pStyle w:val="TableText"/>
              <w:rPr>
                <w:sz w:val="20"/>
              </w:rPr>
            </w:pPr>
            <w:r>
              <w:rPr>
                <w:sz w:val="20"/>
              </w:rPr>
              <w:t>Ayyappa Dasika</w:t>
            </w:r>
          </w:p>
        </w:tc>
        <w:tc>
          <w:tcPr>
            <w:tcW w:w="2083" w:type="dxa"/>
          </w:tcPr>
          <w:p w:rsidR="005B7382" w:rsidRPr="00304701" w:rsidRDefault="005B7382" w:rsidP="00A65710">
            <w:pPr>
              <w:pStyle w:val="TableText"/>
              <w:rPr>
                <w:sz w:val="20"/>
              </w:rPr>
            </w:pPr>
            <w:r>
              <w:rPr>
                <w:sz w:val="20"/>
              </w:rPr>
              <w:t>IT Infrastructure</w:t>
            </w:r>
          </w:p>
        </w:tc>
        <w:tc>
          <w:tcPr>
            <w:tcW w:w="1427" w:type="dxa"/>
          </w:tcPr>
          <w:p w:rsidR="005B7382" w:rsidRPr="00304701" w:rsidRDefault="005B7382" w:rsidP="006C12C3">
            <w:pPr>
              <w:pStyle w:val="TableText"/>
              <w:jc w:val="center"/>
              <w:rPr>
                <w:sz w:val="20"/>
              </w:rPr>
            </w:pPr>
            <w:r>
              <w:rPr>
                <w:sz w:val="20"/>
              </w:rPr>
              <w:t>9342312504</w:t>
            </w:r>
          </w:p>
        </w:tc>
        <w:tc>
          <w:tcPr>
            <w:tcW w:w="3082" w:type="dxa"/>
          </w:tcPr>
          <w:p w:rsidR="005B7382" w:rsidRPr="00304701" w:rsidRDefault="005B7382" w:rsidP="00A65710">
            <w:pPr>
              <w:pStyle w:val="TableText"/>
              <w:rPr>
                <w:sz w:val="20"/>
              </w:rPr>
            </w:pPr>
            <w:r w:rsidRPr="00304701">
              <w:rPr>
                <w:sz w:val="20"/>
              </w:rPr>
              <w:t>ayyappa.dasika@hkm-group.org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Shyama Vallabha Dasa</w:t>
            </w:r>
          </w:p>
        </w:tc>
        <w:tc>
          <w:tcPr>
            <w:tcW w:w="2083" w:type="dxa"/>
          </w:tcPr>
          <w:p w:rsidR="005B7382" w:rsidRPr="00304701" w:rsidRDefault="005B7382" w:rsidP="00A65710">
            <w:pPr>
              <w:pStyle w:val="TableText"/>
              <w:rPr>
                <w:sz w:val="20"/>
              </w:rPr>
            </w:pPr>
            <w:r w:rsidRPr="00304701">
              <w:rPr>
                <w:sz w:val="20"/>
              </w:rPr>
              <w:t>Head – Finance</w:t>
            </w:r>
          </w:p>
        </w:tc>
        <w:tc>
          <w:tcPr>
            <w:tcW w:w="1427" w:type="dxa"/>
          </w:tcPr>
          <w:p w:rsidR="005B7382" w:rsidRPr="00304701" w:rsidRDefault="005B7382" w:rsidP="006C12C3">
            <w:pPr>
              <w:pStyle w:val="TableText"/>
              <w:jc w:val="center"/>
              <w:rPr>
                <w:sz w:val="20"/>
              </w:rPr>
            </w:pPr>
            <w:r>
              <w:rPr>
                <w:sz w:val="20"/>
              </w:rPr>
              <w:t>9341958426</w:t>
            </w:r>
          </w:p>
        </w:tc>
        <w:tc>
          <w:tcPr>
            <w:tcW w:w="3082" w:type="dxa"/>
          </w:tcPr>
          <w:p w:rsidR="005B7382" w:rsidRPr="00304701" w:rsidRDefault="005B7382" w:rsidP="00A65710">
            <w:pPr>
              <w:pStyle w:val="TableText"/>
              <w:rPr>
                <w:sz w:val="20"/>
              </w:rPr>
            </w:pPr>
            <w:r w:rsidRPr="00304701">
              <w:rPr>
                <w:sz w:val="20"/>
              </w:rPr>
              <w:t>smvd@hkm-group.org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Shrihari C Vaidyakar</w:t>
            </w:r>
          </w:p>
        </w:tc>
        <w:tc>
          <w:tcPr>
            <w:tcW w:w="2083" w:type="dxa"/>
          </w:tcPr>
          <w:p w:rsidR="005B7382" w:rsidRPr="00304701" w:rsidRDefault="005B7382" w:rsidP="00A65710">
            <w:pPr>
              <w:pStyle w:val="TableText"/>
              <w:rPr>
                <w:sz w:val="20"/>
              </w:rPr>
            </w:pPr>
            <w:r>
              <w:rPr>
                <w:sz w:val="20"/>
              </w:rPr>
              <w:t>Audit &amp; MIS</w:t>
            </w:r>
          </w:p>
        </w:tc>
        <w:tc>
          <w:tcPr>
            <w:tcW w:w="1427" w:type="dxa"/>
            <w:vAlign w:val="center"/>
          </w:tcPr>
          <w:p w:rsidR="005B7382" w:rsidRPr="00304701" w:rsidRDefault="005B7382" w:rsidP="006C12C3">
            <w:pPr>
              <w:pStyle w:val="TableText"/>
              <w:jc w:val="center"/>
              <w:rPr>
                <w:sz w:val="20"/>
              </w:rPr>
            </w:pPr>
            <w:r w:rsidRPr="00304701">
              <w:rPr>
                <w:sz w:val="20"/>
              </w:rPr>
              <w:t>9449528141</w:t>
            </w:r>
          </w:p>
        </w:tc>
        <w:tc>
          <w:tcPr>
            <w:tcW w:w="3082" w:type="dxa"/>
            <w:vAlign w:val="center"/>
          </w:tcPr>
          <w:p w:rsidR="005B7382" w:rsidRPr="00304701" w:rsidRDefault="005B7382" w:rsidP="00A65710">
            <w:pPr>
              <w:pStyle w:val="TableText"/>
              <w:rPr>
                <w:sz w:val="20"/>
              </w:rPr>
            </w:pPr>
            <w:r w:rsidRPr="00304701">
              <w:rPr>
                <w:sz w:val="20"/>
              </w:rPr>
              <w:t>shrihari.cv@hkm-group.org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Yuvaraj A</w:t>
            </w:r>
          </w:p>
        </w:tc>
        <w:tc>
          <w:tcPr>
            <w:tcW w:w="2083" w:type="dxa"/>
          </w:tcPr>
          <w:p w:rsidR="005B7382" w:rsidRPr="00304701" w:rsidRDefault="005B7382" w:rsidP="00A65710">
            <w:pPr>
              <w:pStyle w:val="TableText"/>
              <w:rPr>
                <w:sz w:val="20"/>
              </w:rPr>
            </w:pPr>
            <w:r>
              <w:rPr>
                <w:sz w:val="20"/>
              </w:rPr>
              <w:t>Sr. Finance Executive</w:t>
            </w:r>
          </w:p>
        </w:tc>
        <w:tc>
          <w:tcPr>
            <w:tcW w:w="1427" w:type="dxa"/>
            <w:vAlign w:val="center"/>
          </w:tcPr>
          <w:p w:rsidR="005B7382" w:rsidRPr="00304701" w:rsidRDefault="005B7382" w:rsidP="006C12C3">
            <w:pPr>
              <w:pStyle w:val="TableText"/>
              <w:jc w:val="center"/>
              <w:rPr>
                <w:sz w:val="20"/>
              </w:rPr>
            </w:pPr>
            <w:r w:rsidRPr="00304701">
              <w:rPr>
                <w:sz w:val="20"/>
              </w:rPr>
              <w:t>9342928017</w:t>
            </w:r>
          </w:p>
        </w:tc>
        <w:tc>
          <w:tcPr>
            <w:tcW w:w="3082" w:type="dxa"/>
            <w:vAlign w:val="center"/>
          </w:tcPr>
          <w:p w:rsidR="005B7382" w:rsidRPr="00304701" w:rsidRDefault="005B7382" w:rsidP="00A65710">
            <w:pPr>
              <w:pStyle w:val="TableText"/>
              <w:rPr>
                <w:sz w:val="20"/>
              </w:rPr>
            </w:pPr>
            <w:r w:rsidRPr="00304701">
              <w:rPr>
                <w:sz w:val="20"/>
              </w:rPr>
              <w:t>yuvaraj.a@hkm-group.org</w:t>
            </w:r>
          </w:p>
        </w:tc>
      </w:tr>
    </w:tbl>
    <w:p w:rsidR="00BD425C" w:rsidRPr="009C7EB8" w:rsidRDefault="00BD425C" w:rsidP="00BD425C">
      <w:pPr>
        <w:pStyle w:val="Heading3"/>
      </w:pPr>
      <w:r>
        <w:t>Service Provider: ITTI Pvt. Ltd.</w:t>
      </w:r>
    </w:p>
    <w:p w:rsidR="00BD425C" w:rsidRDefault="00BD425C" w:rsidP="00BD425C">
      <w:r>
        <w:t>The service provider is responsible for executing the project according to the scope. The consultants deployed by the service provider are responsible for</w:t>
      </w:r>
      <w:r w:rsidR="00E47103">
        <w:t>:</w:t>
      </w:r>
      <w:r>
        <w:t xml:space="preserve"> </w:t>
      </w:r>
    </w:p>
    <w:p w:rsidR="00BD425C" w:rsidRDefault="00BD425C" w:rsidP="000C00D7">
      <w:pPr>
        <w:pStyle w:val="ListParagraph"/>
        <w:numPr>
          <w:ilvl w:val="0"/>
          <w:numId w:val="5"/>
        </w:numPr>
      </w:pPr>
      <w:r>
        <w:t xml:space="preserve">gathering the business requirements (functional and non-functional), </w:t>
      </w:r>
    </w:p>
    <w:p w:rsidR="00BD425C" w:rsidRDefault="00BD425C" w:rsidP="000C00D7">
      <w:pPr>
        <w:pStyle w:val="ListParagraph"/>
        <w:numPr>
          <w:ilvl w:val="0"/>
          <w:numId w:val="5"/>
        </w:numPr>
      </w:pPr>
      <w:r>
        <w:t>conducting a gap-fit analysis &amp; suggesting process-changes or work around</w:t>
      </w:r>
    </w:p>
    <w:p w:rsidR="00BD425C" w:rsidRDefault="00BD425C" w:rsidP="000C00D7">
      <w:pPr>
        <w:pStyle w:val="ListParagraph"/>
        <w:numPr>
          <w:ilvl w:val="0"/>
          <w:numId w:val="5"/>
        </w:numPr>
      </w:pPr>
      <w:r>
        <w:t xml:space="preserve">configuring the product according to the business requirement, </w:t>
      </w:r>
    </w:p>
    <w:p w:rsidR="00BD425C" w:rsidRDefault="00BD425C" w:rsidP="000C00D7">
      <w:pPr>
        <w:pStyle w:val="ListParagraph"/>
        <w:numPr>
          <w:ilvl w:val="0"/>
          <w:numId w:val="5"/>
        </w:numPr>
      </w:pPr>
      <w:r>
        <w:t>customizing the product for additional features (on approval)</w:t>
      </w:r>
    </w:p>
    <w:p w:rsidR="00BD425C" w:rsidRDefault="00BD425C" w:rsidP="000C00D7">
      <w:pPr>
        <w:pStyle w:val="ListParagraph"/>
        <w:numPr>
          <w:ilvl w:val="0"/>
          <w:numId w:val="5"/>
        </w:numPr>
      </w:pPr>
      <w:r>
        <w:t xml:space="preserve">testing the product to ensure that all the requirements are addressed, </w:t>
      </w:r>
    </w:p>
    <w:p w:rsidR="00BD425C" w:rsidRDefault="00BD425C" w:rsidP="000C00D7">
      <w:pPr>
        <w:pStyle w:val="ListParagraph"/>
        <w:numPr>
          <w:ilvl w:val="0"/>
          <w:numId w:val="5"/>
        </w:numPr>
      </w:pPr>
      <w:r>
        <w:t xml:space="preserve">migrating the master data and cut-off data, </w:t>
      </w:r>
    </w:p>
    <w:p w:rsidR="00E47103" w:rsidRDefault="00BD425C" w:rsidP="000C00D7">
      <w:pPr>
        <w:pStyle w:val="ListParagraph"/>
        <w:numPr>
          <w:ilvl w:val="0"/>
          <w:numId w:val="5"/>
        </w:numPr>
      </w:pPr>
      <w:r>
        <w:t>training the key-users and facilitating the usage of the product (a smooth go-live)</w:t>
      </w:r>
    </w:p>
    <w:p w:rsidR="00BD425C" w:rsidRDefault="00E47103" w:rsidP="000C00D7">
      <w:pPr>
        <w:pStyle w:val="ListParagraph"/>
        <w:numPr>
          <w:ilvl w:val="0"/>
          <w:numId w:val="5"/>
        </w:numPr>
      </w:pPr>
      <w:r>
        <w:lastRenderedPageBreak/>
        <w:t>training the internal team to configure additional trusts &amp; in handling L1, L2 support</w:t>
      </w:r>
      <w:r w:rsidR="00BD425C">
        <w:t xml:space="preserve"> </w:t>
      </w:r>
    </w:p>
    <w:tbl>
      <w:tblPr>
        <w:tblStyle w:val="TableGrid"/>
        <w:tblW w:w="0" w:type="auto"/>
        <w:tblLook w:val="04A0" w:firstRow="1" w:lastRow="0" w:firstColumn="1" w:lastColumn="0" w:noHBand="0" w:noVBand="1"/>
      </w:tblPr>
      <w:tblGrid>
        <w:gridCol w:w="1975"/>
        <w:gridCol w:w="2533"/>
        <w:gridCol w:w="1427"/>
        <w:gridCol w:w="3082"/>
      </w:tblGrid>
      <w:tr w:rsidR="00BD425C" w:rsidTr="00362559">
        <w:tc>
          <w:tcPr>
            <w:tcW w:w="1975" w:type="dxa"/>
            <w:shd w:val="clear" w:color="auto" w:fill="D9D9D9" w:themeFill="background1" w:themeFillShade="D9"/>
          </w:tcPr>
          <w:p w:rsidR="00BD425C" w:rsidRDefault="00BD425C" w:rsidP="00A65710">
            <w:pPr>
              <w:pStyle w:val="TableHeader"/>
              <w:jc w:val="left"/>
            </w:pPr>
            <w:r>
              <w:t>Name</w:t>
            </w:r>
          </w:p>
        </w:tc>
        <w:tc>
          <w:tcPr>
            <w:tcW w:w="2533" w:type="dxa"/>
            <w:shd w:val="clear" w:color="auto" w:fill="D9D9D9" w:themeFill="background1" w:themeFillShade="D9"/>
          </w:tcPr>
          <w:p w:rsidR="00BD425C" w:rsidRDefault="00BD425C" w:rsidP="00A65710">
            <w:pPr>
              <w:pStyle w:val="TableHeader"/>
              <w:jc w:val="left"/>
            </w:pPr>
            <w:r>
              <w:t>Designation</w:t>
            </w:r>
          </w:p>
        </w:tc>
        <w:tc>
          <w:tcPr>
            <w:tcW w:w="1427" w:type="dxa"/>
            <w:shd w:val="clear" w:color="auto" w:fill="D9D9D9" w:themeFill="background1" w:themeFillShade="D9"/>
          </w:tcPr>
          <w:p w:rsidR="00BD425C" w:rsidRDefault="00BD425C" w:rsidP="00A65710">
            <w:pPr>
              <w:pStyle w:val="TableHeader"/>
              <w:jc w:val="left"/>
            </w:pPr>
            <w:r>
              <w:t>Mobile</w:t>
            </w:r>
          </w:p>
        </w:tc>
        <w:tc>
          <w:tcPr>
            <w:tcW w:w="3082" w:type="dxa"/>
            <w:shd w:val="clear" w:color="auto" w:fill="D9D9D9" w:themeFill="background1" w:themeFillShade="D9"/>
          </w:tcPr>
          <w:p w:rsidR="00BD425C" w:rsidRDefault="00BD425C" w:rsidP="00A65710">
            <w:pPr>
              <w:pStyle w:val="TableHeader"/>
              <w:jc w:val="left"/>
            </w:pPr>
            <w:r>
              <w:t>E-mail ID</w:t>
            </w:r>
          </w:p>
        </w:tc>
      </w:tr>
      <w:tr w:rsidR="006C12C3" w:rsidTr="00362559">
        <w:tc>
          <w:tcPr>
            <w:tcW w:w="1975" w:type="dxa"/>
            <w:vAlign w:val="center"/>
          </w:tcPr>
          <w:p w:rsidR="006C12C3" w:rsidRPr="00362559" w:rsidRDefault="006C12C3" w:rsidP="00362559">
            <w:pPr>
              <w:pStyle w:val="TableText"/>
              <w:rPr>
                <w:sz w:val="20"/>
              </w:rPr>
            </w:pPr>
            <w:r>
              <w:rPr>
                <w:sz w:val="20"/>
              </w:rPr>
              <w:t>Ravi Chander L</w:t>
            </w:r>
          </w:p>
        </w:tc>
        <w:tc>
          <w:tcPr>
            <w:tcW w:w="2533" w:type="dxa"/>
            <w:vAlign w:val="center"/>
          </w:tcPr>
          <w:p w:rsidR="006C12C3" w:rsidRPr="00362559" w:rsidRDefault="006C12C3" w:rsidP="00362559">
            <w:pPr>
              <w:pStyle w:val="TableText"/>
              <w:rPr>
                <w:sz w:val="20"/>
              </w:rPr>
            </w:pPr>
            <w:r>
              <w:rPr>
                <w:sz w:val="20"/>
              </w:rPr>
              <w:t>Program Manager</w:t>
            </w:r>
          </w:p>
        </w:tc>
        <w:tc>
          <w:tcPr>
            <w:tcW w:w="1427" w:type="dxa"/>
            <w:vAlign w:val="center"/>
          </w:tcPr>
          <w:p w:rsidR="006C12C3" w:rsidRPr="00362559" w:rsidRDefault="006C12C3" w:rsidP="006C12C3">
            <w:pPr>
              <w:pStyle w:val="TableText"/>
              <w:jc w:val="center"/>
              <w:rPr>
                <w:sz w:val="20"/>
              </w:rPr>
            </w:pPr>
            <w:r>
              <w:rPr>
                <w:sz w:val="20"/>
              </w:rPr>
              <w:t>9844093485</w:t>
            </w:r>
          </w:p>
        </w:tc>
        <w:tc>
          <w:tcPr>
            <w:tcW w:w="3082" w:type="dxa"/>
            <w:vAlign w:val="center"/>
          </w:tcPr>
          <w:p w:rsidR="006C12C3" w:rsidRPr="00362559" w:rsidRDefault="006C12C3" w:rsidP="00362559">
            <w:pPr>
              <w:pStyle w:val="TableText"/>
              <w:rPr>
                <w:sz w:val="20"/>
              </w:rPr>
            </w:pPr>
            <w:r>
              <w:rPr>
                <w:sz w:val="20"/>
              </w:rPr>
              <w:t>ravi@itti.com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Kalyan R V S</w:t>
            </w:r>
          </w:p>
        </w:tc>
        <w:tc>
          <w:tcPr>
            <w:tcW w:w="2533" w:type="dxa"/>
            <w:vAlign w:val="center"/>
          </w:tcPr>
          <w:p w:rsidR="00362559" w:rsidRPr="00362559" w:rsidRDefault="00362559" w:rsidP="00362559">
            <w:pPr>
              <w:pStyle w:val="TableText"/>
              <w:rPr>
                <w:sz w:val="20"/>
              </w:rPr>
            </w:pPr>
            <w:r w:rsidRPr="00362559">
              <w:rPr>
                <w:sz w:val="20"/>
              </w:rPr>
              <w:t>Project Manager</w:t>
            </w:r>
          </w:p>
        </w:tc>
        <w:tc>
          <w:tcPr>
            <w:tcW w:w="1427" w:type="dxa"/>
            <w:vAlign w:val="center"/>
          </w:tcPr>
          <w:p w:rsidR="00362559" w:rsidRPr="00362559" w:rsidRDefault="00362559" w:rsidP="006C12C3">
            <w:pPr>
              <w:pStyle w:val="TableText"/>
              <w:jc w:val="center"/>
              <w:rPr>
                <w:sz w:val="20"/>
              </w:rPr>
            </w:pPr>
            <w:r w:rsidRPr="00362559">
              <w:rPr>
                <w:sz w:val="20"/>
              </w:rPr>
              <w:t>9342673469</w:t>
            </w:r>
          </w:p>
        </w:tc>
        <w:tc>
          <w:tcPr>
            <w:tcW w:w="3082" w:type="dxa"/>
            <w:vAlign w:val="center"/>
          </w:tcPr>
          <w:p w:rsidR="00362559" w:rsidRPr="00362559" w:rsidRDefault="00362559" w:rsidP="00362559">
            <w:pPr>
              <w:pStyle w:val="TableText"/>
              <w:rPr>
                <w:sz w:val="20"/>
              </w:rPr>
            </w:pPr>
            <w:r w:rsidRPr="00362559">
              <w:rPr>
                <w:sz w:val="20"/>
              </w:rPr>
              <w:t>kalyan.rvs@itti.com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Dilraj Fernandes</w:t>
            </w:r>
          </w:p>
        </w:tc>
        <w:tc>
          <w:tcPr>
            <w:tcW w:w="2533" w:type="dxa"/>
            <w:vAlign w:val="center"/>
          </w:tcPr>
          <w:p w:rsidR="00362559" w:rsidRPr="00362559" w:rsidRDefault="00362559" w:rsidP="00362559">
            <w:pPr>
              <w:pStyle w:val="TableText"/>
              <w:rPr>
                <w:sz w:val="20"/>
              </w:rPr>
            </w:pPr>
            <w:r w:rsidRPr="00362559">
              <w:rPr>
                <w:sz w:val="20"/>
              </w:rPr>
              <w:t>Functional Consultant</w:t>
            </w:r>
          </w:p>
        </w:tc>
        <w:tc>
          <w:tcPr>
            <w:tcW w:w="1427" w:type="dxa"/>
            <w:vAlign w:val="center"/>
          </w:tcPr>
          <w:p w:rsidR="00362559" w:rsidRPr="00362559" w:rsidRDefault="00362559" w:rsidP="006C12C3">
            <w:pPr>
              <w:pStyle w:val="TableText"/>
              <w:jc w:val="center"/>
              <w:rPr>
                <w:sz w:val="20"/>
              </w:rPr>
            </w:pPr>
            <w:r w:rsidRPr="00362559">
              <w:rPr>
                <w:sz w:val="20"/>
              </w:rPr>
              <w:t>9964244516</w:t>
            </w:r>
          </w:p>
        </w:tc>
        <w:tc>
          <w:tcPr>
            <w:tcW w:w="3082" w:type="dxa"/>
            <w:vAlign w:val="center"/>
          </w:tcPr>
          <w:p w:rsidR="00362559" w:rsidRPr="00362559" w:rsidRDefault="00362559" w:rsidP="00362559">
            <w:pPr>
              <w:pStyle w:val="TableText"/>
              <w:rPr>
                <w:sz w:val="20"/>
              </w:rPr>
            </w:pPr>
            <w:r w:rsidRPr="00362559">
              <w:rPr>
                <w:sz w:val="20"/>
              </w:rPr>
              <w:t>dilraj.f@itti.com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Sasidhar M V</w:t>
            </w:r>
          </w:p>
        </w:tc>
        <w:tc>
          <w:tcPr>
            <w:tcW w:w="2533" w:type="dxa"/>
            <w:vAlign w:val="center"/>
          </w:tcPr>
          <w:p w:rsidR="00362559" w:rsidRPr="00362559" w:rsidRDefault="00362559" w:rsidP="00362559">
            <w:pPr>
              <w:pStyle w:val="TableText"/>
              <w:rPr>
                <w:sz w:val="20"/>
              </w:rPr>
            </w:pPr>
            <w:r w:rsidRPr="00362559">
              <w:rPr>
                <w:sz w:val="20"/>
              </w:rPr>
              <w:t>Project Manager</w:t>
            </w:r>
          </w:p>
        </w:tc>
        <w:tc>
          <w:tcPr>
            <w:tcW w:w="1427" w:type="dxa"/>
            <w:vAlign w:val="center"/>
          </w:tcPr>
          <w:p w:rsidR="00362559" w:rsidRPr="00362559" w:rsidRDefault="00362559" w:rsidP="006C12C3">
            <w:pPr>
              <w:pStyle w:val="TableText"/>
              <w:jc w:val="center"/>
              <w:rPr>
                <w:sz w:val="20"/>
              </w:rPr>
            </w:pPr>
            <w:r w:rsidRPr="00362559">
              <w:rPr>
                <w:sz w:val="20"/>
              </w:rPr>
              <w:t>9886289823</w:t>
            </w:r>
          </w:p>
        </w:tc>
        <w:tc>
          <w:tcPr>
            <w:tcW w:w="3082" w:type="dxa"/>
            <w:vAlign w:val="center"/>
          </w:tcPr>
          <w:p w:rsidR="00362559" w:rsidRPr="00362559" w:rsidRDefault="00362559" w:rsidP="00362559">
            <w:pPr>
              <w:pStyle w:val="TableText"/>
              <w:rPr>
                <w:sz w:val="20"/>
              </w:rPr>
            </w:pPr>
            <w:r w:rsidRPr="00362559">
              <w:rPr>
                <w:sz w:val="20"/>
              </w:rPr>
              <w:t>sasidhar.mv@itti.com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Kavya Upadhyaya</w:t>
            </w:r>
          </w:p>
        </w:tc>
        <w:tc>
          <w:tcPr>
            <w:tcW w:w="2533" w:type="dxa"/>
            <w:vAlign w:val="center"/>
          </w:tcPr>
          <w:p w:rsidR="00362559" w:rsidRPr="00362559" w:rsidRDefault="00362559" w:rsidP="00362559">
            <w:pPr>
              <w:pStyle w:val="TableText"/>
              <w:rPr>
                <w:sz w:val="20"/>
              </w:rPr>
            </w:pPr>
            <w:r w:rsidRPr="00362559">
              <w:rPr>
                <w:sz w:val="20"/>
              </w:rPr>
              <w:t>Functional Consultant</w:t>
            </w:r>
          </w:p>
        </w:tc>
        <w:tc>
          <w:tcPr>
            <w:tcW w:w="1427" w:type="dxa"/>
            <w:vAlign w:val="center"/>
          </w:tcPr>
          <w:p w:rsidR="00362559" w:rsidRPr="00362559" w:rsidRDefault="00362559" w:rsidP="006C12C3">
            <w:pPr>
              <w:pStyle w:val="TableText"/>
              <w:jc w:val="center"/>
              <w:rPr>
                <w:sz w:val="20"/>
              </w:rPr>
            </w:pPr>
            <w:r w:rsidRPr="00362559">
              <w:rPr>
                <w:sz w:val="20"/>
              </w:rPr>
              <w:t>9743157342</w:t>
            </w:r>
          </w:p>
        </w:tc>
        <w:tc>
          <w:tcPr>
            <w:tcW w:w="3082" w:type="dxa"/>
            <w:vAlign w:val="center"/>
          </w:tcPr>
          <w:p w:rsidR="00362559" w:rsidRPr="00362559" w:rsidRDefault="00362559" w:rsidP="00362559">
            <w:pPr>
              <w:pStyle w:val="TableText"/>
              <w:rPr>
                <w:sz w:val="20"/>
              </w:rPr>
            </w:pPr>
            <w:r w:rsidRPr="00362559">
              <w:rPr>
                <w:sz w:val="20"/>
              </w:rPr>
              <w:t>kavya.upadhyaya@itti.com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Anitha Jothi</w:t>
            </w:r>
          </w:p>
        </w:tc>
        <w:tc>
          <w:tcPr>
            <w:tcW w:w="2533" w:type="dxa"/>
            <w:vAlign w:val="center"/>
          </w:tcPr>
          <w:p w:rsidR="00362559" w:rsidRPr="00362559" w:rsidRDefault="00362559" w:rsidP="00362559">
            <w:pPr>
              <w:pStyle w:val="TableText"/>
              <w:rPr>
                <w:sz w:val="20"/>
              </w:rPr>
            </w:pPr>
            <w:r w:rsidRPr="00362559">
              <w:rPr>
                <w:sz w:val="20"/>
              </w:rPr>
              <w:t>Technical Lead</w:t>
            </w:r>
          </w:p>
        </w:tc>
        <w:tc>
          <w:tcPr>
            <w:tcW w:w="1427" w:type="dxa"/>
            <w:vAlign w:val="center"/>
          </w:tcPr>
          <w:p w:rsidR="00362559" w:rsidRPr="00362559" w:rsidRDefault="00362559" w:rsidP="006C12C3">
            <w:pPr>
              <w:pStyle w:val="TableText"/>
              <w:jc w:val="center"/>
              <w:rPr>
                <w:sz w:val="20"/>
              </w:rPr>
            </w:pPr>
            <w:r w:rsidRPr="00362559">
              <w:rPr>
                <w:sz w:val="20"/>
              </w:rPr>
              <w:t>9632202562</w:t>
            </w:r>
          </w:p>
        </w:tc>
        <w:tc>
          <w:tcPr>
            <w:tcW w:w="3082" w:type="dxa"/>
            <w:vAlign w:val="center"/>
          </w:tcPr>
          <w:p w:rsidR="00362559" w:rsidRPr="00362559" w:rsidRDefault="00362559" w:rsidP="00362559">
            <w:pPr>
              <w:pStyle w:val="TableText"/>
              <w:rPr>
                <w:sz w:val="20"/>
              </w:rPr>
            </w:pPr>
            <w:r w:rsidRPr="00362559">
              <w:rPr>
                <w:sz w:val="20"/>
              </w:rPr>
              <w:t>anitha.jothi@itti.com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Ravi Kishore R</w:t>
            </w:r>
          </w:p>
        </w:tc>
        <w:tc>
          <w:tcPr>
            <w:tcW w:w="2533" w:type="dxa"/>
            <w:vAlign w:val="center"/>
          </w:tcPr>
          <w:p w:rsidR="00362559" w:rsidRPr="00362559" w:rsidRDefault="00362559" w:rsidP="00362559">
            <w:pPr>
              <w:pStyle w:val="TableText"/>
              <w:rPr>
                <w:sz w:val="20"/>
              </w:rPr>
            </w:pPr>
            <w:r w:rsidRPr="00362559">
              <w:rPr>
                <w:sz w:val="20"/>
              </w:rPr>
              <w:t>Senior Technical Consultant</w:t>
            </w:r>
          </w:p>
        </w:tc>
        <w:tc>
          <w:tcPr>
            <w:tcW w:w="1427" w:type="dxa"/>
            <w:vAlign w:val="center"/>
          </w:tcPr>
          <w:p w:rsidR="00362559" w:rsidRPr="00362559" w:rsidRDefault="00362559" w:rsidP="006C12C3">
            <w:pPr>
              <w:pStyle w:val="TableText"/>
              <w:jc w:val="center"/>
              <w:rPr>
                <w:sz w:val="20"/>
              </w:rPr>
            </w:pPr>
            <w:r w:rsidRPr="00362559">
              <w:rPr>
                <w:sz w:val="20"/>
              </w:rPr>
              <w:t>9538588335</w:t>
            </w:r>
          </w:p>
        </w:tc>
        <w:tc>
          <w:tcPr>
            <w:tcW w:w="3082" w:type="dxa"/>
            <w:vAlign w:val="center"/>
          </w:tcPr>
          <w:p w:rsidR="00362559" w:rsidRPr="00362559" w:rsidRDefault="00362559" w:rsidP="00362559">
            <w:pPr>
              <w:pStyle w:val="TableText"/>
              <w:rPr>
                <w:sz w:val="20"/>
              </w:rPr>
            </w:pPr>
            <w:r w:rsidRPr="00362559">
              <w:rPr>
                <w:sz w:val="20"/>
              </w:rPr>
              <w:t>ravi.kishore@itti.com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Srinivas Rao Patel</w:t>
            </w:r>
          </w:p>
        </w:tc>
        <w:tc>
          <w:tcPr>
            <w:tcW w:w="2533" w:type="dxa"/>
            <w:vAlign w:val="center"/>
          </w:tcPr>
          <w:p w:rsidR="00362559" w:rsidRPr="00362559" w:rsidRDefault="00362559" w:rsidP="00362559">
            <w:pPr>
              <w:pStyle w:val="TableText"/>
              <w:rPr>
                <w:sz w:val="20"/>
              </w:rPr>
            </w:pPr>
            <w:r w:rsidRPr="00362559">
              <w:rPr>
                <w:sz w:val="20"/>
              </w:rPr>
              <w:t>Technical Consultant</w:t>
            </w:r>
          </w:p>
        </w:tc>
        <w:tc>
          <w:tcPr>
            <w:tcW w:w="1427" w:type="dxa"/>
            <w:vAlign w:val="center"/>
          </w:tcPr>
          <w:p w:rsidR="00362559" w:rsidRPr="00362559" w:rsidRDefault="00362559" w:rsidP="006C12C3">
            <w:pPr>
              <w:pStyle w:val="TableText"/>
              <w:jc w:val="center"/>
              <w:rPr>
                <w:sz w:val="20"/>
              </w:rPr>
            </w:pPr>
            <w:r w:rsidRPr="00362559">
              <w:rPr>
                <w:sz w:val="20"/>
              </w:rPr>
              <w:t>7738015744</w:t>
            </w:r>
          </w:p>
        </w:tc>
        <w:tc>
          <w:tcPr>
            <w:tcW w:w="3082" w:type="dxa"/>
            <w:vAlign w:val="center"/>
          </w:tcPr>
          <w:p w:rsidR="00362559" w:rsidRPr="00362559" w:rsidRDefault="00362559" w:rsidP="00362559">
            <w:pPr>
              <w:pStyle w:val="TableText"/>
              <w:rPr>
                <w:sz w:val="20"/>
              </w:rPr>
            </w:pPr>
            <w:r w:rsidRPr="00362559">
              <w:rPr>
                <w:sz w:val="20"/>
              </w:rPr>
              <w:t>srinivasrao.patil@itti.com</w:t>
            </w:r>
          </w:p>
        </w:tc>
      </w:tr>
    </w:tbl>
    <w:p w:rsidR="006C12C3" w:rsidRDefault="006C12C3" w:rsidP="00AD0C99"/>
    <w:p w:rsidR="00F747E8" w:rsidRDefault="00F747E8" w:rsidP="00F747E8">
      <w:pPr>
        <w:pStyle w:val="Heading1"/>
      </w:pPr>
      <w:r>
        <w:lastRenderedPageBreak/>
        <w:t>Communications Management</w:t>
      </w:r>
    </w:p>
    <w:p w:rsidR="00F747E8" w:rsidRDefault="00E47103" w:rsidP="00E47103">
      <w:pPr>
        <w:pStyle w:val="Heading2"/>
      </w:pPr>
      <w:r>
        <w:t>Meetings</w:t>
      </w:r>
    </w:p>
    <w:p w:rsidR="00E47103" w:rsidRDefault="005A54CE" w:rsidP="00E47103">
      <w:pPr>
        <w:pStyle w:val="Heading3"/>
      </w:pPr>
      <w:r>
        <w:t>Project Initiation</w:t>
      </w:r>
      <w:r w:rsidR="00E47103">
        <w:t xml:space="preserve"> Meeting</w:t>
      </w:r>
    </w:p>
    <w:tbl>
      <w:tblPr>
        <w:tblStyle w:val="TableGrid"/>
        <w:tblW w:w="0" w:type="auto"/>
        <w:tblLook w:val="04A0" w:firstRow="1" w:lastRow="0" w:firstColumn="1" w:lastColumn="0" w:noHBand="0" w:noVBand="1"/>
      </w:tblPr>
      <w:tblGrid>
        <w:gridCol w:w="1615"/>
        <w:gridCol w:w="7402"/>
      </w:tblGrid>
      <w:tr w:rsidR="00E47103" w:rsidTr="005A54CE">
        <w:tc>
          <w:tcPr>
            <w:tcW w:w="1615" w:type="dxa"/>
            <w:shd w:val="clear" w:color="auto" w:fill="F2F2F2" w:themeFill="background1" w:themeFillShade="F2"/>
          </w:tcPr>
          <w:p w:rsidR="00E47103" w:rsidRDefault="00E47103" w:rsidP="005A54CE">
            <w:pPr>
              <w:pStyle w:val="TableHeader"/>
            </w:pPr>
            <w:r>
              <w:t>Objective</w:t>
            </w:r>
          </w:p>
        </w:tc>
        <w:tc>
          <w:tcPr>
            <w:tcW w:w="7402" w:type="dxa"/>
          </w:tcPr>
          <w:p w:rsidR="00E47103" w:rsidRDefault="00E47103" w:rsidP="005A54CE">
            <w:pPr>
              <w:pStyle w:val="TableText"/>
            </w:pPr>
            <w:r>
              <w:t>To formally initiate the project</w:t>
            </w:r>
            <w:r w:rsidR="00C82EF7">
              <w:t>.</w:t>
            </w:r>
          </w:p>
          <w:p w:rsidR="00E47103" w:rsidRDefault="00E47103" w:rsidP="005A54CE">
            <w:pPr>
              <w:pStyle w:val="TableText"/>
            </w:pPr>
            <w:r>
              <w:t>To communicate the project objectives and management approach</w:t>
            </w:r>
            <w:r w:rsidR="00C82EF7">
              <w:t>.</w:t>
            </w:r>
          </w:p>
        </w:tc>
      </w:tr>
      <w:tr w:rsidR="00C82EF7" w:rsidTr="00A65710">
        <w:tc>
          <w:tcPr>
            <w:tcW w:w="1615" w:type="dxa"/>
            <w:shd w:val="clear" w:color="auto" w:fill="F2F2F2" w:themeFill="background1" w:themeFillShade="F2"/>
          </w:tcPr>
          <w:p w:rsidR="00C82EF7" w:rsidRDefault="00C82EF7" w:rsidP="005A54CE">
            <w:pPr>
              <w:pStyle w:val="TableHeader"/>
            </w:pPr>
            <w:r>
              <w:t>Medium</w:t>
            </w:r>
          </w:p>
        </w:tc>
        <w:tc>
          <w:tcPr>
            <w:tcW w:w="7402" w:type="dxa"/>
          </w:tcPr>
          <w:p w:rsidR="00C82EF7" w:rsidRDefault="00C82EF7" w:rsidP="005A54CE">
            <w:pPr>
              <w:pStyle w:val="TableText"/>
            </w:pPr>
            <w:r>
              <w:t>Face-to-face</w:t>
            </w:r>
          </w:p>
        </w:tc>
      </w:tr>
      <w:tr w:rsidR="00C82EF7" w:rsidTr="005A54CE">
        <w:tc>
          <w:tcPr>
            <w:tcW w:w="1615" w:type="dxa"/>
            <w:shd w:val="clear" w:color="auto" w:fill="F2F2F2" w:themeFill="background1" w:themeFillShade="F2"/>
          </w:tcPr>
          <w:p w:rsidR="00C82EF7" w:rsidRDefault="00C82EF7" w:rsidP="005A54CE">
            <w:pPr>
              <w:pStyle w:val="TableHeader"/>
            </w:pPr>
            <w:r>
              <w:t>Frequency</w:t>
            </w:r>
          </w:p>
        </w:tc>
        <w:tc>
          <w:tcPr>
            <w:tcW w:w="7402" w:type="dxa"/>
          </w:tcPr>
          <w:p w:rsidR="00C82EF7" w:rsidRDefault="00C82EF7" w:rsidP="005A54CE">
            <w:pPr>
              <w:pStyle w:val="TableText"/>
            </w:pPr>
            <w:r>
              <w:t>Once (September 1, 2015)</w:t>
            </w:r>
          </w:p>
        </w:tc>
      </w:tr>
      <w:tr w:rsidR="00E47103" w:rsidTr="005A54CE">
        <w:tc>
          <w:tcPr>
            <w:tcW w:w="1615" w:type="dxa"/>
            <w:shd w:val="clear" w:color="auto" w:fill="F2F2F2" w:themeFill="background1" w:themeFillShade="F2"/>
          </w:tcPr>
          <w:p w:rsidR="00E47103" w:rsidRDefault="00E47103" w:rsidP="005A54CE">
            <w:pPr>
              <w:pStyle w:val="TableHeader"/>
            </w:pPr>
            <w:r>
              <w:t>Audience</w:t>
            </w:r>
          </w:p>
        </w:tc>
        <w:tc>
          <w:tcPr>
            <w:tcW w:w="7402" w:type="dxa"/>
          </w:tcPr>
          <w:p w:rsidR="00E47103" w:rsidRDefault="00E47103" w:rsidP="005A54CE">
            <w:pPr>
              <w:pStyle w:val="TableText"/>
            </w:pPr>
            <w:r>
              <w:t>Project Sponsor, Project Steering Team, Project Execution Team</w:t>
            </w:r>
          </w:p>
        </w:tc>
      </w:tr>
      <w:tr w:rsidR="00E47103" w:rsidTr="005A54CE">
        <w:tc>
          <w:tcPr>
            <w:tcW w:w="1615" w:type="dxa"/>
            <w:shd w:val="clear" w:color="auto" w:fill="F2F2F2" w:themeFill="background1" w:themeFillShade="F2"/>
          </w:tcPr>
          <w:p w:rsidR="00E47103" w:rsidRDefault="00C82EF7" w:rsidP="005A54CE">
            <w:pPr>
              <w:pStyle w:val="TableHeader"/>
            </w:pPr>
            <w:r>
              <w:t>Co-Ordinator</w:t>
            </w:r>
          </w:p>
        </w:tc>
        <w:tc>
          <w:tcPr>
            <w:tcW w:w="7402" w:type="dxa"/>
          </w:tcPr>
          <w:p w:rsidR="00E47103" w:rsidRDefault="00C82EF7" w:rsidP="005A54CE">
            <w:pPr>
              <w:pStyle w:val="TableText"/>
            </w:pPr>
            <w:r>
              <w:t>Project Sponsor (Amitasana Dasa)</w:t>
            </w:r>
          </w:p>
        </w:tc>
      </w:tr>
      <w:tr w:rsidR="0034497C" w:rsidTr="005A54CE">
        <w:tc>
          <w:tcPr>
            <w:tcW w:w="1615" w:type="dxa"/>
            <w:shd w:val="clear" w:color="auto" w:fill="F2F2F2" w:themeFill="background1" w:themeFillShade="F2"/>
          </w:tcPr>
          <w:p w:rsidR="0034497C" w:rsidRDefault="0034497C" w:rsidP="005A54CE">
            <w:pPr>
              <w:pStyle w:val="TableHeader"/>
            </w:pPr>
            <w:r>
              <w:t>Deliverable</w:t>
            </w:r>
          </w:p>
        </w:tc>
        <w:tc>
          <w:tcPr>
            <w:tcW w:w="7402" w:type="dxa"/>
          </w:tcPr>
          <w:p w:rsidR="0034497C" w:rsidRDefault="0034497C" w:rsidP="005A54CE">
            <w:pPr>
              <w:pStyle w:val="TableText"/>
            </w:pPr>
            <w:r>
              <w:t>Kick-off Meeting Presentation (PDF file circulated)</w:t>
            </w:r>
            <w:r w:rsidR="005A54CE">
              <w:t xml:space="preserve"> &amp; Minutes</w:t>
            </w:r>
          </w:p>
        </w:tc>
      </w:tr>
    </w:tbl>
    <w:p w:rsidR="00A1753B" w:rsidRDefault="00A1753B" w:rsidP="00A1753B">
      <w:pPr>
        <w:pStyle w:val="Heading3"/>
      </w:pPr>
      <w:r>
        <w:t>Project Execution Team Meeting</w:t>
      </w:r>
    </w:p>
    <w:tbl>
      <w:tblPr>
        <w:tblStyle w:val="TableGrid"/>
        <w:tblW w:w="0" w:type="auto"/>
        <w:tblLook w:val="04A0" w:firstRow="1" w:lastRow="0" w:firstColumn="1" w:lastColumn="0" w:noHBand="0" w:noVBand="1"/>
      </w:tblPr>
      <w:tblGrid>
        <w:gridCol w:w="1615"/>
        <w:gridCol w:w="7402"/>
      </w:tblGrid>
      <w:tr w:rsidR="00A1753B" w:rsidTr="00A65710">
        <w:tc>
          <w:tcPr>
            <w:tcW w:w="1615" w:type="dxa"/>
            <w:shd w:val="clear" w:color="auto" w:fill="F2F2F2" w:themeFill="background1" w:themeFillShade="F2"/>
          </w:tcPr>
          <w:p w:rsidR="00A1753B" w:rsidRDefault="00A1753B" w:rsidP="00A65710">
            <w:pPr>
              <w:pStyle w:val="TableHeader"/>
            </w:pPr>
            <w:r>
              <w:t>Objective</w:t>
            </w:r>
          </w:p>
        </w:tc>
        <w:tc>
          <w:tcPr>
            <w:tcW w:w="7402" w:type="dxa"/>
          </w:tcPr>
          <w:p w:rsidR="00A1753B" w:rsidRDefault="00A1753B" w:rsidP="00A65710">
            <w:pPr>
              <w:pStyle w:val="TableText"/>
            </w:pPr>
            <w:r>
              <w:t>To wrap-up and summarize the day’s activities</w:t>
            </w:r>
            <w:r w:rsidR="00C82EF7">
              <w:t>.</w:t>
            </w:r>
          </w:p>
          <w:p w:rsidR="00A1753B" w:rsidRDefault="00A1753B" w:rsidP="00A1753B">
            <w:pPr>
              <w:pStyle w:val="TableText"/>
            </w:pPr>
            <w:r>
              <w:t>To plan the agenda and action items for the next working day</w:t>
            </w:r>
            <w:r w:rsidR="00C82EF7">
              <w:t>.</w:t>
            </w:r>
          </w:p>
        </w:tc>
      </w:tr>
      <w:tr w:rsidR="00C82EF7" w:rsidTr="00A65710">
        <w:tc>
          <w:tcPr>
            <w:tcW w:w="1615" w:type="dxa"/>
            <w:shd w:val="clear" w:color="auto" w:fill="F2F2F2" w:themeFill="background1" w:themeFillShade="F2"/>
          </w:tcPr>
          <w:p w:rsidR="00C82EF7" w:rsidRDefault="00C82EF7" w:rsidP="00A65710">
            <w:pPr>
              <w:pStyle w:val="TableHeader"/>
            </w:pPr>
            <w:r>
              <w:t>Medium</w:t>
            </w:r>
          </w:p>
        </w:tc>
        <w:tc>
          <w:tcPr>
            <w:tcW w:w="7402" w:type="dxa"/>
          </w:tcPr>
          <w:p w:rsidR="00C82EF7" w:rsidRDefault="00C82EF7" w:rsidP="00A65710">
            <w:pPr>
              <w:pStyle w:val="TableText"/>
            </w:pPr>
            <w:r>
              <w:t>Face-to-face</w:t>
            </w:r>
          </w:p>
        </w:tc>
      </w:tr>
      <w:tr w:rsidR="00C82EF7" w:rsidTr="00A65710">
        <w:tc>
          <w:tcPr>
            <w:tcW w:w="1615" w:type="dxa"/>
            <w:shd w:val="clear" w:color="auto" w:fill="F2F2F2" w:themeFill="background1" w:themeFillShade="F2"/>
          </w:tcPr>
          <w:p w:rsidR="00C82EF7" w:rsidRDefault="00C82EF7" w:rsidP="00A65710">
            <w:pPr>
              <w:pStyle w:val="TableHeader"/>
            </w:pPr>
            <w:r>
              <w:t>Frequency</w:t>
            </w:r>
          </w:p>
        </w:tc>
        <w:tc>
          <w:tcPr>
            <w:tcW w:w="7402" w:type="dxa"/>
          </w:tcPr>
          <w:p w:rsidR="00C82EF7" w:rsidRDefault="00C82EF7" w:rsidP="00A65710">
            <w:pPr>
              <w:pStyle w:val="TableText"/>
            </w:pPr>
            <w:r>
              <w:t>Daily (Monday to Friday) 5:45 PM to 6:15 PM</w:t>
            </w:r>
          </w:p>
        </w:tc>
      </w:tr>
      <w:tr w:rsidR="00A1753B" w:rsidTr="00A65710">
        <w:tc>
          <w:tcPr>
            <w:tcW w:w="1615" w:type="dxa"/>
            <w:shd w:val="clear" w:color="auto" w:fill="F2F2F2" w:themeFill="background1" w:themeFillShade="F2"/>
          </w:tcPr>
          <w:p w:rsidR="00A1753B" w:rsidRDefault="00A1753B" w:rsidP="00A65710">
            <w:pPr>
              <w:pStyle w:val="TableHeader"/>
            </w:pPr>
            <w:r>
              <w:t>Audience</w:t>
            </w:r>
          </w:p>
        </w:tc>
        <w:tc>
          <w:tcPr>
            <w:tcW w:w="7402" w:type="dxa"/>
          </w:tcPr>
          <w:p w:rsidR="00A1753B" w:rsidRDefault="00A1753B" w:rsidP="00A1753B">
            <w:pPr>
              <w:pStyle w:val="TableText"/>
            </w:pPr>
            <w:r>
              <w:t xml:space="preserve">Project Execution Team &amp; Representatives of Service Provider Organization </w:t>
            </w:r>
          </w:p>
        </w:tc>
      </w:tr>
      <w:tr w:rsidR="00A1753B" w:rsidTr="00A65710">
        <w:tc>
          <w:tcPr>
            <w:tcW w:w="1615" w:type="dxa"/>
            <w:shd w:val="clear" w:color="auto" w:fill="F2F2F2" w:themeFill="background1" w:themeFillShade="F2"/>
          </w:tcPr>
          <w:p w:rsidR="00A1753B" w:rsidRDefault="00C82EF7" w:rsidP="00A65710">
            <w:pPr>
              <w:pStyle w:val="TableHeader"/>
            </w:pPr>
            <w:r>
              <w:t>Coordinator</w:t>
            </w:r>
          </w:p>
        </w:tc>
        <w:tc>
          <w:tcPr>
            <w:tcW w:w="7402" w:type="dxa"/>
          </w:tcPr>
          <w:p w:rsidR="00A1753B" w:rsidRDefault="00A1753B" w:rsidP="00A1753B">
            <w:pPr>
              <w:pStyle w:val="TableText"/>
            </w:pPr>
            <w:r>
              <w:t>Project Manager (Jaya Ganesh G)</w:t>
            </w:r>
          </w:p>
        </w:tc>
      </w:tr>
      <w:tr w:rsidR="00A1753B" w:rsidTr="00A65710">
        <w:tc>
          <w:tcPr>
            <w:tcW w:w="1615" w:type="dxa"/>
            <w:shd w:val="clear" w:color="auto" w:fill="F2F2F2" w:themeFill="background1" w:themeFillShade="F2"/>
          </w:tcPr>
          <w:p w:rsidR="00A1753B" w:rsidRDefault="00A1753B" w:rsidP="00A65710">
            <w:pPr>
              <w:pStyle w:val="TableHeader"/>
            </w:pPr>
            <w:r>
              <w:t>Deliverable</w:t>
            </w:r>
          </w:p>
        </w:tc>
        <w:tc>
          <w:tcPr>
            <w:tcW w:w="7402" w:type="dxa"/>
          </w:tcPr>
          <w:p w:rsidR="00A1753B" w:rsidRDefault="00A1753B" w:rsidP="00A65710">
            <w:pPr>
              <w:pStyle w:val="TableText"/>
            </w:pPr>
            <w:r>
              <w:t>Updates to Action Item Register</w:t>
            </w:r>
            <w:r w:rsidR="004F48AC">
              <w:t xml:space="preserve"> / Issue Log</w:t>
            </w:r>
          </w:p>
        </w:tc>
      </w:tr>
    </w:tbl>
    <w:p w:rsidR="00A1753B" w:rsidRDefault="00A1753B" w:rsidP="00A1753B">
      <w:pPr>
        <w:pStyle w:val="Heading3"/>
      </w:pPr>
      <w:r>
        <w:t>Project Steering Team Meeting</w:t>
      </w:r>
    </w:p>
    <w:tbl>
      <w:tblPr>
        <w:tblStyle w:val="TableGrid"/>
        <w:tblW w:w="0" w:type="auto"/>
        <w:tblLook w:val="04A0" w:firstRow="1" w:lastRow="0" w:firstColumn="1" w:lastColumn="0" w:noHBand="0" w:noVBand="1"/>
      </w:tblPr>
      <w:tblGrid>
        <w:gridCol w:w="1615"/>
        <w:gridCol w:w="7402"/>
      </w:tblGrid>
      <w:tr w:rsidR="00A1753B" w:rsidTr="00A65710">
        <w:tc>
          <w:tcPr>
            <w:tcW w:w="1615" w:type="dxa"/>
            <w:shd w:val="clear" w:color="auto" w:fill="F2F2F2" w:themeFill="background1" w:themeFillShade="F2"/>
          </w:tcPr>
          <w:p w:rsidR="00A1753B" w:rsidRDefault="00A1753B" w:rsidP="00A65710">
            <w:pPr>
              <w:pStyle w:val="TableHeader"/>
            </w:pPr>
            <w:r>
              <w:t>Objective</w:t>
            </w:r>
          </w:p>
        </w:tc>
        <w:tc>
          <w:tcPr>
            <w:tcW w:w="7402" w:type="dxa"/>
          </w:tcPr>
          <w:p w:rsidR="00A1753B" w:rsidRDefault="00C82EF7" w:rsidP="00A65710">
            <w:pPr>
              <w:pStyle w:val="TableText"/>
            </w:pPr>
            <w:r>
              <w:t>To give a status update to the project steering team.</w:t>
            </w:r>
          </w:p>
          <w:p w:rsidR="00C82EF7" w:rsidRDefault="00C82EF7" w:rsidP="00A65710">
            <w:pPr>
              <w:pStyle w:val="TableText"/>
            </w:pPr>
            <w:r>
              <w:t>To expedite high level business decisions.</w:t>
            </w:r>
          </w:p>
          <w:p w:rsidR="00C82EF7" w:rsidRDefault="00C82EF7" w:rsidP="00A65710">
            <w:pPr>
              <w:pStyle w:val="TableText"/>
            </w:pPr>
            <w:r>
              <w:t>To resolve issues connected to scope, schedule, resources etc.</w:t>
            </w:r>
          </w:p>
        </w:tc>
      </w:tr>
      <w:tr w:rsidR="00C82EF7" w:rsidTr="00A65710">
        <w:tc>
          <w:tcPr>
            <w:tcW w:w="1615" w:type="dxa"/>
            <w:shd w:val="clear" w:color="auto" w:fill="F2F2F2" w:themeFill="background1" w:themeFillShade="F2"/>
          </w:tcPr>
          <w:p w:rsidR="00C82EF7" w:rsidRDefault="00C82EF7" w:rsidP="00A65710">
            <w:pPr>
              <w:pStyle w:val="TableHeader"/>
            </w:pPr>
            <w:r>
              <w:t>Medium</w:t>
            </w:r>
          </w:p>
        </w:tc>
        <w:tc>
          <w:tcPr>
            <w:tcW w:w="7402" w:type="dxa"/>
          </w:tcPr>
          <w:p w:rsidR="00C82EF7" w:rsidRDefault="00C82EF7" w:rsidP="00A65710">
            <w:pPr>
              <w:pStyle w:val="TableText"/>
            </w:pPr>
            <w:r>
              <w:t>Face-to-face</w:t>
            </w:r>
          </w:p>
        </w:tc>
      </w:tr>
      <w:tr w:rsidR="00C82EF7" w:rsidTr="00A65710">
        <w:tc>
          <w:tcPr>
            <w:tcW w:w="1615" w:type="dxa"/>
            <w:shd w:val="clear" w:color="auto" w:fill="F2F2F2" w:themeFill="background1" w:themeFillShade="F2"/>
          </w:tcPr>
          <w:p w:rsidR="00C82EF7" w:rsidRDefault="00C82EF7" w:rsidP="00A65710">
            <w:pPr>
              <w:pStyle w:val="TableHeader"/>
            </w:pPr>
            <w:r>
              <w:t>Frequency</w:t>
            </w:r>
          </w:p>
        </w:tc>
        <w:tc>
          <w:tcPr>
            <w:tcW w:w="7402" w:type="dxa"/>
          </w:tcPr>
          <w:p w:rsidR="00C82EF7" w:rsidRDefault="00C82EF7" w:rsidP="00C82EF7">
            <w:pPr>
              <w:pStyle w:val="TableText"/>
            </w:pPr>
            <w:r>
              <w:t>Fortnightly (preferably on 1</w:t>
            </w:r>
            <w:r w:rsidRPr="00C82EF7">
              <w:rPr>
                <w:vertAlign w:val="superscript"/>
              </w:rPr>
              <w:t>st</w:t>
            </w:r>
            <w:r>
              <w:t xml:space="preserve"> and 3</w:t>
            </w:r>
            <w:r w:rsidRPr="00C82EF7">
              <w:rPr>
                <w:vertAlign w:val="superscript"/>
              </w:rPr>
              <w:t>rd</w:t>
            </w:r>
            <w:r>
              <w:t xml:space="preserve"> Wednesday) 10:30 am to 11:30 am</w:t>
            </w:r>
          </w:p>
        </w:tc>
      </w:tr>
      <w:tr w:rsidR="00A1753B" w:rsidTr="00A65710">
        <w:tc>
          <w:tcPr>
            <w:tcW w:w="1615" w:type="dxa"/>
            <w:shd w:val="clear" w:color="auto" w:fill="F2F2F2" w:themeFill="background1" w:themeFillShade="F2"/>
          </w:tcPr>
          <w:p w:rsidR="00A1753B" w:rsidRDefault="00A1753B" w:rsidP="00A65710">
            <w:pPr>
              <w:pStyle w:val="TableHeader"/>
            </w:pPr>
            <w:r>
              <w:t>Audience</w:t>
            </w:r>
          </w:p>
        </w:tc>
        <w:tc>
          <w:tcPr>
            <w:tcW w:w="7402" w:type="dxa"/>
          </w:tcPr>
          <w:p w:rsidR="00A1753B" w:rsidRDefault="00A1753B" w:rsidP="00A1753B">
            <w:pPr>
              <w:pStyle w:val="TableText"/>
            </w:pPr>
            <w:r>
              <w:t>Project Steering Team &amp; Representatives of Service Provider Organization</w:t>
            </w:r>
          </w:p>
        </w:tc>
      </w:tr>
      <w:tr w:rsidR="00A1753B" w:rsidTr="00A65710">
        <w:tc>
          <w:tcPr>
            <w:tcW w:w="1615" w:type="dxa"/>
            <w:shd w:val="clear" w:color="auto" w:fill="F2F2F2" w:themeFill="background1" w:themeFillShade="F2"/>
          </w:tcPr>
          <w:p w:rsidR="00A1753B" w:rsidRDefault="00C82EF7" w:rsidP="00A65710">
            <w:pPr>
              <w:pStyle w:val="TableHeader"/>
            </w:pPr>
            <w:r>
              <w:t>Coordinator</w:t>
            </w:r>
          </w:p>
        </w:tc>
        <w:tc>
          <w:tcPr>
            <w:tcW w:w="7402" w:type="dxa"/>
          </w:tcPr>
          <w:p w:rsidR="00A1753B" w:rsidRDefault="00A1753B" w:rsidP="00A65710">
            <w:pPr>
              <w:pStyle w:val="TableText"/>
            </w:pPr>
            <w:r>
              <w:t>Project Manager (Jaya Ganesh G)</w:t>
            </w:r>
          </w:p>
        </w:tc>
      </w:tr>
      <w:tr w:rsidR="00A1753B" w:rsidTr="00A65710">
        <w:tc>
          <w:tcPr>
            <w:tcW w:w="1615" w:type="dxa"/>
            <w:shd w:val="clear" w:color="auto" w:fill="F2F2F2" w:themeFill="background1" w:themeFillShade="F2"/>
          </w:tcPr>
          <w:p w:rsidR="00A1753B" w:rsidRDefault="00A1753B" w:rsidP="00A65710">
            <w:pPr>
              <w:pStyle w:val="TableHeader"/>
            </w:pPr>
            <w:r>
              <w:t>Deliverable</w:t>
            </w:r>
          </w:p>
        </w:tc>
        <w:tc>
          <w:tcPr>
            <w:tcW w:w="7402" w:type="dxa"/>
          </w:tcPr>
          <w:p w:rsidR="00A1753B" w:rsidRDefault="001B185E" w:rsidP="00BB7A43">
            <w:pPr>
              <w:pStyle w:val="TableText"/>
            </w:pPr>
            <w:r>
              <w:t>Project Status Presentation</w:t>
            </w:r>
            <w:r w:rsidR="00BB7A43">
              <w:t xml:space="preserve"> &amp;</w:t>
            </w:r>
            <w:r>
              <w:t xml:space="preserve"> </w:t>
            </w:r>
            <w:r w:rsidR="00C82EF7">
              <w:t>Minutes of Meeting</w:t>
            </w:r>
          </w:p>
        </w:tc>
      </w:tr>
    </w:tbl>
    <w:p w:rsidR="00E47103" w:rsidRPr="00E47103" w:rsidRDefault="00C82EF7" w:rsidP="00C82EF7">
      <w:pPr>
        <w:pStyle w:val="Heading3"/>
      </w:pPr>
      <w:r>
        <w:lastRenderedPageBreak/>
        <w:t>Weekly Project Review Meeting</w:t>
      </w:r>
    </w:p>
    <w:tbl>
      <w:tblPr>
        <w:tblStyle w:val="TableGrid"/>
        <w:tblW w:w="0" w:type="auto"/>
        <w:tblLook w:val="04A0" w:firstRow="1" w:lastRow="0" w:firstColumn="1" w:lastColumn="0" w:noHBand="0" w:noVBand="1"/>
      </w:tblPr>
      <w:tblGrid>
        <w:gridCol w:w="1615"/>
        <w:gridCol w:w="7402"/>
      </w:tblGrid>
      <w:tr w:rsidR="00C82EF7" w:rsidTr="00A65710">
        <w:tc>
          <w:tcPr>
            <w:tcW w:w="1615" w:type="dxa"/>
            <w:shd w:val="clear" w:color="auto" w:fill="F2F2F2" w:themeFill="background1" w:themeFillShade="F2"/>
          </w:tcPr>
          <w:p w:rsidR="00C82EF7" w:rsidRDefault="00C82EF7" w:rsidP="00A65710">
            <w:pPr>
              <w:pStyle w:val="TableHeader"/>
            </w:pPr>
            <w:r>
              <w:t>Objective</w:t>
            </w:r>
          </w:p>
        </w:tc>
        <w:tc>
          <w:tcPr>
            <w:tcW w:w="7402" w:type="dxa"/>
          </w:tcPr>
          <w:p w:rsidR="00C82EF7" w:rsidRDefault="00F516FC" w:rsidP="00A65710">
            <w:pPr>
              <w:pStyle w:val="TableText"/>
            </w:pPr>
            <w:r>
              <w:t>To study the health of the project &amp; take corrective / preventive action.</w:t>
            </w:r>
          </w:p>
          <w:p w:rsidR="00F516FC" w:rsidRDefault="00F516FC" w:rsidP="00F516FC">
            <w:pPr>
              <w:pStyle w:val="TableText"/>
            </w:pPr>
            <w:r>
              <w:t>To revise the plans (if required) for smoothening the execution.</w:t>
            </w:r>
          </w:p>
        </w:tc>
      </w:tr>
      <w:tr w:rsidR="00C82EF7" w:rsidTr="00A65710">
        <w:tc>
          <w:tcPr>
            <w:tcW w:w="1615" w:type="dxa"/>
            <w:shd w:val="clear" w:color="auto" w:fill="F2F2F2" w:themeFill="background1" w:themeFillShade="F2"/>
          </w:tcPr>
          <w:p w:rsidR="00C82EF7" w:rsidRDefault="00C82EF7" w:rsidP="00A65710">
            <w:pPr>
              <w:pStyle w:val="TableHeader"/>
            </w:pPr>
            <w:r>
              <w:t>Medium</w:t>
            </w:r>
          </w:p>
        </w:tc>
        <w:tc>
          <w:tcPr>
            <w:tcW w:w="7402" w:type="dxa"/>
          </w:tcPr>
          <w:p w:rsidR="00C82EF7" w:rsidRDefault="00C82EF7" w:rsidP="00A65710">
            <w:pPr>
              <w:pStyle w:val="TableText"/>
            </w:pPr>
            <w:r>
              <w:t>Face-to-face</w:t>
            </w:r>
          </w:p>
        </w:tc>
      </w:tr>
      <w:tr w:rsidR="00C82EF7" w:rsidTr="00A65710">
        <w:tc>
          <w:tcPr>
            <w:tcW w:w="1615" w:type="dxa"/>
            <w:shd w:val="clear" w:color="auto" w:fill="F2F2F2" w:themeFill="background1" w:themeFillShade="F2"/>
          </w:tcPr>
          <w:p w:rsidR="00C82EF7" w:rsidRDefault="00C82EF7" w:rsidP="00A65710">
            <w:pPr>
              <w:pStyle w:val="TableHeader"/>
            </w:pPr>
            <w:r>
              <w:t>Frequency</w:t>
            </w:r>
          </w:p>
        </w:tc>
        <w:tc>
          <w:tcPr>
            <w:tcW w:w="7402" w:type="dxa"/>
          </w:tcPr>
          <w:p w:rsidR="00C82EF7" w:rsidRDefault="00236CA7" w:rsidP="00A65710">
            <w:pPr>
              <w:pStyle w:val="TableText"/>
            </w:pPr>
            <w:r>
              <w:t>Weekly (</w:t>
            </w:r>
            <w:r w:rsidR="00C82EF7">
              <w:t>every Friday) 10:30 am to 11:30 am</w:t>
            </w:r>
          </w:p>
        </w:tc>
      </w:tr>
      <w:tr w:rsidR="00C82EF7" w:rsidTr="00A65710">
        <w:tc>
          <w:tcPr>
            <w:tcW w:w="1615" w:type="dxa"/>
            <w:shd w:val="clear" w:color="auto" w:fill="F2F2F2" w:themeFill="background1" w:themeFillShade="F2"/>
          </w:tcPr>
          <w:p w:rsidR="00C82EF7" w:rsidRDefault="00C82EF7" w:rsidP="00A65710">
            <w:pPr>
              <w:pStyle w:val="TableHeader"/>
            </w:pPr>
            <w:r>
              <w:t>Audience</w:t>
            </w:r>
          </w:p>
        </w:tc>
        <w:tc>
          <w:tcPr>
            <w:tcW w:w="7402" w:type="dxa"/>
          </w:tcPr>
          <w:p w:rsidR="00C82EF7" w:rsidRDefault="00BE2EE3" w:rsidP="001E7BE9">
            <w:pPr>
              <w:pStyle w:val="TableText"/>
            </w:pPr>
            <w:r>
              <w:t>Project Execution Team, Service Providers</w:t>
            </w:r>
          </w:p>
        </w:tc>
      </w:tr>
      <w:tr w:rsidR="00C82EF7" w:rsidTr="00A65710">
        <w:tc>
          <w:tcPr>
            <w:tcW w:w="1615" w:type="dxa"/>
            <w:shd w:val="clear" w:color="auto" w:fill="F2F2F2" w:themeFill="background1" w:themeFillShade="F2"/>
          </w:tcPr>
          <w:p w:rsidR="00C82EF7" w:rsidRDefault="00C82EF7" w:rsidP="00A65710">
            <w:pPr>
              <w:pStyle w:val="TableHeader"/>
            </w:pPr>
            <w:r>
              <w:t>Coordinator</w:t>
            </w:r>
          </w:p>
        </w:tc>
        <w:tc>
          <w:tcPr>
            <w:tcW w:w="7402" w:type="dxa"/>
          </w:tcPr>
          <w:p w:rsidR="00C82EF7" w:rsidRDefault="00C82EF7" w:rsidP="00A65710">
            <w:pPr>
              <w:pStyle w:val="TableText"/>
            </w:pPr>
            <w:r>
              <w:t>Project Manager (Jaya Ganesh G)</w:t>
            </w:r>
          </w:p>
        </w:tc>
      </w:tr>
      <w:tr w:rsidR="00C82EF7" w:rsidTr="00A65710">
        <w:tc>
          <w:tcPr>
            <w:tcW w:w="1615" w:type="dxa"/>
            <w:shd w:val="clear" w:color="auto" w:fill="F2F2F2" w:themeFill="background1" w:themeFillShade="F2"/>
          </w:tcPr>
          <w:p w:rsidR="00C82EF7" w:rsidRDefault="00C82EF7" w:rsidP="00A65710">
            <w:pPr>
              <w:pStyle w:val="TableHeader"/>
            </w:pPr>
            <w:r>
              <w:t>Deliverable</w:t>
            </w:r>
          </w:p>
        </w:tc>
        <w:tc>
          <w:tcPr>
            <w:tcW w:w="7402" w:type="dxa"/>
          </w:tcPr>
          <w:p w:rsidR="00C82EF7" w:rsidRDefault="004F48AC" w:rsidP="00A65710">
            <w:pPr>
              <w:pStyle w:val="TableText"/>
            </w:pPr>
            <w:r>
              <w:t>Project Status Report</w:t>
            </w:r>
          </w:p>
        </w:tc>
      </w:tr>
    </w:tbl>
    <w:p w:rsidR="00F95E4C" w:rsidRDefault="00F95E4C" w:rsidP="00F95E4C">
      <w:pPr>
        <w:pStyle w:val="Heading3"/>
      </w:pPr>
      <w:r>
        <w:t xml:space="preserve">Ad-hoc </w:t>
      </w:r>
      <w:r w:rsidR="0038331B">
        <w:t>Meetings</w:t>
      </w:r>
    </w:p>
    <w:p w:rsidR="00CF4EF4" w:rsidRDefault="00657629" w:rsidP="000C00D7">
      <w:pPr>
        <w:pStyle w:val="ListParagraph"/>
        <w:numPr>
          <w:ilvl w:val="0"/>
          <w:numId w:val="13"/>
        </w:numPr>
      </w:pPr>
      <w:r>
        <w:t>The Meeting Coordinator</w:t>
      </w:r>
      <w:r w:rsidR="0038331B">
        <w:t xml:space="preserve"> will distribute a meeting agenda at least 2 days prior to </w:t>
      </w:r>
      <w:r w:rsidR="00CF4EF4">
        <w:t>the</w:t>
      </w:r>
      <w:r w:rsidR="0038331B">
        <w:t xml:space="preserve"> meeting</w:t>
      </w:r>
      <w:r w:rsidR="00CF4EF4">
        <w:t>.</w:t>
      </w:r>
    </w:p>
    <w:p w:rsidR="00CF4EF4" w:rsidRDefault="00CF4EF4" w:rsidP="000C00D7">
      <w:pPr>
        <w:pStyle w:val="ListParagraph"/>
        <w:numPr>
          <w:ilvl w:val="0"/>
          <w:numId w:val="13"/>
        </w:numPr>
      </w:pPr>
      <w:r>
        <w:t xml:space="preserve">The </w:t>
      </w:r>
      <w:r w:rsidR="0038331B">
        <w:t xml:space="preserve">participants are expected to review the agenda prior to the meeting. </w:t>
      </w:r>
    </w:p>
    <w:p w:rsidR="00CF4EF4" w:rsidRDefault="00CF4EF4" w:rsidP="000C00D7">
      <w:pPr>
        <w:pStyle w:val="ListParagraph"/>
        <w:numPr>
          <w:ilvl w:val="0"/>
          <w:numId w:val="13"/>
        </w:numPr>
      </w:pPr>
      <w:r>
        <w:t>T</w:t>
      </w:r>
      <w:r w:rsidR="0038331B">
        <w:t xml:space="preserve">he timekeeper </w:t>
      </w:r>
      <w:r>
        <w:t>shall</w:t>
      </w:r>
      <w:r w:rsidR="0038331B">
        <w:t xml:space="preserve"> ensure that the group adheres to the times stated in the agenda</w:t>
      </w:r>
      <w:r>
        <w:t>.</w:t>
      </w:r>
    </w:p>
    <w:p w:rsidR="00CF4EF4" w:rsidRDefault="00CF4EF4" w:rsidP="000C00D7">
      <w:pPr>
        <w:pStyle w:val="ListParagraph"/>
        <w:numPr>
          <w:ilvl w:val="0"/>
          <w:numId w:val="13"/>
        </w:numPr>
      </w:pPr>
      <w:r>
        <w:t>T</w:t>
      </w:r>
      <w:r w:rsidR="0038331B">
        <w:t xml:space="preserve">he recorder will take all notes for distribution to the team upon completion of the meeting. </w:t>
      </w:r>
    </w:p>
    <w:p w:rsidR="00CF4EF4" w:rsidRDefault="0038331B" w:rsidP="000C00D7">
      <w:pPr>
        <w:pStyle w:val="ListParagraph"/>
        <w:numPr>
          <w:ilvl w:val="0"/>
          <w:numId w:val="13"/>
        </w:numPr>
      </w:pPr>
      <w:r>
        <w:t>It is imperative that all participants arrive to each meeting on time</w:t>
      </w:r>
      <w:r w:rsidR="00CF4EF4">
        <w:t>.</w:t>
      </w:r>
    </w:p>
    <w:p w:rsidR="00CF4EF4" w:rsidRDefault="0089670D" w:rsidP="000C00D7">
      <w:pPr>
        <w:pStyle w:val="ListParagraph"/>
        <w:numPr>
          <w:ilvl w:val="0"/>
          <w:numId w:val="13"/>
        </w:numPr>
      </w:pPr>
      <w:r>
        <w:t>Ce</w:t>
      </w:r>
      <w:r w:rsidR="0038331B">
        <w:t xml:space="preserve">ll phones </w:t>
      </w:r>
      <w:r>
        <w:t>shall</w:t>
      </w:r>
      <w:r w:rsidR="0038331B">
        <w:t xml:space="preserve"> be turned off or set to vibrate mode to minimize distractions. </w:t>
      </w:r>
    </w:p>
    <w:p w:rsidR="0038331B" w:rsidRPr="0089670D" w:rsidRDefault="0038331B" w:rsidP="000C00D7">
      <w:pPr>
        <w:pStyle w:val="ListParagraph"/>
        <w:numPr>
          <w:ilvl w:val="0"/>
          <w:numId w:val="13"/>
        </w:numPr>
        <w:rPr>
          <w:rFonts w:ascii="Times New Roman" w:hAnsi="Times New Roman"/>
        </w:rPr>
      </w:pPr>
      <w:r>
        <w:t xml:space="preserve">Meeting minutes </w:t>
      </w:r>
      <w:r w:rsidR="0089670D">
        <w:t>shall</w:t>
      </w:r>
      <w:r>
        <w:t xml:space="preserve"> be distributed no later than 24 hours after each meeting is completed.</w:t>
      </w:r>
    </w:p>
    <w:p w:rsidR="00C91DEA" w:rsidRDefault="00C91DEA" w:rsidP="00C91DEA">
      <w:pPr>
        <w:pStyle w:val="Heading3"/>
      </w:pPr>
      <w:r>
        <w:t>Other Form of Communications</w:t>
      </w:r>
    </w:p>
    <w:p w:rsidR="00530EE4" w:rsidRDefault="0038331B" w:rsidP="0038331B">
      <w:r>
        <w:t>The Project Manager</w:t>
      </w:r>
      <w:r w:rsidR="00C91DEA">
        <w:t xml:space="preserve"> and Program Manager</w:t>
      </w:r>
      <w:r>
        <w:t xml:space="preserve"> </w:t>
      </w:r>
      <w:r w:rsidR="00C91DEA">
        <w:t>shall</w:t>
      </w:r>
      <w:r>
        <w:t xml:space="preserve"> be included on any </w:t>
      </w:r>
      <w:r w:rsidRPr="00530EE4">
        <w:rPr>
          <w:b/>
        </w:rPr>
        <w:t>email</w:t>
      </w:r>
      <w:r>
        <w:t xml:space="preserve"> pertaining to the Project.</w:t>
      </w:r>
      <w:r w:rsidR="00530EE4">
        <w:t xml:space="preserve"> All the issues or concerns arising out of </w:t>
      </w:r>
      <w:r w:rsidRPr="00530EE4">
        <w:rPr>
          <w:b/>
        </w:rPr>
        <w:t>informal communication</w:t>
      </w:r>
      <w:r>
        <w:t xml:space="preserve"> </w:t>
      </w:r>
      <w:r w:rsidR="00530EE4">
        <w:t>between the team members shall be communicated to the project manager and program manager for updating in the appropriate log so that the issue can be tracked to closure.</w:t>
      </w:r>
    </w:p>
    <w:p w:rsidR="0038331B" w:rsidRDefault="0038331B" w:rsidP="0038331B"/>
    <w:p w:rsidR="00F747E8" w:rsidRDefault="009D6948" w:rsidP="0038331B">
      <w:pPr>
        <w:pStyle w:val="Heading1"/>
      </w:pPr>
      <w:r>
        <w:lastRenderedPageBreak/>
        <w:t>Risk Management</w:t>
      </w:r>
    </w:p>
    <w:p w:rsidR="00D9546B" w:rsidRDefault="00227E2C" w:rsidP="004943EB">
      <w:r>
        <w:t xml:space="preserve">Risk is </w:t>
      </w:r>
      <w:r w:rsidRPr="00227E2C">
        <w:t xml:space="preserve">an uncertain event or condition that, if it occurs, has a positive or negative effect on the projects objectives. </w:t>
      </w:r>
    </w:p>
    <w:p w:rsidR="00430AB4" w:rsidRDefault="00B877E9" w:rsidP="004943EB">
      <w:r>
        <w:t xml:space="preserve">The Project Execution Team shall be responsible for </w:t>
      </w:r>
    </w:p>
    <w:p w:rsidR="00430AB4" w:rsidRDefault="00FC0720" w:rsidP="00430AB4">
      <w:pPr>
        <w:pStyle w:val="ListParagraph"/>
        <w:numPr>
          <w:ilvl w:val="0"/>
          <w:numId w:val="23"/>
        </w:numPr>
      </w:pPr>
      <w:r>
        <w:t xml:space="preserve">proactively </w:t>
      </w:r>
      <w:r w:rsidR="00B877E9">
        <w:t xml:space="preserve">identifying all potential risks (positive or negative) </w:t>
      </w:r>
    </w:p>
    <w:p w:rsidR="00B877E9" w:rsidRDefault="00430AB4" w:rsidP="00430AB4">
      <w:pPr>
        <w:pStyle w:val="ListParagraph"/>
        <w:numPr>
          <w:ilvl w:val="0"/>
          <w:numId w:val="23"/>
        </w:numPr>
      </w:pPr>
      <w:r>
        <w:t xml:space="preserve">study the </w:t>
      </w:r>
      <w:r w:rsidR="00B877E9">
        <w:t xml:space="preserve">impact </w:t>
      </w:r>
      <w:r>
        <w:t xml:space="preserve">of the potential risks on </w:t>
      </w:r>
      <w:r w:rsidR="00B877E9">
        <w:t>the project sc</w:t>
      </w:r>
      <w:r>
        <w:t>ope, schedule, cost or quality</w:t>
      </w:r>
    </w:p>
    <w:p w:rsidR="00430AB4" w:rsidRDefault="00430AB4" w:rsidP="00430AB4">
      <w:pPr>
        <w:pStyle w:val="ListParagraph"/>
        <w:numPr>
          <w:ilvl w:val="0"/>
          <w:numId w:val="23"/>
        </w:numPr>
      </w:pPr>
      <w:r>
        <w:t xml:space="preserve">classify the risk and rank them based on the probability of occurrence and the impact </w:t>
      </w:r>
    </w:p>
    <w:p w:rsidR="00430AB4" w:rsidRDefault="00430AB4" w:rsidP="00430AB4">
      <w:pPr>
        <w:pStyle w:val="ListParagraph"/>
        <w:numPr>
          <w:ilvl w:val="0"/>
          <w:numId w:val="23"/>
        </w:numPr>
      </w:pPr>
      <w:r>
        <w:t>planning the risk responses to avoid the risk or transfer the risk or mitigate the risk</w:t>
      </w:r>
    </w:p>
    <w:p w:rsidR="00430AB4" w:rsidRDefault="00430AB4" w:rsidP="00430AB4">
      <w:r>
        <w:t>The risks are documented in the Risk Register.</w:t>
      </w:r>
      <w:r w:rsidR="00DE762E">
        <w:t xml:space="preserve"> </w:t>
      </w:r>
      <w:r>
        <w:t>The risks are assigned to the team members to take the required action and the status is reviewed in the weekly status review meeting.</w:t>
      </w:r>
    </w:p>
    <w:tbl>
      <w:tblPr>
        <w:tblStyle w:val="TableGrid"/>
        <w:tblW w:w="0" w:type="auto"/>
        <w:tblLook w:val="04A0" w:firstRow="1" w:lastRow="0" w:firstColumn="1" w:lastColumn="0" w:noHBand="0" w:noVBand="1"/>
      </w:tblPr>
      <w:tblGrid>
        <w:gridCol w:w="2245"/>
        <w:gridCol w:w="6772"/>
      </w:tblGrid>
      <w:tr w:rsidR="00AC42A0" w:rsidTr="00936CE7">
        <w:tc>
          <w:tcPr>
            <w:tcW w:w="2245" w:type="dxa"/>
            <w:shd w:val="clear" w:color="auto" w:fill="D9D9D9" w:themeFill="background1" w:themeFillShade="D9"/>
          </w:tcPr>
          <w:p w:rsidR="00AC42A0" w:rsidRPr="00E71305" w:rsidRDefault="00AC42A0" w:rsidP="00AC42A0">
            <w:r w:rsidRPr="00E71305">
              <w:t>Risk ID</w:t>
            </w:r>
          </w:p>
        </w:tc>
        <w:tc>
          <w:tcPr>
            <w:tcW w:w="6772" w:type="dxa"/>
          </w:tcPr>
          <w:p w:rsidR="00AC42A0" w:rsidRDefault="00936CE7" w:rsidP="00936CE7">
            <w:r>
              <w:t>A unique risk id. Format: RISK-ERP-999 (999 indicates serial number)</w:t>
            </w:r>
          </w:p>
        </w:tc>
      </w:tr>
      <w:tr w:rsidR="00AC42A0" w:rsidTr="00936CE7">
        <w:tc>
          <w:tcPr>
            <w:tcW w:w="2245" w:type="dxa"/>
            <w:shd w:val="clear" w:color="auto" w:fill="D9D9D9" w:themeFill="background1" w:themeFillShade="D9"/>
          </w:tcPr>
          <w:p w:rsidR="00AC42A0" w:rsidRPr="00E71305" w:rsidRDefault="00AC42A0" w:rsidP="00AC42A0">
            <w:r w:rsidRPr="00E71305">
              <w:t>Risk Name</w:t>
            </w:r>
          </w:p>
        </w:tc>
        <w:tc>
          <w:tcPr>
            <w:tcW w:w="6772" w:type="dxa"/>
          </w:tcPr>
          <w:p w:rsidR="00AC42A0" w:rsidRDefault="00936CE7" w:rsidP="00AC42A0">
            <w:r>
              <w:t>Give a descriptive name for the risk.</w:t>
            </w:r>
          </w:p>
        </w:tc>
      </w:tr>
      <w:tr w:rsidR="00AC42A0" w:rsidTr="00936CE7">
        <w:tc>
          <w:tcPr>
            <w:tcW w:w="2245" w:type="dxa"/>
            <w:shd w:val="clear" w:color="auto" w:fill="D9D9D9" w:themeFill="background1" w:themeFillShade="D9"/>
          </w:tcPr>
          <w:p w:rsidR="00AC42A0" w:rsidRPr="00E71305" w:rsidRDefault="00AC42A0" w:rsidP="00AC42A0">
            <w:r w:rsidRPr="00E71305">
              <w:t>Risk Description</w:t>
            </w:r>
          </w:p>
        </w:tc>
        <w:tc>
          <w:tcPr>
            <w:tcW w:w="6772" w:type="dxa"/>
          </w:tcPr>
          <w:p w:rsidR="00AC42A0" w:rsidRDefault="00936CE7" w:rsidP="00AC42A0">
            <w:r w:rsidRPr="00936CE7">
              <w:t>The risk stated in a complete sentence which states the cause of the risk, the risk, and the effect that the risk causes to the project.</w:t>
            </w:r>
          </w:p>
        </w:tc>
      </w:tr>
      <w:tr w:rsidR="00AC42A0" w:rsidTr="00936CE7">
        <w:tc>
          <w:tcPr>
            <w:tcW w:w="2245" w:type="dxa"/>
            <w:shd w:val="clear" w:color="auto" w:fill="D9D9D9" w:themeFill="background1" w:themeFillShade="D9"/>
          </w:tcPr>
          <w:p w:rsidR="00AC42A0" w:rsidRPr="00E71305" w:rsidRDefault="00AC42A0" w:rsidP="00AC42A0">
            <w:r w:rsidRPr="00E71305">
              <w:t>Risk Source</w:t>
            </w:r>
          </w:p>
        </w:tc>
        <w:tc>
          <w:tcPr>
            <w:tcW w:w="6772" w:type="dxa"/>
          </w:tcPr>
          <w:p w:rsidR="00AC42A0" w:rsidRDefault="00936CE7" w:rsidP="00AC42A0">
            <w:r>
              <w:t>Business / Operation / People / Finance</w:t>
            </w:r>
          </w:p>
        </w:tc>
      </w:tr>
      <w:tr w:rsidR="00936CE7" w:rsidTr="00936CE7">
        <w:tc>
          <w:tcPr>
            <w:tcW w:w="2245" w:type="dxa"/>
            <w:shd w:val="clear" w:color="auto" w:fill="D9D9D9" w:themeFill="background1" w:themeFillShade="D9"/>
          </w:tcPr>
          <w:p w:rsidR="00936CE7" w:rsidRPr="00E71305" w:rsidRDefault="00936CE7" w:rsidP="00AC42A0">
            <w:r>
              <w:t>Impact Description</w:t>
            </w:r>
          </w:p>
        </w:tc>
        <w:tc>
          <w:tcPr>
            <w:tcW w:w="6772" w:type="dxa"/>
          </w:tcPr>
          <w:p w:rsidR="00936CE7" w:rsidRDefault="00936CE7" w:rsidP="00AC42A0">
            <w:r>
              <w:t>Briefly describe the impact of the risk.</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Scope</w:t>
            </w:r>
          </w:p>
        </w:tc>
        <w:tc>
          <w:tcPr>
            <w:tcW w:w="6772" w:type="dxa"/>
          </w:tcPr>
          <w:p w:rsidR="00AC42A0" w:rsidRDefault="00936CE7" w:rsidP="00AC42A0">
            <w:r>
              <w:t>What is the impact of the risk on the scope of the project?</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Time</w:t>
            </w:r>
          </w:p>
        </w:tc>
        <w:tc>
          <w:tcPr>
            <w:tcW w:w="6772" w:type="dxa"/>
          </w:tcPr>
          <w:p w:rsidR="00AC42A0" w:rsidRDefault="00936CE7" w:rsidP="00936CE7">
            <w:r>
              <w:t>What is the impact of the risk on the schedule of the project?</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Quality</w:t>
            </w:r>
          </w:p>
        </w:tc>
        <w:tc>
          <w:tcPr>
            <w:tcW w:w="6772" w:type="dxa"/>
          </w:tcPr>
          <w:p w:rsidR="00AC42A0" w:rsidRDefault="00936CE7" w:rsidP="00936CE7">
            <w:r>
              <w:t>What is the impact of the risk on the quality of the project?</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Effort</w:t>
            </w:r>
          </w:p>
        </w:tc>
        <w:tc>
          <w:tcPr>
            <w:tcW w:w="6772" w:type="dxa"/>
          </w:tcPr>
          <w:p w:rsidR="00AC42A0" w:rsidRDefault="00936CE7" w:rsidP="00936CE7">
            <w:r>
              <w:t>What is the impact of the risk on the effort of the project?</w:t>
            </w:r>
          </w:p>
        </w:tc>
      </w:tr>
      <w:tr w:rsidR="00936CE7" w:rsidTr="00936CE7">
        <w:tc>
          <w:tcPr>
            <w:tcW w:w="2245" w:type="dxa"/>
            <w:shd w:val="clear" w:color="auto" w:fill="D9D9D9" w:themeFill="background1" w:themeFillShade="D9"/>
          </w:tcPr>
          <w:p w:rsidR="00936CE7" w:rsidRPr="00E71305" w:rsidRDefault="00936CE7" w:rsidP="00936CE7">
            <w:r>
              <w:t>Impact</w:t>
            </w:r>
          </w:p>
        </w:tc>
        <w:tc>
          <w:tcPr>
            <w:tcW w:w="6772" w:type="dxa"/>
          </w:tcPr>
          <w:p w:rsidR="00936CE7" w:rsidRDefault="00936CE7" w:rsidP="00936CE7">
            <w:r w:rsidRPr="00936CE7">
              <w:t>The impact of the risk on the project if the risk occurs</w:t>
            </w:r>
            <w:r>
              <w:t>. (in a scale of 0 - 10)</w:t>
            </w:r>
          </w:p>
        </w:tc>
      </w:tr>
      <w:tr w:rsidR="00AC42A0" w:rsidTr="00936CE7">
        <w:tc>
          <w:tcPr>
            <w:tcW w:w="2245" w:type="dxa"/>
            <w:shd w:val="clear" w:color="auto" w:fill="D9D9D9" w:themeFill="background1" w:themeFillShade="D9"/>
          </w:tcPr>
          <w:p w:rsidR="00AC42A0" w:rsidRPr="00E71305" w:rsidRDefault="00AC42A0" w:rsidP="00AC42A0">
            <w:r w:rsidRPr="00E71305">
              <w:t>Probab</w:t>
            </w:r>
            <w:r>
              <w:t>i</w:t>
            </w:r>
            <w:r w:rsidRPr="00E71305">
              <w:t>lity</w:t>
            </w:r>
          </w:p>
        </w:tc>
        <w:tc>
          <w:tcPr>
            <w:tcW w:w="6772" w:type="dxa"/>
          </w:tcPr>
          <w:p w:rsidR="00AC42A0" w:rsidRDefault="00936CE7" w:rsidP="00936CE7">
            <w:r w:rsidRPr="00936CE7">
              <w:t xml:space="preserve">The likelihood that a risk or opportunity will </w:t>
            </w:r>
            <w:r>
              <w:t>occur</w:t>
            </w:r>
            <w:r w:rsidRPr="00936CE7">
              <w:t>.</w:t>
            </w:r>
            <w:r>
              <w:t xml:space="preserve"> (in a scale of 0 - 10)</w:t>
            </w:r>
          </w:p>
        </w:tc>
      </w:tr>
      <w:tr w:rsidR="00AC42A0" w:rsidTr="00936CE7">
        <w:tc>
          <w:tcPr>
            <w:tcW w:w="2245" w:type="dxa"/>
            <w:shd w:val="clear" w:color="auto" w:fill="D9D9D9" w:themeFill="background1" w:themeFillShade="D9"/>
          </w:tcPr>
          <w:p w:rsidR="00AC42A0" w:rsidRPr="00E71305" w:rsidRDefault="00936CE7" w:rsidP="00AC42A0">
            <w:r>
              <w:t>Risk Score</w:t>
            </w:r>
          </w:p>
        </w:tc>
        <w:tc>
          <w:tcPr>
            <w:tcW w:w="6772" w:type="dxa"/>
          </w:tcPr>
          <w:p w:rsidR="00AC42A0" w:rsidRDefault="00936CE7" w:rsidP="00936CE7">
            <w:r>
              <w:t>Impact multiplied by Probability</w:t>
            </w:r>
          </w:p>
        </w:tc>
      </w:tr>
      <w:tr w:rsidR="00AC42A0" w:rsidTr="00936CE7">
        <w:tc>
          <w:tcPr>
            <w:tcW w:w="2245" w:type="dxa"/>
            <w:shd w:val="clear" w:color="auto" w:fill="D9D9D9" w:themeFill="background1" w:themeFillShade="D9"/>
          </w:tcPr>
          <w:p w:rsidR="00AC42A0" w:rsidRPr="00E71305" w:rsidRDefault="00936CE7" w:rsidP="00AC42A0">
            <w:r>
              <w:t>Risk Ranking</w:t>
            </w:r>
          </w:p>
        </w:tc>
        <w:tc>
          <w:tcPr>
            <w:tcW w:w="6772" w:type="dxa"/>
          </w:tcPr>
          <w:p w:rsidR="00AC42A0" w:rsidRDefault="00936CE7" w:rsidP="00936CE7">
            <w:r w:rsidRPr="00936CE7">
              <w:t>A priority list which is determined by the relative ranking of the risks within the project with the number one being the highest risk score.</w:t>
            </w:r>
          </w:p>
        </w:tc>
      </w:tr>
      <w:tr w:rsidR="00AC42A0" w:rsidTr="00936CE7">
        <w:tc>
          <w:tcPr>
            <w:tcW w:w="2245" w:type="dxa"/>
            <w:shd w:val="clear" w:color="auto" w:fill="D9D9D9" w:themeFill="background1" w:themeFillShade="D9"/>
          </w:tcPr>
          <w:p w:rsidR="00AC42A0" w:rsidRPr="00E71305" w:rsidRDefault="00936CE7" w:rsidP="00AC42A0">
            <w:r>
              <w:t>Risk Response</w:t>
            </w:r>
          </w:p>
        </w:tc>
        <w:tc>
          <w:tcPr>
            <w:tcW w:w="6772" w:type="dxa"/>
          </w:tcPr>
          <w:p w:rsidR="00AC42A0" w:rsidRDefault="00936CE7" w:rsidP="00AC42A0">
            <w:r w:rsidRPr="00936CE7">
              <w:t>The action which is to be taken if this risk occurs.</w:t>
            </w:r>
            <w:r>
              <w:t xml:space="preserve"> </w:t>
            </w:r>
          </w:p>
          <w:p w:rsidR="00936CE7" w:rsidRDefault="00936CE7" w:rsidP="00936CE7">
            <w:r>
              <w:t>Avoid the Risk | Transfer the Risk | Mitigate the Risk | Accept the Risk</w:t>
            </w:r>
          </w:p>
        </w:tc>
      </w:tr>
      <w:tr w:rsidR="00AC42A0" w:rsidTr="00936CE7">
        <w:tc>
          <w:tcPr>
            <w:tcW w:w="2245" w:type="dxa"/>
            <w:shd w:val="clear" w:color="auto" w:fill="D9D9D9" w:themeFill="background1" w:themeFillShade="D9"/>
          </w:tcPr>
          <w:p w:rsidR="00AC42A0" w:rsidRDefault="00936CE7" w:rsidP="00AC42A0">
            <w:r>
              <w:lastRenderedPageBreak/>
              <w:t>Identified By</w:t>
            </w:r>
          </w:p>
        </w:tc>
        <w:tc>
          <w:tcPr>
            <w:tcW w:w="6772" w:type="dxa"/>
          </w:tcPr>
          <w:p w:rsidR="00AC42A0" w:rsidRDefault="00936CE7" w:rsidP="00AC42A0">
            <w:r>
              <w:t>The person who identified the risk.</w:t>
            </w:r>
          </w:p>
        </w:tc>
      </w:tr>
      <w:tr w:rsidR="00936CE7" w:rsidTr="00936CE7">
        <w:tc>
          <w:tcPr>
            <w:tcW w:w="2245" w:type="dxa"/>
            <w:shd w:val="clear" w:color="auto" w:fill="D9D9D9" w:themeFill="background1" w:themeFillShade="D9"/>
          </w:tcPr>
          <w:p w:rsidR="00936CE7" w:rsidRDefault="00936CE7" w:rsidP="00AC42A0">
            <w:r>
              <w:t>Identified On</w:t>
            </w:r>
          </w:p>
        </w:tc>
        <w:tc>
          <w:tcPr>
            <w:tcW w:w="6772" w:type="dxa"/>
          </w:tcPr>
          <w:p w:rsidR="00936CE7" w:rsidRPr="00936CE7" w:rsidRDefault="00936CE7" w:rsidP="00AC42A0">
            <w:r>
              <w:t>The date on which the risk was identified.</w:t>
            </w:r>
          </w:p>
        </w:tc>
      </w:tr>
      <w:tr w:rsidR="00936CE7" w:rsidTr="00936CE7">
        <w:tc>
          <w:tcPr>
            <w:tcW w:w="2245" w:type="dxa"/>
            <w:shd w:val="clear" w:color="auto" w:fill="D9D9D9" w:themeFill="background1" w:themeFillShade="D9"/>
          </w:tcPr>
          <w:p w:rsidR="00936CE7" w:rsidRDefault="00936CE7" w:rsidP="00AC42A0">
            <w:r>
              <w:t>Risk Owner</w:t>
            </w:r>
          </w:p>
        </w:tc>
        <w:tc>
          <w:tcPr>
            <w:tcW w:w="6772" w:type="dxa"/>
          </w:tcPr>
          <w:p w:rsidR="00936CE7" w:rsidRDefault="00936CE7" w:rsidP="00AC42A0">
            <w:r w:rsidRPr="00936CE7">
              <w:t>The person who the project manager assigns to watch for triggers, and manage the risk response if the risk occurs.</w:t>
            </w:r>
          </w:p>
        </w:tc>
      </w:tr>
      <w:tr w:rsidR="00936CE7" w:rsidTr="00936CE7">
        <w:tc>
          <w:tcPr>
            <w:tcW w:w="2245" w:type="dxa"/>
            <w:shd w:val="clear" w:color="auto" w:fill="D9D9D9" w:themeFill="background1" w:themeFillShade="D9"/>
          </w:tcPr>
          <w:p w:rsidR="00936CE7" w:rsidRDefault="00936CE7" w:rsidP="00AC42A0">
            <w:r>
              <w:t>Status</w:t>
            </w:r>
          </w:p>
        </w:tc>
        <w:tc>
          <w:tcPr>
            <w:tcW w:w="6772" w:type="dxa"/>
          </w:tcPr>
          <w:p w:rsidR="00936CE7" w:rsidRDefault="00936CE7" w:rsidP="00AC42A0">
            <w:r>
              <w:t>Update the status of the risk.</w:t>
            </w:r>
          </w:p>
        </w:tc>
      </w:tr>
      <w:tr w:rsidR="00936CE7" w:rsidTr="00936CE7">
        <w:tc>
          <w:tcPr>
            <w:tcW w:w="2245" w:type="dxa"/>
            <w:shd w:val="clear" w:color="auto" w:fill="D9D9D9" w:themeFill="background1" w:themeFillShade="D9"/>
          </w:tcPr>
          <w:p w:rsidR="00936CE7" w:rsidRDefault="00936CE7" w:rsidP="00936CE7">
            <w:r>
              <w:t>Last Updated On</w:t>
            </w:r>
          </w:p>
        </w:tc>
        <w:tc>
          <w:tcPr>
            <w:tcW w:w="6772" w:type="dxa"/>
          </w:tcPr>
          <w:p w:rsidR="00936CE7" w:rsidRDefault="00936CE7" w:rsidP="00936CE7">
            <w:r>
              <w:t>Risk register is a live document and the date on which the risk was last updated need to be tracked.</w:t>
            </w:r>
          </w:p>
        </w:tc>
      </w:tr>
    </w:tbl>
    <w:p w:rsidR="00AC42A0" w:rsidRDefault="00AC42A0" w:rsidP="00430AB4"/>
    <w:p w:rsidR="00B877E9" w:rsidRPr="004943EB" w:rsidRDefault="00B877E9" w:rsidP="004943EB"/>
    <w:p w:rsidR="009D6948" w:rsidRDefault="007F633A" w:rsidP="009D6948">
      <w:pPr>
        <w:pStyle w:val="Heading1"/>
      </w:pPr>
      <w:r>
        <w:lastRenderedPageBreak/>
        <w:t>Procurement</w:t>
      </w:r>
      <w:r w:rsidR="000477DF">
        <w:t xml:space="preserve"> / Vendor</w:t>
      </w:r>
      <w:r>
        <w:t xml:space="preserve"> Management</w:t>
      </w:r>
    </w:p>
    <w:p w:rsidR="00825C3F" w:rsidRDefault="007F633A" w:rsidP="007F633A">
      <w:r>
        <w:t xml:space="preserve">The Program Manager shall be responsible for managing the procurement activities connected to this project.  </w:t>
      </w:r>
      <w:r w:rsidR="00825C3F" w:rsidRPr="000477DF">
        <w:rPr>
          <w:b/>
        </w:rPr>
        <w:t>This project requires minimal or no procurement</w:t>
      </w:r>
      <w:r w:rsidR="00825C3F">
        <w:t xml:space="preserve">. In the event procurement is required, Project manager and / or Program Manager shall be responsible for </w:t>
      </w:r>
    </w:p>
    <w:p w:rsidR="00825C3F" w:rsidRDefault="00825C3F" w:rsidP="000C00D7">
      <w:pPr>
        <w:pStyle w:val="ListParagraph"/>
        <w:numPr>
          <w:ilvl w:val="0"/>
          <w:numId w:val="19"/>
        </w:numPr>
      </w:pPr>
      <w:r>
        <w:t>identifying the items or services to be procured</w:t>
      </w:r>
    </w:p>
    <w:p w:rsidR="00825C3F" w:rsidRDefault="00825C3F" w:rsidP="000C00D7">
      <w:pPr>
        <w:pStyle w:val="ListParagraph"/>
        <w:numPr>
          <w:ilvl w:val="0"/>
          <w:numId w:val="19"/>
        </w:numPr>
      </w:pPr>
      <w:r>
        <w:t>presenting the need to the project execution team</w:t>
      </w:r>
    </w:p>
    <w:p w:rsidR="00825C3F" w:rsidRDefault="00825C3F" w:rsidP="000C00D7">
      <w:pPr>
        <w:pStyle w:val="ListParagraph"/>
        <w:numPr>
          <w:ilvl w:val="0"/>
          <w:numId w:val="19"/>
        </w:numPr>
      </w:pPr>
      <w:r>
        <w:t>identifying the vendors, inviting quotes and selecting the vendor</w:t>
      </w:r>
    </w:p>
    <w:p w:rsidR="00825C3F" w:rsidRDefault="00825C3F" w:rsidP="000C00D7">
      <w:pPr>
        <w:pStyle w:val="ListParagraph"/>
        <w:numPr>
          <w:ilvl w:val="0"/>
          <w:numId w:val="19"/>
        </w:numPr>
      </w:pPr>
      <w:r>
        <w:t>ensure that the contract is vetted with the legal team</w:t>
      </w:r>
    </w:p>
    <w:p w:rsidR="00825C3F" w:rsidRDefault="00825C3F" w:rsidP="000C00D7">
      <w:pPr>
        <w:pStyle w:val="ListParagraph"/>
        <w:numPr>
          <w:ilvl w:val="0"/>
          <w:numId w:val="19"/>
        </w:numPr>
      </w:pPr>
      <w:r>
        <w:t>ensuring that the organizational procurement processes are followed</w:t>
      </w:r>
    </w:p>
    <w:p w:rsidR="000477DF" w:rsidRDefault="000477DF" w:rsidP="000477DF">
      <w:r>
        <w:t xml:space="preserve">It is recommended that for any product or service that is not unique, try to contact at least three vendors who supply the item or provide the service. </w:t>
      </w:r>
    </w:p>
    <w:p w:rsidR="00807BA4" w:rsidRDefault="004E242E" w:rsidP="000477DF">
      <w:r>
        <w:t xml:space="preserve">In case of </w:t>
      </w:r>
      <w:r w:rsidRPr="000477DF">
        <w:rPr>
          <w:b/>
        </w:rPr>
        <w:t>product finalization</w:t>
      </w:r>
      <w:r w:rsidR="000477DF">
        <w:t xml:space="preserve">: (a) </w:t>
      </w:r>
      <w:r>
        <w:t xml:space="preserve">Ensure that the features of the product are adequate for our requirements. </w:t>
      </w:r>
      <w:r w:rsidR="000477DF">
        <w:t xml:space="preserve">(b) </w:t>
      </w:r>
      <w:r>
        <w:t xml:space="preserve">Ensure that it is technically feasible to use the product. </w:t>
      </w:r>
      <w:r w:rsidR="000477DF">
        <w:t xml:space="preserve">(c) </w:t>
      </w:r>
      <w:r w:rsidR="00807BA4">
        <w:t>Ensure that the integration requirements with ERP, if any, shall be met.</w:t>
      </w:r>
    </w:p>
    <w:p w:rsidR="004E242E" w:rsidRDefault="00807BA4" w:rsidP="000477DF">
      <w:r>
        <w:t xml:space="preserve">In case of </w:t>
      </w:r>
      <w:r w:rsidRPr="000477DF">
        <w:rPr>
          <w:b/>
        </w:rPr>
        <w:t>services</w:t>
      </w:r>
      <w:r>
        <w:t>,</w:t>
      </w:r>
      <w:r w:rsidR="000477DF">
        <w:t xml:space="preserve"> (a) </w:t>
      </w:r>
      <w:r w:rsidR="004E242E">
        <w:t>identify the parameters that are critical to success of the engagement</w:t>
      </w:r>
      <w:r w:rsidR="000477DF">
        <w:t xml:space="preserve"> (b) </w:t>
      </w:r>
      <w:r w:rsidR="004E242E">
        <w:t>ensure that the expectations are set with the vendor</w:t>
      </w:r>
      <w:r w:rsidR="000477DF">
        <w:t xml:space="preserve"> on each of these parameters.</w:t>
      </w:r>
    </w:p>
    <w:p w:rsidR="000477DF" w:rsidRDefault="000477DF" w:rsidP="000477DF">
      <w:r>
        <w:t xml:space="preserve">Get at least 3 </w:t>
      </w:r>
      <w:r w:rsidRPr="000477DF">
        <w:rPr>
          <w:b/>
        </w:rPr>
        <w:t>customer references</w:t>
      </w:r>
      <w:r>
        <w:t xml:space="preserve"> where the similar item is supplied or similar services were provided by the vendor. To ensure an apple-to-apple comparison, the customer organization shall be of similar nature. Talk to the customer representative and get their feedback. Understand the challenges they faced with respect to the product or services. </w:t>
      </w:r>
    </w:p>
    <w:p w:rsidR="00807BA4" w:rsidRDefault="001630EA" w:rsidP="00807BA4">
      <w:pPr>
        <w:pStyle w:val="Heading2"/>
      </w:pPr>
      <w:r>
        <w:t>Key Result Areas</w:t>
      </w:r>
    </w:p>
    <w:p w:rsidR="00E61BFD" w:rsidRDefault="00807BA4" w:rsidP="00E61BFD">
      <w:r>
        <w:t>For each release cycle the key results area will be documented in the standard KRA format and shared with the service provider in the beginning of the release cycle.</w:t>
      </w:r>
    </w:p>
    <w:p w:rsidR="00657629" w:rsidRDefault="00657629" w:rsidP="001630EA">
      <w:pPr>
        <w:pStyle w:val="Heading3"/>
      </w:pPr>
      <w:r>
        <w:t>Resource Deployment</w:t>
      </w:r>
      <w:r w:rsidR="00157FA2">
        <w:t xml:space="preserve"> (Weightage: 15%)</w:t>
      </w:r>
    </w:p>
    <w:p w:rsidR="001630EA" w:rsidRDefault="001630EA" w:rsidP="001630EA">
      <w:r>
        <w:t xml:space="preserve">The service provider shall ensure that the resources deployed are </w:t>
      </w:r>
      <w:r w:rsidRPr="001630EA">
        <w:rPr>
          <w:b/>
        </w:rPr>
        <w:t>competent</w:t>
      </w:r>
      <w:r>
        <w:t xml:space="preserve"> enough and have the required </w:t>
      </w:r>
      <w:r w:rsidRPr="001630EA">
        <w:rPr>
          <w:b/>
        </w:rPr>
        <w:t>experience</w:t>
      </w:r>
      <w:r>
        <w:t xml:space="preserve"> to handle the project. The consultants are expected to provide the required </w:t>
      </w:r>
      <w:r w:rsidRPr="001630EA">
        <w:rPr>
          <w:b/>
        </w:rPr>
        <w:t>consultancy</w:t>
      </w:r>
      <w:r>
        <w:t xml:space="preserve"> to handle various business scenarios. The resources shall be </w:t>
      </w:r>
      <w:r w:rsidRPr="001630EA">
        <w:rPr>
          <w:b/>
        </w:rPr>
        <w:t>available</w:t>
      </w:r>
      <w:r>
        <w:t xml:space="preserve"> as per the schedule. In case, the resources are not available, the service provider shall still ensure that there is </w:t>
      </w:r>
      <w:r w:rsidRPr="001630EA">
        <w:rPr>
          <w:b/>
        </w:rPr>
        <w:t>no impact on the schedule and cost</w:t>
      </w:r>
      <w:r>
        <w:t xml:space="preserve"> of the project due to such unavailability of resources. </w:t>
      </w:r>
    </w:p>
    <w:p w:rsidR="00657629" w:rsidRDefault="00657629" w:rsidP="001630EA">
      <w:pPr>
        <w:pStyle w:val="Heading3"/>
      </w:pPr>
      <w:r>
        <w:t>Training to Internal Team</w:t>
      </w:r>
      <w:r w:rsidR="00157FA2">
        <w:t xml:space="preserve"> (Weightage: 15%)</w:t>
      </w:r>
    </w:p>
    <w:p w:rsidR="001630EA" w:rsidRDefault="001630EA" w:rsidP="001630EA">
      <w:r>
        <w:t xml:space="preserve">The service provider shall be responsible for training the internal resources on </w:t>
      </w:r>
    </w:p>
    <w:p w:rsidR="001630EA" w:rsidRDefault="001630EA" w:rsidP="00670FC4">
      <w:pPr>
        <w:pStyle w:val="ListParagraph"/>
        <w:numPr>
          <w:ilvl w:val="0"/>
          <w:numId w:val="27"/>
        </w:numPr>
      </w:pPr>
      <w:r>
        <w:t>configuring additional companies / trusts in MS-Dynamics NAV 2013 R2</w:t>
      </w:r>
    </w:p>
    <w:p w:rsidR="001630EA" w:rsidRDefault="001630EA" w:rsidP="001630EA">
      <w:pPr>
        <w:pStyle w:val="ListParagraph"/>
        <w:numPr>
          <w:ilvl w:val="0"/>
          <w:numId w:val="27"/>
        </w:numPr>
      </w:pPr>
      <w:r>
        <w:t>Data Migration Activities (master data migration)</w:t>
      </w:r>
    </w:p>
    <w:p w:rsidR="001630EA" w:rsidRDefault="001630EA" w:rsidP="00670FC4">
      <w:pPr>
        <w:pStyle w:val="ListParagraph"/>
        <w:numPr>
          <w:ilvl w:val="0"/>
          <w:numId w:val="27"/>
        </w:numPr>
      </w:pPr>
      <w:r>
        <w:t xml:space="preserve"> L1 and L2 support &amp; basic troubleshooting (share common scenarios and solutions).</w:t>
      </w:r>
    </w:p>
    <w:p w:rsidR="001630EA" w:rsidRDefault="001630EA" w:rsidP="00670FC4">
      <w:pPr>
        <w:pStyle w:val="ListParagraph"/>
        <w:numPr>
          <w:ilvl w:val="0"/>
          <w:numId w:val="27"/>
        </w:numPr>
      </w:pPr>
      <w:r>
        <w:lastRenderedPageBreak/>
        <w:t>Role Center Configuration and setting up the role center.</w:t>
      </w:r>
    </w:p>
    <w:p w:rsidR="001630EA" w:rsidRDefault="001630EA" w:rsidP="00670FC4">
      <w:pPr>
        <w:pStyle w:val="ListParagraph"/>
        <w:numPr>
          <w:ilvl w:val="0"/>
          <w:numId w:val="27"/>
        </w:numPr>
      </w:pPr>
      <w:r>
        <w:t>Voucher &amp; report configuration (report generation / minor changes to existing reports)</w:t>
      </w:r>
    </w:p>
    <w:p w:rsidR="001630EA" w:rsidRDefault="001630EA" w:rsidP="00670FC4">
      <w:pPr>
        <w:pStyle w:val="ListParagraph"/>
        <w:numPr>
          <w:ilvl w:val="0"/>
          <w:numId w:val="27"/>
        </w:numPr>
      </w:pPr>
      <w:r>
        <w:t>IT administration / interfaces and device configuration (printer / cheque configuration)</w:t>
      </w:r>
    </w:p>
    <w:p w:rsidR="00157FA2" w:rsidRPr="001630EA" w:rsidRDefault="00157FA2" w:rsidP="00670FC4">
      <w:pPr>
        <w:pStyle w:val="ListParagraph"/>
        <w:numPr>
          <w:ilvl w:val="0"/>
          <w:numId w:val="27"/>
        </w:numPr>
      </w:pPr>
      <w:r>
        <w:t>handholding internal team for configuring additional companies / trusts</w:t>
      </w:r>
    </w:p>
    <w:p w:rsidR="00657629" w:rsidRDefault="00657629" w:rsidP="001630EA">
      <w:pPr>
        <w:pStyle w:val="Heading3"/>
      </w:pPr>
      <w:r>
        <w:t>On-time Delivery of Quality Output</w:t>
      </w:r>
      <w:r w:rsidR="00157FA2">
        <w:t xml:space="preserve"> (Weightage: 15%)</w:t>
      </w:r>
    </w:p>
    <w:p w:rsidR="00670FC4" w:rsidRDefault="00670FC4" w:rsidP="00670FC4">
      <w:r>
        <w:t>The service provider shall be responsible for</w:t>
      </w:r>
    </w:p>
    <w:p w:rsidR="00670FC4" w:rsidRDefault="00670FC4" w:rsidP="00670FC4">
      <w:pPr>
        <w:pStyle w:val="ListParagraph"/>
        <w:numPr>
          <w:ilvl w:val="0"/>
          <w:numId w:val="28"/>
        </w:numPr>
      </w:pPr>
      <w:r>
        <w:t xml:space="preserve">ensuring that the dependencies are identified </w:t>
      </w:r>
    </w:p>
    <w:p w:rsidR="00670FC4" w:rsidRDefault="00670FC4" w:rsidP="00670FC4">
      <w:pPr>
        <w:pStyle w:val="ListParagraph"/>
        <w:numPr>
          <w:ilvl w:val="0"/>
          <w:numId w:val="28"/>
        </w:numPr>
      </w:pPr>
      <w:r>
        <w:t>the resource requirements (plan &amp; schedule) are conveyed in advance</w:t>
      </w:r>
    </w:p>
    <w:p w:rsidR="00670FC4" w:rsidRDefault="00670FC4" w:rsidP="00670FC4">
      <w:pPr>
        <w:pStyle w:val="ListParagraph"/>
        <w:numPr>
          <w:ilvl w:val="0"/>
          <w:numId w:val="28"/>
        </w:numPr>
      </w:pPr>
      <w:r>
        <w:t>the deliverables are submitted on-time in mutually agreed format</w:t>
      </w:r>
    </w:p>
    <w:p w:rsidR="00670FC4" w:rsidRDefault="00670FC4" w:rsidP="00670FC4">
      <w:pPr>
        <w:pStyle w:val="ListParagraph"/>
        <w:numPr>
          <w:ilvl w:val="1"/>
          <w:numId w:val="28"/>
        </w:numPr>
      </w:pPr>
      <w:r>
        <w:t>functional requirements document</w:t>
      </w:r>
    </w:p>
    <w:p w:rsidR="00670FC4" w:rsidRDefault="00670FC4" w:rsidP="00670FC4">
      <w:pPr>
        <w:pStyle w:val="ListParagraph"/>
        <w:numPr>
          <w:ilvl w:val="1"/>
          <w:numId w:val="28"/>
        </w:numPr>
      </w:pPr>
      <w:r>
        <w:t>gap-fit analysis</w:t>
      </w:r>
    </w:p>
    <w:p w:rsidR="00670FC4" w:rsidRDefault="00670FC4" w:rsidP="00670FC4">
      <w:pPr>
        <w:pStyle w:val="ListParagraph"/>
        <w:numPr>
          <w:ilvl w:val="1"/>
          <w:numId w:val="28"/>
        </w:numPr>
      </w:pPr>
      <w:r>
        <w:t>technical design documents</w:t>
      </w:r>
    </w:p>
    <w:p w:rsidR="00670FC4" w:rsidRDefault="00670FC4" w:rsidP="00670FC4">
      <w:pPr>
        <w:pStyle w:val="ListParagraph"/>
        <w:numPr>
          <w:ilvl w:val="1"/>
          <w:numId w:val="28"/>
        </w:numPr>
      </w:pPr>
      <w:r>
        <w:t>test case design and test reports</w:t>
      </w:r>
    </w:p>
    <w:p w:rsidR="00670FC4" w:rsidRDefault="00670FC4" w:rsidP="00670FC4">
      <w:pPr>
        <w:pStyle w:val="ListParagraph"/>
        <w:numPr>
          <w:ilvl w:val="0"/>
          <w:numId w:val="28"/>
        </w:numPr>
      </w:pPr>
      <w:r>
        <w:t>the work products shall meet the quality requirements (correctness, completeness, clarity of content and compliance to standards)</w:t>
      </w:r>
    </w:p>
    <w:p w:rsidR="00670FC4" w:rsidRDefault="00670FC4" w:rsidP="00670FC4">
      <w:pPr>
        <w:pStyle w:val="ListParagraph"/>
        <w:numPr>
          <w:ilvl w:val="0"/>
          <w:numId w:val="28"/>
        </w:numPr>
      </w:pPr>
      <w:r>
        <w:t xml:space="preserve">the end product shall be released on-time </w:t>
      </w:r>
    </w:p>
    <w:p w:rsidR="001630EA" w:rsidRPr="001630EA" w:rsidRDefault="00670FC4" w:rsidP="00670FC4">
      <w:pPr>
        <w:pStyle w:val="ListParagraph"/>
        <w:numPr>
          <w:ilvl w:val="0"/>
          <w:numId w:val="28"/>
        </w:numPr>
      </w:pPr>
      <w:r>
        <w:t>In case of any delay in the schedule, the consultants shall inform well-in-advance and mutually agree on the revised time line to avoid idle time for the organizational resources.</w:t>
      </w:r>
    </w:p>
    <w:p w:rsidR="00657629" w:rsidRDefault="00657629" w:rsidP="001630EA">
      <w:pPr>
        <w:pStyle w:val="Heading3"/>
      </w:pPr>
      <w:r>
        <w:t>Requirements Management</w:t>
      </w:r>
      <w:r w:rsidR="00157FA2">
        <w:t xml:space="preserve"> (Weightage: 15%)</w:t>
      </w:r>
    </w:p>
    <w:p w:rsidR="00670FC4" w:rsidRDefault="00670FC4" w:rsidP="00670FC4">
      <w:r>
        <w:t xml:space="preserve">All the functional requirements shall be identified and documented (FRD) along with the gap-fit analysis report. In case of gaps, the consultants shall suggest industry standard practices or work around to avoid customization. If the work around or process changes are not acceptable to the business users / stakeholders, the consultants shall suggest the customization and provide a detailed impact report. </w:t>
      </w:r>
      <w:r w:rsidR="00157FA2">
        <w:t>The service provider shall ensure that the product is configured and / or customized to meet all the business requirements signed off and ensure that all the queries of key users are addressed to their satisfaction.</w:t>
      </w:r>
    </w:p>
    <w:p w:rsidR="00657629" w:rsidRPr="00657629" w:rsidRDefault="00657629" w:rsidP="001630EA">
      <w:pPr>
        <w:pStyle w:val="Heading3"/>
      </w:pPr>
      <w:r>
        <w:t>Functional Consultancy</w:t>
      </w:r>
      <w:r w:rsidR="00157FA2">
        <w:t xml:space="preserve"> (Weightage: 40%)</w:t>
      </w:r>
    </w:p>
    <w:p w:rsidR="00657629" w:rsidRDefault="00157FA2" w:rsidP="007F633A">
      <w:r>
        <w:t>The functional consultancy requirements shall be identified for each release cycle and will carry a weightage of 40%. This will be shared along with the purchase order for the respective release cycle.</w:t>
      </w:r>
    </w:p>
    <w:p w:rsidR="000477DF" w:rsidRDefault="000477DF" w:rsidP="007F633A">
      <w:r w:rsidRPr="00657629">
        <w:rPr>
          <w:noProof/>
        </w:rPr>
        <w:lastRenderedPageBreak/>
        <w:drawing>
          <wp:inline distT="0" distB="0" distL="0" distR="0" wp14:anchorId="44C7326E" wp14:editId="28E68FB0">
            <wp:extent cx="5732145" cy="46005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600575"/>
                    </a:xfrm>
                    <a:prstGeom prst="rect">
                      <a:avLst/>
                    </a:prstGeom>
                    <a:noFill/>
                    <a:ln>
                      <a:noFill/>
                    </a:ln>
                  </pic:spPr>
                </pic:pic>
              </a:graphicData>
            </a:graphic>
          </wp:inline>
        </w:drawing>
      </w:r>
    </w:p>
    <w:p w:rsidR="00E61BFD" w:rsidRDefault="00E61BFD" w:rsidP="00E61BFD">
      <w:pPr>
        <w:pStyle w:val="Heading2"/>
      </w:pPr>
      <w:r>
        <w:t>Performance Evaluation</w:t>
      </w:r>
    </w:p>
    <w:p w:rsidR="00E61BFD" w:rsidRDefault="00E61BFD" w:rsidP="00E61BFD">
      <w:r>
        <w:t>At the end of each release cycle, the performance on KRA is evaluated by the Project Sponsor in consultation with the Program Manager, Project Manager</w:t>
      </w:r>
      <w:r w:rsidR="000477DF">
        <w:t>, the Release Owner</w:t>
      </w:r>
      <w:r>
        <w:t xml:space="preserve"> and representatives of the Service Provider organization. </w:t>
      </w:r>
    </w:p>
    <w:tbl>
      <w:tblPr>
        <w:tblStyle w:val="TableGrid"/>
        <w:tblW w:w="0" w:type="auto"/>
        <w:tblLook w:val="04A0" w:firstRow="1" w:lastRow="0" w:firstColumn="1" w:lastColumn="0" w:noHBand="0" w:noVBand="1"/>
      </w:tblPr>
      <w:tblGrid>
        <w:gridCol w:w="2335"/>
        <w:gridCol w:w="2173"/>
        <w:gridCol w:w="1427"/>
        <w:gridCol w:w="3082"/>
      </w:tblGrid>
      <w:tr w:rsidR="00E61BFD" w:rsidTr="00616EBF">
        <w:tc>
          <w:tcPr>
            <w:tcW w:w="2335" w:type="dxa"/>
            <w:shd w:val="clear" w:color="auto" w:fill="D9D9D9" w:themeFill="background1" w:themeFillShade="D9"/>
          </w:tcPr>
          <w:p w:rsidR="00E61BFD" w:rsidRDefault="00E61BFD" w:rsidP="00616EBF">
            <w:pPr>
              <w:pStyle w:val="TableHeader"/>
              <w:jc w:val="left"/>
            </w:pPr>
            <w:r>
              <w:t>Name</w:t>
            </w:r>
          </w:p>
        </w:tc>
        <w:tc>
          <w:tcPr>
            <w:tcW w:w="2173" w:type="dxa"/>
            <w:shd w:val="clear" w:color="auto" w:fill="D9D9D9" w:themeFill="background1" w:themeFillShade="D9"/>
          </w:tcPr>
          <w:p w:rsidR="00E61BFD" w:rsidRDefault="00E61BFD" w:rsidP="00616EBF">
            <w:pPr>
              <w:pStyle w:val="TableHeader"/>
              <w:jc w:val="left"/>
            </w:pPr>
            <w:r>
              <w:t>Designation</w:t>
            </w:r>
          </w:p>
        </w:tc>
        <w:tc>
          <w:tcPr>
            <w:tcW w:w="1427" w:type="dxa"/>
            <w:shd w:val="clear" w:color="auto" w:fill="D9D9D9" w:themeFill="background1" w:themeFillShade="D9"/>
          </w:tcPr>
          <w:p w:rsidR="00E61BFD" w:rsidRDefault="00E61BFD" w:rsidP="00616EBF">
            <w:pPr>
              <w:pStyle w:val="TableHeader"/>
              <w:jc w:val="left"/>
            </w:pPr>
            <w:r>
              <w:t>Mobile</w:t>
            </w:r>
          </w:p>
        </w:tc>
        <w:tc>
          <w:tcPr>
            <w:tcW w:w="3082" w:type="dxa"/>
            <w:shd w:val="clear" w:color="auto" w:fill="D9D9D9" w:themeFill="background1" w:themeFillShade="D9"/>
          </w:tcPr>
          <w:p w:rsidR="00E61BFD" w:rsidRDefault="00E61BFD" w:rsidP="00616EBF">
            <w:pPr>
              <w:pStyle w:val="TableHeader"/>
              <w:jc w:val="left"/>
            </w:pPr>
            <w:r>
              <w:t>E-mail ID</w:t>
            </w:r>
          </w:p>
        </w:tc>
      </w:tr>
      <w:tr w:rsidR="00E61BFD" w:rsidTr="00616EBF">
        <w:tc>
          <w:tcPr>
            <w:tcW w:w="2335" w:type="dxa"/>
          </w:tcPr>
          <w:p w:rsidR="00E61BFD" w:rsidRPr="006E40BA" w:rsidRDefault="00E61BFD" w:rsidP="00616EBF">
            <w:pPr>
              <w:pStyle w:val="TableText"/>
              <w:rPr>
                <w:sz w:val="20"/>
              </w:rPr>
            </w:pPr>
            <w:r w:rsidRPr="006E40BA">
              <w:rPr>
                <w:sz w:val="20"/>
              </w:rPr>
              <w:t>Amitasana Dasa</w:t>
            </w:r>
          </w:p>
        </w:tc>
        <w:tc>
          <w:tcPr>
            <w:tcW w:w="2173" w:type="dxa"/>
          </w:tcPr>
          <w:p w:rsidR="00E61BFD" w:rsidRPr="006E40BA" w:rsidRDefault="00E61BFD" w:rsidP="00616EBF">
            <w:pPr>
              <w:pStyle w:val="TableText"/>
              <w:rPr>
                <w:sz w:val="20"/>
              </w:rPr>
            </w:pPr>
            <w:r>
              <w:rPr>
                <w:sz w:val="20"/>
              </w:rPr>
              <w:t>Project Sponsor</w:t>
            </w:r>
          </w:p>
        </w:tc>
        <w:tc>
          <w:tcPr>
            <w:tcW w:w="1427" w:type="dxa"/>
          </w:tcPr>
          <w:p w:rsidR="00E61BFD" w:rsidRPr="006E40BA" w:rsidRDefault="00E61BFD" w:rsidP="00616EBF">
            <w:pPr>
              <w:pStyle w:val="TableText"/>
              <w:jc w:val="center"/>
              <w:rPr>
                <w:sz w:val="20"/>
              </w:rPr>
            </w:pPr>
            <w:r w:rsidRPr="006E40BA">
              <w:rPr>
                <w:sz w:val="20"/>
              </w:rPr>
              <w:t>9590380380</w:t>
            </w:r>
          </w:p>
        </w:tc>
        <w:tc>
          <w:tcPr>
            <w:tcW w:w="3082" w:type="dxa"/>
          </w:tcPr>
          <w:p w:rsidR="00E61BFD" w:rsidRPr="006E40BA" w:rsidRDefault="00E61BFD" w:rsidP="00616EBF">
            <w:pPr>
              <w:pStyle w:val="TableText"/>
              <w:rPr>
                <w:sz w:val="20"/>
              </w:rPr>
            </w:pPr>
            <w:r w:rsidRPr="006E40BA">
              <w:rPr>
                <w:sz w:val="20"/>
              </w:rPr>
              <w:t>amitdas@iskconbangalore.org</w:t>
            </w:r>
          </w:p>
        </w:tc>
      </w:tr>
      <w:tr w:rsidR="00E61BFD" w:rsidTr="00616EBF">
        <w:tc>
          <w:tcPr>
            <w:tcW w:w="2335" w:type="dxa"/>
          </w:tcPr>
          <w:p w:rsidR="00E61BFD" w:rsidRPr="006E40BA" w:rsidRDefault="00E61BFD" w:rsidP="00616EBF">
            <w:pPr>
              <w:pStyle w:val="TableText"/>
              <w:rPr>
                <w:sz w:val="20"/>
              </w:rPr>
            </w:pPr>
            <w:r w:rsidRPr="006E40BA">
              <w:rPr>
                <w:sz w:val="20"/>
              </w:rPr>
              <w:t>Janaki Vallabha Dasa</w:t>
            </w:r>
          </w:p>
        </w:tc>
        <w:tc>
          <w:tcPr>
            <w:tcW w:w="2173" w:type="dxa"/>
          </w:tcPr>
          <w:p w:rsidR="00E61BFD" w:rsidRPr="006E40BA" w:rsidRDefault="00E61BFD" w:rsidP="00616EBF">
            <w:pPr>
              <w:pStyle w:val="TableText"/>
              <w:rPr>
                <w:sz w:val="20"/>
              </w:rPr>
            </w:pPr>
            <w:r>
              <w:rPr>
                <w:sz w:val="20"/>
              </w:rPr>
              <w:t>Program Manager</w:t>
            </w:r>
          </w:p>
        </w:tc>
        <w:tc>
          <w:tcPr>
            <w:tcW w:w="1427" w:type="dxa"/>
          </w:tcPr>
          <w:p w:rsidR="00E61BFD" w:rsidRPr="006E40BA" w:rsidRDefault="00E61BFD" w:rsidP="00616EBF">
            <w:pPr>
              <w:pStyle w:val="TableText"/>
              <w:jc w:val="center"/>
              <w:rPr>
                <w:sz w:val="20"/>
              </w:rPr>
            </w:pPr>
            <w:r w:rsidRPr="006E40BA">
              <w:rPr>
                <w:sz w:val="20"/>
              </w:rPr>
              <w:t>9342671724</w:t>
            </w:r>
          </w:p>
        </w:tc>
        <w:tc>
          <w:tcPr>
            <w:tcW w:w="3082" w:type="dxa"/>
          </w:tcPr>
          <w:p w:rsidR="00E61BFD" w:rsidRPr="006E40BA" w:rsidRDefault="00E61BFD" w:rsidP="00616EBF">
            <w:pPr>
              <w:pStyle w:val="TableText"/>
              <w:rPr>
                <w:sz w:val="20"/>
              </w:rPr>
            </w:pPr>
            <w:r w:rsidRPr="006E40BA">
              <w:rPr>
                <w:sz w:val="20"/>
              </w:rPr>
              <w:t>jnvd@hkm-group.org</w:t>
            </w:r>
          </w:p>
        </w:tc>
      </w:tr>
      <w:tr w:rsidR="00E61BFD" w:rsidTr="00616EBF">
        <w:tc>
          <w:tcPr>
            <w:tcW w:w="2335" w:type="dxa"/>
          </w:tcPr>
          <w:p w:rsidR="00E61BFD" w:rsidRPr="006E40BA" w:rsidRDefault="00E61BFD" w:rsidP="00616EBF">
            <w:pPr>
              <w:pStyle w:val="TableText"/>
              <w:rPr>
                <w:sz w:val="20"/>
              </w:rPr>
            </w:pPr>
            <w:r w:rsidRPr="006E40BA">
              <w:rPr>
                <w:sz w:val="20"/>
              </w:rPr>
              <w:t>Jaya Ganesh G</w:t>
            </w:r>
          </w:p>
        </w:tc>
        <w:tc>
          <w:tcPr>
            <w:tcW w:w="2173" w:type="dxa"/>
          </w:tcPr>
          <w:p w:rsidR="00E61BFD" w:rsidRPr="006E40BA" w:rsidRDefault="00E61BFD" w:rsidP="00616EBF">
            <w:pPr>
              <w:pStyle w:val="TableText"/>
              <w:rPr>
                <w:sz w:val="20"/>
              </w:rPr>
            </w:pPr>
            <w:r w:rsidRPr="006E40BA">
              <w:rPr>
                <w:sz w:val="20"/>
              </w:rPr>
              <w:t>Manager - ERP</w:t>
            </w:r>
          </w:p>
        </w:tc>
        <w:tc>
          <w:tcPr>
            <w:tcW w:w="1427" w:type="dxa"/>
            <w:vAlign w:val="center"/>
          </w:tcPr>
          <w:p w:rsidR="00E61BFD" w:rsidRPr="006E40BA" w:rsidRDefault="00E61BFD" w:rsidP="00616EBF">
            <w:pPr>
              <w:pStyle w:val="TableText"/>
              <w:jc w:val="center"/>
              <w:rPr>
                <w:sz w:val="20"/>
              </w:rPr>
            </w:pPr>
            <w:r>
              <w:rPr>
                <w:sz w:val="20"/>
              </w:rPr>
              <w:t>73537</w:t>
            </w:r>
            <w:r w:rsidRPr="006E40BA">
              <w:rPr>
                <w:sz w:val="20"/>
              </w:rPr>
              <w:t>60777</w:t>
            </w:r>
          </w:p>
        </w:tc>
        <w:tc>
          <w:tcPr>
            <w:tcW w:w="3082" w:type="dxa"/>
            <w:vAlign w:val="center"/>
          </w:tcPr>
          <w:p w:rsidR="00E61BFD" w:rsidRPr="006E40BA" w:rsidRDefault="00E61BFD" w:rsidP="00616EBF">
            <w:pPr>
              <w:pStyle w:val="TableText"/>
              <w:rPr>
                <w:sz w:val="20"/>
              </w:rPr>
            </w:pPr>
            <w:r w:rsidRPr="006E40BA">
              <w:rPr>
                <w:sz w:val="20"/>
              </w:rPr>
              <w:t>jayaganesh.g@hkm-group.org</w:t>
            </w:r>
          </w:p>
        </w:tc>
      </w:tr>
      <w:tr w:rsidR="00E61BFD" w:rsidTr="00616EBF">
        <w:tc>
          <w:tcPr>
            <w:tcW w:w="2335" w:type="dxa"/>
          </w:tcPr>
          <w:p w:rsidR="00E61BFD" w:rsidRPr="00362559" w:rsidRDefault="00E61BFD" w:rsidP="00616EBF">
            <w:pPr>
              <w:pStyle w:val="TableText"/>
              <w:rPr>
                <w:sz w:val="20"/>
              </w:rPr>
            </w:pPr>
            <w:r>
              <w:rPr>
                <w:sz w:val="20"/>
              </w:rPr>
              <w:t>Release Owner</w:t>
            </w:r>
          </w:p>
        </w:tc>
        <w:tc>
          <w:tcPr>
            <w:tcW w:w="6682" w:type="dxa"/>
            <w:gridSpan w:val="3"/>
          </w:tcPr>
          <w:p w:rsidR="00E61BFD" w:rsidRPr="00362559" w:rsidRDefault="00E61BFD" w:rsidP="00616EBF">
            <w:pPr>
              <w:pStyle w:val="TableText"/>
              <w:rPr>
                <w:sz w:val="20"/>
              </w:rPr>
            </w:pPr>
            <w:r>
              <w:rPr>
                <w:sz w:val="20"/>
              </w:rPr>
              <w:t>as identified in section 2.4</w:t>
            </w:r>
          </w:p>
        </w:tc>
      </w:tr>
      <w:tr w:rsidR="00E61BFD" w:rsidTr="00616EBF">
        <w:tc>
          <w:tcPr>
            <w:tcW w:w="2335" w:type="dxa"/>
          </w:tcPr>
          <w:p w:rsidR="00E61BFD" w:rsidRPr="00362559" w:rsidRDefault="00E61BFD" w:rsidP="00616EBF">
            <w:pPr>
              <w:pStyle w:val="TableText"/>
              <w:rPr>
                <w:sz w:val="20"/>
              </w:rPr>
            </w:pPr>
            <w:r>
              <w:rPr>
                <w:sz w:val="20"/>
              </w:rPr>
              <w:t>Ravi Chander L</w:t>
            </w:r>
          </w:p>
        </w:tc>
        <w:tc>
          <w:tcPr>
            <w:tcW w:w="2173" w:type="dxa"/>
          </w:tcPr>
          <w:p w:rsidR="00E61BFD" w:rsidRPr="00362559" w:rsidRDefault="00E61BFD" w:rsidP="00616EBF">
            <w:pPr>
              <w:pStyle w:val="TableText"/>
              <w:rPr>
                <w:sz w:val="20"/>
              </w:rPr>
            </w:pPr>
            <w:r>
              <w:rPr>
                <w:sz w:val="20"/>
              </w:rPr>
              <w:t>Program Manager - ITTI</w:t>
            </w:r>
          </w:p>
        </w:tc>
        <w:tc>
          <w:tcPr>
            <w:tcW w:w="1427" w:type="dxa"/>
          </w:tcPr>
          <w:p w:rsidR="00E61BFD" w:rsidRPr="00362559" w:rsidRDefault="00E61BFD" w:rsidP="00616EBF">
            <w:pPr>
              <w:pStyle w:val="TableText"/>
              <w:jc w:val="center"/>
              <w:rPr>
                <w:sz w:val="20"/>
              </w:rPr>
            </w:pPr>
            <w:r>
              <w:rPr>
                <w:sz w:val="20"/>
              </w:rPr>
              <w:t>9844093485</w:t>
            </w:r>
          </w:p>
        </w:tc>
        <w:tc>
          <w:tcPr>
            <w:tcW w:w="3082" w:type="dxa"/>
          </w:tcPr>
          <w:p w:rsidR="00E61BFD" w:rsidRPr="00362559" w:rsidRDefault="00E61BFD" w:rsidP="00616EBF">
            <w:pPr>
              <w:pStyle w:val="TableText"/>
              <w:rPr>
                <w:sz w:val="20"/>
              </w:rPr>
            </w:pPr>
            <w:r>
              <w:rPr>
                <w:sz w:val="20"/>
              </w:rPr>
              <w:t>ravi@itti.com</w:t>
            </w:r>
          </w:p>
        </w:tc>
      </w:tr>
      <w:tr w:rsidR="00E61BFD" w:rsidTr="00616EBF">
        <w:tc>
          <w:tcPr>
            <w:tcW w:w="2335" w:type="dxa"/>
          </w:tcPr>
          <w:p w:rsidR="00E61BFD" w:rsidRPr="00362559" w:rsidRDefault="00E61BFD" w:rsidP="00616EBF">
            <w:pPr>
              <w:pStyle w:val="TableText"/>
              <w:rPr>
                <w:sz w:val="20"/>
              </w:rPr>
            </w:pPr>
            <w:r w:rsidRPr="00362559">
              <w:rPr>
                <w:sz w:val="20"/>
              </w:rPr>
              <w:t>Kalyan R V S</w:t>
            </w:r>
          </w:p>
        </w:tc>
        <w:tc>
          <w:tcPr>
            <w:tcW w:w="2173" w:type="dxa"/>
          </w:tcPr>
          <w:p w:rsidR="00E61BFD" w:rsidRPr="00362559" w:rsidRDefault="00E61BFD" w:rsidP="00616EBF">
            <w:pPr>
              <w:pStyle w:val="TableText"/>
              <w:rPr>
                <w:sz w:val="20"/>
              </w:rPr>
            </w:pPr>
            <w:r w:rsidRPr="00362559">
              <w:rPr>
                <w:sz w:val="20"/>
              </w:rPr>
              <w:t>Project Manager</w:t>
            </w:r>
            <w:r>
              <w:rPr>
                <w:sz w:val="20"/>
              </w:rPr>
              <w:t xml:space="preserve"> - ITTI</w:t>
            </w:r>
          </w:p>
        </w:tc>
        <w:tc>
          <w:tcPr>
            <w:tcW w:w="1427" w:type="dxa"/>
          </w:tcPr>
          <w:p w:rsidR="00E61BFD" w:rsidRPr="00362559" w:rsidRDefault="00E61BFD" w:rsidP="00616EBF">
            <w:pPr>
              <w:pStyle w:val="TableText"/>
              <w:jc w:val="center"/>
              <w:rPr>
                <w:sz w:val="20"/>
              </w:rPr>
            </w:pPr>
            <w:r w:rsidRPr="00362559">
              <w:rPr>
                <w:sz w:val="20"/>
              </w:rPr>
              <w:t>9342673469</w:t>
            </w:r>
          </w:p>
        </w:tc>
        <w:tc>
          <w:tcPr>
            <w:tcW w:w="3082" w:type="dxa"/>
          </w:tcPr>
          <w:p w:rsidR="00E61BFD" w:rsidRPr="00362559" w:rsidRDefault="00E61BFD" w:rsidP="00616EBF">
            <w:pPr>
              <w:pStyle w:val="TableText"/>
              <w:rPr>
                <w:sz w:val="20"/>
              </w:rPr>
            </w:pPr>
            <w:r w:rsidRPr="00362559">
              <w:rPr>
                <w:sz w:val="20"/>
              </w:rPr>
              <w:t>kalyan.rvs@itti.com</w:t>
            </w:r>
          </w:p>
        </w:tc>
      </w:tr>
    </w:tbl>
    <w:p w:rsidR="00E61BFD" w:rsidRDefault="00E61BFD" w:rsidP="007F633A">
      <w:r>
        <w:t xml:space="preserve">The </w:t>
      </w:r>
      <w:r w:rsidR="000C5476">
        <w:t>KRA scores</w:t>
      </w:r>
      <w:r>
        <w:t xml:space="preserve"> are assigned in a scale of 1-5.</w:t>
      </w:r>
    </w:p>
    <w:p w:rsidR="00E61BFD" w:rsidRDefault="000477DF" w:rsidP="00E61BFD">
      <w:pPr>
        <w:pStyle w:val="ListParagraph"/>
        <w:numPr>
          <w:ilvl w:val="0"/>
          <w:numId w:val="30"/>
        </w:numPr>
      </w:pPr>
      <w:r>
        <w:t>&gt; 4</w:t>
      </w:r>
      <w:r w:rsidR="00E61BFD">
        <w:t xml:space="preserve"> and &lt;= 5: Exceeds Expectations </w:t>
      </w:r>
      <w:r w:rsidR="00616EBF">
        <w:t>(EE)</w:t>
      </w:r>
      <w:r>
        <w:t xml:space="preserve"> a reward of up to 10%</w:t>
      </w:r>
      <w:r w:rsidR="00E61BFD">
        <w:tab/>
      </w:r>
    </w:p>
    <w:p w:rsidR="00E61BFD" w:rsidRDefault="00E61BFD" w:rsidP="00E61BFD">
      <w:pPr>
        <w:pStyle w:val="ListParagraph"/>
        <w:numPr>
          <w:ilvl w:val="0"/>
          <w:numId w:val="30"/>
        </w:numPr>
      </w:pPr>
      <w:r>
        <w:t>&gt;= 3</w:t>
      </w:r>
      <w:r w:rsidR="000477DF">
        <w:t xml:space="preserve"> and &lt;= 4</w:t>
      </w:r>
      <w:r>
        <w:t>: Meets Expectations</w:t>
      </w:r>
      <w:r w:rsidR="00616EBF">
        <w:t xml:space="preserve"> (ME)</w:t>
      </w:r>
      <w:r w:rsidR="000477DF">
        <w:t xml:space="preserve"> a penalty of up to 10%</w:t>
      </w:r>
    </w:p>
    <w:p w:rsidR="00E61BFD" w:rsidRDefault="00E61BFD" w:rsidP="00E61BFD">
      <w:pPr>
        <w:pStyle w:val="ListParagraph"/>
        <w:numPr>
          <w:ilvl w:val="0"/>
          <w:numId w:val="30"/>
        </w:numPr>
      </w:pPr>
      <w:r>
        <w:lastRenderedPageBreak/>
        <w:t xml:space="preserve">&gt; </w:t>
      </w:r>
      <w:r w:rsidR="000C5476">
        <w:t>2</w:t>
      </w:r>
      <w:r w:rsidR="000477DF">
        <w:t xml:space="preserve"> and &lt; 3</w:t>
      </w:r>
      <w:r>
        <w:t>: Partially Meets Expectations</w:t>
      </w:r>
      <w:r w:rsidR="00616EBF">
        <w:t xml:space="preserve"> (BE)</w:t>
      </w:r>
      <w:r w:rsidR="000477DF">
        <w:t xml:space="preserve"> a penalty of up to 75%</w:t>
      </w:r>
      <w:r>
        <w:tab/>
      </w:r>
    </w:p>
    <w:p w:rsidR="000C5476" w:rsidRDefault="000C5476" w:rsidP="000C5476">
      <w:pPr>
        <w:pStyle w:val="ListParagraph"/>
        <w:numPr>
          <w:ilvl w:val="0"/>
          <w:numId w:val="30"/>
        </w:numPr>
      </w:pPr>
      <w:r>
        <w:t>&lt;= 2</w:t>
      </w:r>
      <w:r w:rsidR="00616EBF">
        <w:t>:</w:t>
      </w:r>
      <w:r w:rsidR="00E61BFD">
        <w:t>Did not meet Expectations</w:t>
      </w:r>
      <w:r w:rsidR="00616EBF">
        <w:t xml:space="preserve"> (NE)</w:t>
      </w:r>
      <w:r w:rsidR="00A1237D">
        <w:t xml:space="preserve"> </w:t>
      </w:r>
      <w:r w:rsidR="000477DF">
        <w:t>a penalty of 75%</w:t>
      </w:r>
    </w:p>
    <w:p w:rsidR="000C5476" w:rsidRDefault="000C5476" w:rsidP="000C5476">
      <w:r>
        <w:t>The reward or penalty shall be computed based on the KRA score as follows:</w:t>
      </w:r>
    </w:p>
    <w:tbl>
      <w:tblPr>
        <w:tblStyle w:val="TableGrid"/>
        <w:tblW w:w="0" w:type="auto"/>
        <w:tblLook w:val="04A0" w:firstRow="1" w:lastRow="0" w:firstColumn="1" w:lastColumn="0" w:noHBand="0" w:noVBand="1"/>
      </w:tblPr>
      <w:tblGrid>
        <w:gridCol w:w="1427"/>
        <w:gridCol w:w="992"/>
        <w:gridCol w:w="1430"/>
        <w:gridCol w:w="990"/>
        <w:gridCol w:w="1432"/>
        <w:gridCol w:w="988"/>
        <w:gridCol w:w="1722"/>
      </w:tblGrid>
      <w:tr w:rsidR="00A1237D" w:rsidRPr="00A1237D" w:rsidTr="00C46980">
        <w:tc>
          <w:tcPr>
            <w:tcW w:w="2428" w:type="dxa"/>
            <w:gridSpan w:val="2"/>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EE</w:t>
            </w:r>
          </w:p>
        </w:tc>
        <w:tc>
          <w:tcPr>
            <w:tcW w:w="2428" w:type="dxa"/>
            <w:gridSpan w:val="2"/>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ME</w:t>
            </w:r>
          </w:p>
        </w:tc>
        <w:tc>
          <w:tcPr>
            <w:tcW w:w="2429" w:type="dxa"/>
            <w:gridSpan w:val="2"/>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BE</w:t>
            </w:r>
          </w:p>
        </w:tc>
        <w:tc>
          <w:tcPr>
            <w:tcW w:w="1732"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NE</w:t>
            </w:r>
          </w:p>
        </w:tc>
      </w:tr>
      <w:tr w:rsidR="00C46980" w:rsidTr="00C46980">
        <w:tc>
          <w:tcPr>
            <w:tcW w:w="1435" w:type="dxa"/>
            <w:tcBorders>
              <w:top w:val="single" w:sz="18" w:space="0" w:color="auto"/>
              <w:lef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4.91 - 5.00</w:t>
            </w:r>
          </w:p>
        </w:tc>
        <w:tc>
          <w:tcPr>
            <w:tcW w:w="993" w:type="dxa"/>
            <w:tcBorders>
              <w:top w:val="single" w:sz="18" w:space="0" w:color="auto"/>
              <w:righ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110.0%</w:t>
            </w:r>
          </w:p>
        </w:tc>
        <w:tc>
          <w:tcPr>
            <w:tcW w:w="1437" w:type="dxa"/>
            <w:tcBorders>
              <w:top w:val="single" w:sz="18" w:space="0" w:color="auto"/>
              <w:lef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3.91 - 4.00</w:t>
            </w:r>
          </w:p>
        </w:tc>
        <w:tc>
          <w:tcPr>
            <w:tcW w:w="991" w:type="dxa"/>
            <w:tcBorders>
              <w:top w:val="single" w:sz="18" w:space="0" w:color="auto"/>
              <w:right w:val="single" w:sz="18" w:space="0" w:color="auto"/>
            </w:tcBorders>
          </w:tcPr>
          <w:p w:rsidR="00C46980" w:rsidRDefault="00C46980" w:rsidP="00C46980">
            <w:pPr>
              <w:jc w:val="center"/>
            </w:pPr>
            <w:r>
              <w:t>100.0%</w:t>
            </w:r>
          </w:p>
        </w:tc>
        <w:tc>
          <w:tcPr>
            <w:tcW w:w="1439" w:type="dxa"/>
            <w:tcBorders>
              <w:top w:val="single" w:sz="18" w:space="0" w:color="auto"/>
              <w:lef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2.91 - 3.00</w:t>
            </w:r>
          </w:p>
        </w:tc>
        <w:tc>
          <w:tcPr>
            <w:tcW w:w="990" w:type="dxa"/>
            <w:tcBorders>
              <w:top w:val="single" w:sz="18" w:space="0" w:color="auto"/>
              <w:righ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90.0%</w:t>
            </w:r>
          </w:p>
        </w:tc>
        <w:tc>
          <w:tcPr>
            <w:tcW w:w="1732" w:type="dxa"/>
            <w:vMerge w:val="restart"/>
            <w:tcBorders>
              <w:top w:val="single" w:sz="18" w:space="0" w:color="auto"/>
              <w:left w:val="single" w:sz="18" w:space="0" w:color="auto"/>
              <w:right w:val="single" w:sz="18" w:space="0" w:color="auto"/>
            </w:tcBorders>
          </w:tcPr>
          <w:p w:rsidR="00C46980" w:rsidRDefault="00C46980" w:rsidP="00A1237D">
            <w:pPr>
              <w:jc w:val="center"/>
            </w:pPr>
            <w:r>
              <w:t>75%</w:t>
            </w:r>
          </w:p>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4.81 - 4.90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109.0%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3.81 - 3.90</w:t>
            </w:r>
          </w:p>
        </w:tc>
        <w:tc>
          <w:tcPr>
            <w:tcW w:w="991" w:type="dxa"/>
            <w:tcBorders>
              <w:righ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99.0%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2.81 - 2.90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88.5%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4.71 - 4.80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108.0%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3.71 - 3.80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98.0%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2.71 - 2.80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87.0%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4.61 - 4.70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107.0%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3.61 - 3.70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97.0%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2.61 - 2.70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86.5%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4.51 - 4.60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106.0%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3.51 - 3.60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96.0%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2.51 - 2.60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85.0%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4.41 - 4.50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105.0%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3.41 - 3.50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95.0%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2.41 - 2.50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83.5%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4.31 - 4.40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104.0%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3.31 - 3.40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94.0%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2.31 - 2.40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81.0%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4.21 - 4.30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103.0%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3.21 - 3.30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93.0%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2.21 - 2.30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79.5%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4.11 - 4.20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102.0%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3.11 - 3.20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92.0%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2.11 - 2.20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78.0%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bottom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4.01 - 4.10</w:t>
            </w:r>
          </w:p>
        </w:tc>
        <w:tc>
          <w:tcPr>
            <w:tcW w:w="993" w:type="dxa"/>
            <w:tcBorders>
              <w:bottom w:val="single" w:sz="18" w:space="0" w:color="auto"/>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101.0%</w:t>
            </w:r>
          </w:p>
        </w:tc>
        <w:tc>
          <w:tcPr>
            <w:tcW w:w="1437" w:type="dxa"/>
            <w:tcBorders>
              <w:left w:val="single" w:sz="18" w:space="0" w:color="auto"/>
              <w:bottom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3.01 - 3.10</w:t>
            </w:r>
          </w:p>
        </w:tc>
        <w:tc>
          <w:tcPr>
            <w:tcW w:w="991" w:type="dxa"/>
            <w:tcBorders>
              <w:bottom w:val="single" w:sz="18" w:space="0" w:color="auto"/>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91.0%</w:t>
            </w:r>
          </w:p>
        </w:tc>
        <w:tc>
          <w:tcPr>
            <w:tcW w:w="1439" w:type="dxa"/>
            <w:tcBorders>
              <w:left w:val="single" w:sz="18" w:space="0" w:color="auto"/>
              <w:bottom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2.01 - 2.10</w:t>
            </w:r>
          </w:p>
        </w:tc>
        <w:tc>
          <w:tcPr>
            <w:tcW w:w="990" w:type="dxa"/>
            <w:tcBorders>
              <w:bottom w:val="single" w:sz="18" w:space="0" w:color="auto"/>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76.5%</w:t>
            </w:r>
          </w:p>
        </w:tc>
        <w:tc>
          <w:tcPr>
            <w:tcW w:w="1732" w:type="dxa"/>
            <w:vMerge/>
            <w:tcBorders>
              <w:left w:val="single" w:sz="18" w:space="0" w:color="auto"/>
              <w:bottom w:val="single" w:sz="18" w:space="0" w:color="auto"/>
              <w:right w:val="single" w:sz="18" w:space="0" w:color="auto"/>
            </w:tcBorders>
          </w:tcPr>
          <w:p w:rsidR="00C46980" w:rsidRDefault="00C46980" w:rsidP="00A1237D"/>
        </w:tc>
      </w:tr>
    </w:tbl>
    <w:p w:rsidR="000C5476" w:rsidRDefault="000C5476" w:rsidP="000C5476"/>
    <w:p w:rsidR="000C5476" w:rsidRDefault="000C5476" w:rsidP="000C5476"/>
    <w:p w:rsidR="00E61BFD" w:rsidRDefault="00E61BFD" w:rsidP="007F633A"/>
    <w:p w:rsidR="00E61BFD" w:rsidRDefault="00E61BFD" w:rsidP="007F633A"/>
    <w:p w:rsidR="00157FA2" w:rsidRDefault="00157FA2" w:rsidP="007F633A"/>
    <w:sectPr w:rsidR="00157FA2" w:rsidSect="00790737">
      <w:footerReference w:type="default" r:id="rId13"/>
      <w:pgSz w:w="11907" w:h="16839" w:code="9"/>
      <w:pgMar w:top="1440" w:right="1440" w:bottom="1440" w:left="1440" w:header="108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0DB" w:rsidRDefault="009F20DB" w:rsidP="00B967B3">
      <w:r>
        <w:separator/>
      </w:r>
    </w:p>
    <w:p w:rsidR="009F20DB" w:rsidRDefault="009F20DB" w:rsidP="00B967B3"/>
  </w:endnote>
  <w:endnote w:type="continuationSeparator" w:id="0">
    <w:p w:rsidR="009F20DB" w:rsidRDefault="009F20DB" w:rsidP="00B967B3">
      <w:r>
        <w:continuationSeparator/>
      </w:r>
    </w:p>
    <w:p w:rsidR="009F20DB" w:rsidRDefault="009F20DB" w:rsidP="00B96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7DF" w:rsidRPr="00614A98" w:rsidRDefault="000477DF" w:rsidP="00614A98">
    <w:pPr>
      <w:pStyle w:val="Footer"/>
    </w:pPr>
    <w:r>
      <w:t>Confidential</w:t>
    </w:r>
    <w:r w:rsidRPr="003F0D4A">
      <w:ptab w:relativeTo="margin" w:alignment="center" w:leader="none"/>
    </w:r>
    <w:r w:rsidRPr="003F0D4A">
      <w:t>Version 1.0</w:t>
    </w:r>
    <w:r w:rsidRPr="003F0D4A">
      <w:ptab w:relativeTo="margin" w:alignment="right" w:leader="none"/>
    </w:r>
    <w:r w:rsidRPr="003F0D4A">
      <w:t xml:space="preserve">Page | </w:t>
    </w:r>
    <w:r w:rsidRPr="003F0D4A">
      <w:fldChar w:fldCharType="begin"/>
    </w:r>
    <w:r w:rsidRPr="003F0D4A">
      <w:instrText xml:space="preserve"> PAGE   \* MERGEFORMAT </w:instrText>
    </w:r>
    <w:r w:rsidRPr="003F0D4A">
      <w:fldChar w:fldCharType="separate"/>
    </w:r>
    <w:r w:rsidR="0044509C">
      <w:rPr>
        <w:noProof/>
      </w:rPr>
      <w:t>6</w:t>
    </w:r>
    <w:r w:rsidRPr="003F0D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7DF" w:rsidRPr="003F0D4A" w:rsidRDefault="000477DF" w:rsidP="003F0D4A">
    <w:pPr>
      <w:pStyle w:val="Footer"/>
    </w:pPr>
    <w:r>
      <w:t>Confidential</w:t>
    </w:r>
    <w:r w:rsidRPr="003F0D4A">
      <w:ptab w:relativeTo="margin" w:alignment="center" w:leader="none"/>
    </w:r>
    <w:r w:rsidRPr="003F0D4A">
      <w:t>Version 1.0</w:t>
    </w:r>
    <w:r w:rsidRPr="003F0D4A">
      <w:ptab w:relativeTo="margin" w:alignment="right" w:leader="none"/>
    </w:r>
    <w:r w:rsidRPr="003F0D4A">
      <w:t xml:space="preserve">Page | </w:t>
    </w:r>
    <w:r w:rsidRPr="003F0D4A">
      <w:fldChar w:fldCharType="begin"/>
    </w:r>
    <w:r w:rsidRPr="003F0D4A">
      <w:instrText xml:space="preserve"> PAGE   \* MERGEFORMAT </w:instrText>
    </w:r>
    <w:r w:rsidRPr="003F0D4A">
      <w:fldChar w:fldCharType="separate"/>
    </w:r>
    <w:r w:rsidR="0044509C">
      <w:rPr>
        <w:noProof/>
      </w:rPr>
      <w:t>20</w:t>
    </w:r>
    <w:r w:rsidRPr="003F0D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0DB" w:rsidRDefault="009F20DB" w:rsidP="00B967B3">
      <w:r>
        <w:separator/>
      </w:r>
    </w:p>
    <w:p w:rsidR="009F20DB" w:rsidRDefault="009F20DB" w:rsidP="00B967B3"/>
  </w:footnote>
  <w:footnote w:type="continuationSeparator" w:id="0">
    <w:p w:rsidR="009F20DB" w:rsidRDefault="009F20DB" w:rsidP="00B967B3">
      <w:r>
        <w:continuationSeparator/>
      </w:r>
    </w:p>
    <w:p w:rsidR="009F20DB" w:rsidRDefault="009F20DB" w:rsidP="00B967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7DF" w:rsidRPr="00A302C1" w:rsidRDefault="000477DF">
    <w:pPr>
      <w:pStyle w:val="Header"/>
      <w:rPr>
        <w:spacing w:val="0"/>
      </w:rPr>
    </w:pPr>
    <w:r w:rsidRPr="005F578B">
      <w:rPr>
        <w:spacing w:val="0"/>
      </w:rPr>
      <w:t>ERP-</w:t>
    </w:r>
    <w:r>
      <w:rPr>
        <w:spacing w:val="0"/>
      </w:rPr>
      <w:t>PROJECT-MANAGEMENT-PLAN</w:t>
    </w:r>
    <w:r>
      <w:rPr>
        <w:spacing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5A8"/>
    <w:multiLevelType w:val="hybridMultilevel"/>
    <w:tmpl w:val="1CB8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95E15"/>
    <w:multiLevelType w:val="hybridMultilevel"/>
    <w:tmpl w:val="0D2227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96BA9"/>
    <w:multiLevelType w:val="hybridMultilevel"/>
    <w:tmpl w:val="86B0AD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16B92"/>
    <w:multiLevelType w:val="hybridMultilevel"/>
    <w:tmpl w:val="0CFA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E3B24"/>
    <w:multiLevelType w:val="hybridMultilevel"/>
    <w:tmpl w:val="34A05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C6072"/>
    <w:multiLevelType w:val="hybridMultilevel"/>
    <w:tmpl w:val="6776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16D29"/>
    <w:multiLevelType w:val="hybridMultilevel"/>
    <w:tmpl w:val="163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34559"/>
    <w:multiLevelType w:val="multilevel"/>
    <w:tmpl w:val="BC00C4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pStyle w:val="List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F25A7E"/>
    <w:multiLevelType w:val="hybridMultilevel"/>
    <w:tmpl w:val="32FE8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36045"/>
    <w:multiLevelType w:val="hybridMultilevel"/>
    <w:tmpl w:val="E51A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51648"/>
    <w:multiLevelType w:val="hybridMultilevel"/>
    <w:tmpl w:val="D4927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A453E"/>
    <w:multiLevelType w:val="hybridMultilevel"/>
    <w:tmpl w:val="3806B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01F38"/>
    <w:multiLevelType w:val="hybridMultilevel"/>
    <w:tmpl w:val="C770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E687C"/>
    <w:multiLevelType w:val="hybridMultilevel"/>
    <w:tmpl w:val="6BA286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8E54CA"/>
    <w:multiLevelType w:val="hybridMultilevel"/>
    <w:tmpl w:val="628E69C6"/>
    <w:lvl w:ilvl="0" w:tplc="3446C2A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E35AD"/>
    <w:multiLevelType w:val="hybridMultilevel"/>
    <w:tmpl w:val="ECE2388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4597349"/>
    <w:multiLevelType w:val="hybridMultilevel"/>
    <w:tmpl w:val="E1CE27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23E0"/>
    <w:multiLevelType w:val="hybridMultilevel"/>
    <w:tmpl w:val="EDE4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625EE"/>
    <w:multiLevelType w:val="hybridMultilevel"/>
    <w:tmpl w:val="A02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41E80"/>
    <w:multiLevelType w:val="hybridMultilevel"/>
    <w:tmpl w:val="A8C89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5322E"/>
    <w:multiLevelType w:val="hybridMultilevel"/>
    <w:tmpl w:val="B792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7649F"/>
    <w:multiLevelType w:val="hybridMultilevel"/>
    <w:tmpl w:val="3092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84081"/>
    <w:multiLevelType w:val="hybridMultilevel"/>
    <w:tmpl w:val="CC7E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34ACC"/>
    <w:multiLevelType w:val="multilevel"/>
    <w:tmpl w:val="3E1E741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4" w15:restartNumberingAfterBreak="0">
    <w:nsid w:val="6B444F13"/>
    <w:multiLevelType w:val="hybridMultilevel"/>
    <w:tmpl w:val="86B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17314E"/>
    <w:multiLevelType w:val="hybridMultilevel"/>
    <w:tmpl w:val="59E292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4E7A0C"/>
    <w:multiLevelType w:val="hybridMultilevel"/>
    <w:tmpl w:val="078E47C4"/>
    <w:lvl w:ilvl="0" w:tplc="A370A7A4">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853CE"/>
    <w:multiLevelType w:val="hybridMultilevel"/>
    <w:tmpl w:val="B65E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2257A"/>
    <w:multiLevelType w:val="hybridMultilevel"/>
    <w:tmpl w:val="06C8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5690A"/>
    <w:multiLevelType w:val="hybridMultilevel"/>
    <w:tmpl w:val="6928C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33CE2"/>
    <w:multiLevelType w:val="hybridMultilevel"/>
    <w:tmpl w:val="F87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14"/>
  </w:num>
  <w:num w:numId="4">
    <w:abstractNumId w:val="23"/>
  </w:num>
  <w:num w:numId="5">
    <w:abstractNumId w:val="12"/>
  </w:num>
  <w:num w:numId="6">
    <w:abstractNumId w:val="29"/>
  </w:num>
  <w:num w:numId="7">
    <w:abstractNumId w:val="11"/>
  </w:num>
  <w:num w:numId="8">
    <w:abstractNumId w:val="10"/>
  </w:num>
  <w:num w:numId="9">
    <w:abstractNumId w:val="18"/>
  </w:num>
  <w:num w:numId="10">
    <w:abstractNumId w:val="21"/>
  </w:num>
  <w:num w:numId="11">
    <w:abstractNumId w:val="0"/>
  </w:num>
  <w:num w:numId="12">
    <w:abstractNumId w:val="17"/>
  </w:num>
  <w:num w:numId="13">
    <w:abstractNumId w:val="9"/>
  </w:num>
  <w:num w:numId="14">
    <w:abstractNumId w:val="28"/>
  </w:num>
  <w:num w:numId="15">
    <w:abstractNumId w:val="22"/>
  </w:num>
  <w:num w:numId="16">
    <w:abstractNumId w:val="19"/>
  </w:num>
  <w:num w:numId="17">
    <w:abstractNumId w:val="1"/>
  </w:num>
  <w:num w:numId="18">
    <w:abstractNumId w:val="25"/>
  </w:num>
  <w:num w:numId="19">
    <w:abstractNumId w:val="8"/>
  </w:num>
  <w:num w:numId="20">
    <w:abstractNumId w:val="16"/>
  </w:num>
  <w:num w:numId="21">
    <w:abstractNumId w:val="15"/>
  </w:num>
  <w:num w:numId="22">
    <w:abstractNumId w:val="2"/>
  </w:num>
  <w:num w:numId="23">
    <w:abstractNumId w:val="13"/>
  </w:num>
  <w:num w:numId="24">
    <w:abstractNumId w:val="30"/>
  </w:num>
  <w:num w:numId="25">
    <w:abstractNumId w:val="24"/>
  </w:num>
  <w:num w:numId="26">
    <w:abstractNumId w:val="3"/>
  </w:num>
  <w:num w:numId="27">
    <w:abstractNumId w:val="27"/>
  </w:num>
  <w:num w:numId="28">
    <w:abstractNumId w:val="4"/>
  </w:num>
  <w:num w:numId="29">
    <w:abstractNumId w:val="20"/>
  </w:num>
  <w:num w:numId="30">
    <w:abstractNumId w:val="5"/>
  </w:num>
  <w:num w:numId="3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F1"/>
    <w:rsid w:val="00000097"/>
    <w:rsid w:val="0000287A"/>
    <w:rsid w:val="00010643"/>
    <w:rsid w:val="00020372"/>
    <w:rsid w:val="00022963"/>
    <w:rsid w:val="0002407E"/>
    <w:rsid w:val="000269B6"/>
    <w:rsid w:val="0003214E"/>
    <w:rsid w:val="000359C2"/>
    <w:rsid w:val="000431E8"/>
    <w:rsid w:val="00043BE7"/>
    <w:rsid w:val="00046294"/>
    <w:rsid w:val="00046603"/>
    <w:rsid w:val="000477DF"/>
    <w:rsid w:val="00050F40"/>
    <w:rsid w:val="00066A0F"/>
    <w:rsid w:val="000705C4"/>
    <w:rsid w:val="00076DB9"/>
    <w:rsid w:val="000827F6"/>
    <w:rsid w:val="000876DE"/>
    <w:rsid w:val="00087D6C"/>
    <w:rsid w:val="00087ED4"/>
    <w:rsid w:val="000A0E6E"/>
    <w:rsid w:val="000A587C"/>
    <w:rsid w:val="000B2BAB"/>
    <w:rsid w:val="000B5C28"/>
    <w:rsid w:val="000C00D7"/>
    <w:rsid w:val="000C0D7D"/>
    <w:rsid w:val="000C4844"/>
    <w:rsid w:val="000C5476"/>
    <w:rsid w:val="000E19DC"/>
    <w:rsid w:val="000F56E2"/>
    <w:rsid w:val="00100754"/>
    <w:rsid w:val="00106144"/>
    <w:rsid w:val="00107A56"/>
    <w:rsid w:val="001210B1"/>
    <w:rsid w:val="001469D2"/>
    <w:rsid w:val="00147120"/>
    <w:rsid w:val="00152E10"/>
    <w:rsid w:val="00154601"/>
    <w:rsid w:val="00156EF8"/>
    <w:rsid w:val="00157867"/>
    <w:rsid w:val="00157BF0"/>
    <w:rsid w:val="00157FA2"/>
    <w:rsid w:val="001630EA"/>
    <w:rsid w:val="00170FDB"/>
    <w:rsid w:val="00180A99"/>
    <w:rsid w:val="00180D31"/>
    <w:rsid w:val="00181813"/>
    <w:rsid w:val="00186C01"/>
    <w:rsid w:val="0019636D"/>
    <w:rsid w:val="001B185E"/>
    <w:rsid w:val="001B25BA"/>
    <w:rsid w:val="001B2B51"/>
    <w:rsid w:val="001C0057"/>
    <w:rsid w:val="001C575C"/>
    <w:rsid w:val="001C6659"/>
    <w:rsid w:val="001D792C"/>
    <w:rsid w:val="001E7BE9"/>
    <w:rsid w:val="00206F86"/>
    <w:rsid w:val="00207CDA"/>
    <w:rsid w:val="00227E2C"/>
    <w:rsid w:val="002308DE"/>
    <w:rsid w:val="00236CA7"/>
    <w:rsid w:val="0024377A"/>
    <w:rsid w:val="002638E0"/>
    <w:rsid w:val="00267E23"/>
    <w:rsid w:val="0028069D"/>
    <w:rsid w:val="00282720"/>
    <w:rsid w:val="00283269"/>
    <w:rsid w:val="00283F25"/>
    <w:rsid w:val="00284B50"/>
    <w:rsid w:val="002A0666"/>
    <w:rsid w:val="002B02FC"/>
    <w:rsid w:val="002C1306"/>
    <w:rsid w:val="002C156B"/>
    <w:rsid w:val="002D1FA1"/>
    <w:rsid w:val="002D521F"/>
    <w:rsid w:val="002E02F6"/>
    <w:rsid w:val="00304701"/>
    <w:rsid w:val="003072CF"/>
    <w:rsid w:val="00331521"/>
    <w:rsid w:val="003325B1"/>
    <w:rsid w:val="00336E3B"/>
    <w:rsid w:val="00337E8C"/>
    <w:rsid w:val="003417B9"/>
    <w:rsid w:val="0034497C"/>
    <w:rsid w:val="00347F69"/>
    <w:rsid w:val="00353797"/>
    <w:rsid w:val="0035740A"/>
    <w:rsid w:val="00362559"/>
    <w:rsid w:val="00370765"/>
    <w:rsid w:val="003759DB"/>
    <w:rsid w:val="00377B6D"/>
    <w:rsid w:val="0038331B"/>
    <w:rsid w:val="003A5309"/>
    <w:rsid w:val="003A74B7"/>
    <w:rsid w:val="003A7776"/>
    <w:rsid w:val="003B223C"/>
    <w:rsid w:val="003B232D"/>
    <w:rsid w:val="003B3322"/>
    <w:rsid w:val="003B450A"/>
    <w:rsid w:val="003B5781"/>
    <w:rsid w:val="003B7D45"/>
    <w:rsid w:val="003F0D4A"/>
    <w:rsid w:val="003F1EA8"/>
    <w:rsid w:val="003F61C7"/>
    <w:rsid w:val="0040711B"/>
    <w:rsid w:val="00424F2B"/>
    <w:rsid w:val="00430AB4"/>
    <w:rsid w:val="00444C8B"/>
    <w:rsid w:val="0044509C"/>
    <w:rsid w:val="0046786E"/>
    <w:rsid w:val="00471A9D"/>
    <w:rsid w:val="00475F86"/>
    <w:rsid w:val="00476661"/>
    <w:rsid w:val="00492AF5"/>
    <w:rsid w:val="00492AFE"/>
    <w:rsid w:val="004943EB"/>
    <w:rsid w:val="004B0F98"/>
    <w:rsid w:val="004B5C20"/>
    <w:rsid w:val="004C0B9E"/>
    <w:rsid w:val="004C4769"/>
    <w:rsid w:val="004C7A5C"/>
    <w:rsid w:val="004D38F1"/>
    <w:rsid w:val="004D6F4D"/>
    <w:rsid w:val="004E242E"/>
    <w:rsid w:val="004E2FE1"/>
    <w:rsid w:val="004E627B"/>
    <w:rsid w:val="004E673E"/>
    <w:rsid w:val="004F04C4"/>
    <w:rsid w:val="004F156D"/>
    <w:rsid w:val="004F48AC"/>
    <w:rsid w:val="004F620E"/>
    <w:rsid w:val="004F69F5"/>
    <w:rsid w:val="00500E26"/>
    <w:rsid w:val="00505DBA"/>
    <w:rsid w:val="00510AB9"/>
    <w:rsid w:val="00516CAE"/>
    <w:rsid w:val="00523430"/>
    <w:rsid w:val="00530EE4"/>
    <w:rsid w:val="0055643C"/>
    <w:rsid w:val="005605A8"/>
    <w:rsid w:val="00563B9C"/>
    <w:rsid w:val="00563E33"/>
    <w:rsid w:val="005673A5"/>
    <w:rsid w:val="00587CC6"/>
    <w:rsid w:val="005A54CE"/>
    <w:rsid w:val="005B4B3A"/>
    <w:rsid w:val="005B7382"/>
    <w:rsid w:val="005C0C53"/>
    <w:rsid w:val="005C3163"/>
    <w:rsid w:val="005C3FD7"/>
    <w:rsid w:val="005D2AC6"/>
    <w:rsid w:val="005D3806"/>
    <w:rsid w:val="005D5F64"/>
    <w:rsid w:val="005F4F94"/>
    <w:rsid w:val="005F51B7"/>
    <w:rsid w:val="005F5734"/>
    <w:rsid w:val="005F578B"/>
    <w:rsid w:val="006027D5"/>
    <w:rsid w:val="00614A98"/>
    <w:rsid w:val="00616EBF"/>
    <w:rsid w:val="00640989"/>
    <w:rsid w:val="00643DB2"/>
    <w:rsid w:val="00657629"/>
    <w:rsid w:val="00665010"/>
    <w:rsid w:val="00666428"/>
    <w:rsid w:val="00670FC4"/>
    <w:rsid w:val="0067311E"/>
    <w:rsid w:val="00677010"/>
    <w:rsid w:val="006866D5"/>
    <w:rsid w:val="00690D83"/>
    <w:rsid w:val="00691A6B"/>
    <w:rsid w:val="006A4DA8"/>
    <w:rsid w:val="006A4F6A"/>
    <w:rsid w:val="006A6818"/>
    <w:rsid w:val="006B0A55"/>
    <w:rsid w:val="006B6151"/>
    <w:rsid w:val="006C12C3"/>
    <w:rsid w:val="006C21DC"/>
    <w:rsid w:val="006C47EC"/>
    <w:rsid w:val="006C494F"/>
    <w:rsid w:val="006C4975"/>
    <w:rsid w:val="006D00C1"/>
    <w:rsid w:val="006D4E6C"/>
    <w:rsid w:val="006D5E7B"/>
    <w:rsid w:val="006D5EBE"/>
    <w:rsid w:val="006D64C2"/>
    <w:rsid w:val="006D6A37"/>
    <w:rsid w:val="006E1902"/>
    <w:rsid w:val="006E40BA"/>
    <w:rsid w:val="006F0ADD"/>
    <w:rsid w:val="006F195D"/>
    <w:rsid w:val="006F7984"/>
    <w:rsid w:val="00710F28"/>
    <w:rsid w:val="0071219E"/>
    <w:rsid w:val="00722D5A"/>
    <w:rsid w:val="007250E8"/>
    <w:rsid w:val="00730F19"/>
    <w:rsid w:val="00731420"/>
    <w:rsid w:val="00744D02"/>
    <w:rsid w:val="0075023B"/>
    <w:rsid w:val="00750A6E"/>
    <w:rsid w:val="007545F3"/>
    <w:rsid w:val="0076277E"/>
    <w:rsid w:val="007816A0"/>
    <w:rsid w:val="00790737"/>
    <w:rsid w:val="00795AC8"/>
    <w:rsid w:val="007A6869"/>
    <w:rsid w:val="007B3008"/>
    <w:rsid w:val="007B7AE4"/>
    <w:rsid w:val="007C1FDA"/>
    <w:rsid w:val="007C4062"/>
    <w:rsid w:val="007D5689"/>
    <w:rsid w:val="007F633A"/>
    <w:rsid w:val="008017F1"/>
    <w:rsid w:val="008018E4"/>
    <w:rsid w:val="0080721B"/>
    <w:rsid w:val="00807BA4"/>
    <w:rsid w:val="00812947"/>
    <w:rsid w:val="0082198F"/>
    <w:rsid w:val="00825C3F"/>
    <w:rsid w:val="00836003"/>
    <w:rsid w:val="00837D1A"/>
    <w:rsid w:val="00842BB8"/>
    <w:rsid w:val="00850EF2"/>
    <w:rsid w:val="008525C0"/>
    <w:rsid w:val="00853197"/>
    <w:rsid w:val="00872DC1"/>
    <w:rsid w:val="00876DCC"/>
    <w:rsid w:val="008835D7"/>
    <w:rsid w:val="00885E89"/>
    <w:rsid w:val="00886078"/>
    <w:rsid w:val="00894918"/>
    <w:rsid w:val="0089670D"/>
    <w:rsid w:val="008A5D6F"/>
    <w:rsid w:val="008A612D"/>
    <w:rsid w:val="008B263C"/>
    <w:rsid w:val="008D717C"/>
    <w:rsid w:val="008E13D0"/>
    <w:rsid w:val="008E281C"/>
    <w:rsid w:val="008E6CAA"/>
    <w:rsid w:val="008E7635"/>
    <w:rsid w:val="008F0582"/>
    <w:rsid w:val="008F58A2"/>
    <w:rsid w:val="00903C47"/>
    <w:rsid w:val="00920D8F"/>
    <w:rsid w:val="0092575B"/>
    <w:rsid w:val="00925D3A"/>
    <w:rsid w:val="0092798B"/>
    <w:rsid w:val="009353ED"/>
    <w:rsid w:val="00936CE7"/>
    <w:rsid w:val="00942D40"/>
    <w:rsid w:val="00945EE7"/>
    <w:rsid w:val="00947C5C"/>
    <w:rsid w:val="009533E4"/>
    <w:rsid w:val="00953935"/>
    <w:rsid w:val="009547EC"/>
    <w:rsid w:val="009602E4"/>
    <w:rsid w:val="009707C1"/>
    <w:rsid w:val="009718DF"/>
    <w:rsid w:val="00975DBC"/>
    <w:rsid w:val="009854D9"/>
    <w:rsid w:val="00990F10"/>
    <w:rsid w:val="009A3B00"/>
    <w:rsid w:val="009A66CE"/>
    <w:rsid w:val="009B7B9F"/>
    <w:rsid w:val="009C7EB8"/>
    <w:rsid w:val="009D505D"/>
    <w:rsid w:val="009D6948"/>
    <w:rsid w:val="009F20DB"/>
    <w:rsid w:val="009F380C"/>
    <w:rsid w:val="009F6ED9"/>
    <w:rsid w:val="00A01F5B"/>
    <w:rsid w:val="00A1237D"/>
    <w:rsid w:val="00A1753B"/>
    <w:rsid w:val="00A27903"/>
    <w:rsid w:val="00A302C1"/>
    <w:rsid w:val="00A337F1"/>
    <w:rsid w:val="00A515F3"/>
    <w:rsid w:val="00A53AF4"/>
    <w:rsid w:val="00A55319"/>
    <w:rsid w:val="00A57483"/>
    <w:rsid w:val="00A62D2E"/>
    <w:rsid w:val="00A638FA"/>
    <w:rsid w:val="00A65083"/>
    <w:rsid w:val="00A65710"/>
    <w:rsid w:val="00A70BDA"/>
    <w:rsid w:val="00A71801"/>
    <w:rsid w:val="00A75D1B"/>
    <w:rsid w:val="00A87EA0"/>
    <w:rsid w:val="00A94055"/>
    <w:rsid w:val="00A95C59"/>
    <w:rsid w:val="00A96882"/>
    <w:rsid w:val="00AB2A48"/>
    <w:rsid w:val="00AB5E8F"/>
    <w:rsid w:val="00AC1048"/>
    <w:rsid w:val="00AC3E37"/>
    <w:rsid w:val="00AC42A0"/>
    <w:rsid w:val="00AC47F0"/>
    <w:rsid w:val="00AD0C99"/>
    <w:rsid w:val="00AD35A2"/>
    <w:rsid w:val="00AD35BB"/>
    <w:rsid w:val="00AE573F"/>
    <w:rsid w:val="00AF06C1"/>
    <w:rsid w:val="00AF4939"/>
    <w:rsid w:val="00B000E5"/>
    <w:rsid w:val="00B02272"/>
    <w:rsid w:val="00B11029"/>
    <w:rsid w:val="00B11C68"/>
    <w:rsid w:val="00B1732F"/>
    <w:rsid w:val="00B17DB0"/>
    <w:rsid w:val="00B33CBD"/>
    <w:rsid w:val="00B33D8A"/>
    <w:rsid w:val="00B33EBE"/>
    <w:rsid w:val="00B35D22"/>
    <w:rsid w:val="00B52988"/>
    <w:rsid w:val="00B6761C"/>
    <w:rsid w:val="00B7048B"/>
    <w:rsid w:val="00B75A63"/>
    <w:rsid w:val="00B812A2"/>
    <w:rsid w:val="00B877E9"/>
    <w:rsid w:val="00B90A59"/>
    <w:rsid w:val="00B91DC8"/>
    <w:rsid w:val="00B92D29"/>
    <w:rsid w:val="00B95717"/>
    <w:rsid w:val="00B967B3"/>
    <w:rsid w:val="00BA387A"/>
    <w:rsid w:val="00BA39BA"/>
    <w:rsid w:val="00BA44B8"/>
    <w:rsid w:val="00BB0C9F"/>
    <w:rsid w:val="00BB1B98"/>
    <w:rsid w:val="00BB5DFD"/>
    <w:rsid w:val="00BB6C07"/>
    <w:rsid w:val="00BB7A43"/>
    <w:rsid w:val="00BC58AA"/>
    <w:rsid w:val="00BD425C"/>
    <w:rsid w:val="00BE03E6"/>
    <w:rsid w:val="00BE2EE3"/>
    <w:rsid w:val="00BF0FDF"/>
    <w:rsid w:val="00BF324D"/>
    <w:rsid w:val="00BF6342"/>
    <w:rsid w:val="00C044E8"/>
    <w:rsid w:val="00C072FE"/>
    <w:rsid w:val="00C113A7"/>
    <w:rsid w:val="00C1242F"/>
    <w:rsid w:val="00C12EFC"/>
    <w:rsid w:val="00C17ACA"/>
    <w:rsid w:val="00C21B66"/>
    <w:rsid w:val="00C33524"/>
    <w:rsid w:val="00C41EF9"/>
    <w:rsid w:val="00C46980"/>
    <w:rsid w:val="00C5284B"/>
    <w:rsid w:val="00C62BC3"/>
    <w:rsid w:val="00C75DB4"/>
    <w:rsid w:val="00C77774"/>
    <w:rsid w:val="00C82EF7"/>
    <w:rsid w:val="00C83F9B"/>
    <w:rsid w:val="00C86EC3"/>
    <w:rsid w:val="00C90106"/>
    <w:rsid w:val="00C91DEA"/>
    <w:rsid w:val="00C943C2"/>
    <w:rsid w:val="00C96367"/>
    <w:rsid w:val="00C964B9"/>
    <w:rsid w:val="00CA05C2"/>
    <w:rsid w:val="00CA19CB"/>
    <w:rsid w:val="00CB0935"/>
    <w:rsid w:val="00CB3049"/>
    <w:rsid w:val="00CB4F4A"/>
    <w:rsid w:val="00CB58D7"/>
    <w:rsid w:val="00CC2C7C"/>
    <w:rsid w:val="00CE1642"/>
    <w:rsid w:val="00CF0794"/>
    <w:rsid w:val="00CF4EF4"/>
    <w:rsid w:val="00D00F7B"/>
    <w:rsid w:val="00D01A5E"/>
    <w:rsid w:val="00D01B44"/>
    <w:rsid w:val="00D13EF9"/>
    <w:rsid w:val="00D16114"/>
    <w:rsid w:val="00D168A9"/>
    <w:rsid w:val="00D169AD"/>
    <w:rsid w:val="00D16F2F"/>
    <w:rsid w:val="00D26FD2"/>
    <w:rsid w:val="00D31AD8"/>
    <w:rsid w:val="00D51A65"/>
    <w:rsid w:val="00D6475F"/>
    <w:rsid w:val="00D653BC"/>
    <w:rsid w:val="00D70479"/>
    <w:rsid w:val="00D723F2"/>
    <w:rsid w:val="00D7606D"/>
    <w:rsid w:val="00D81488"/>
    <w:rsid w:val="00D84242"/>
    <w:rsid w:val="00D8654F"/>
    <w:rsid w:val="00D86AF4"/>
    <w:rsid w:val="00D86D30"/>
    <w:rsid w:val="00D8712A"/>
    <w:rsid w:val="00D87642"/>
    <w:rsid w:val="00D91E37"/>
    <w:rsid w:val="00D9546B"/>
    <w:rsid w:val="00DA54F4"/>
    <w:rsid w:val="00DB307B"/>
    <w:rsid w:val="00DB3DDE"/>
    <w:rsid w:val="00DB534C"/>
    <w:rsid w:val="00DB566E"/>
    <w:rsid w:val="00DC0A66"/>
    <w:rsid w:val="00DD01EB"/>
    <w:rsid w:val="00DE762E"/>
    <w:rsid w:val="00E0457B"/>
    <w:rsid w:val="00E05B37"/>
    <w:rsid w:val="00E10D00"/>
    <w:rsid w:val="00E11D9F"/>
    <w:rsid w:val="00E33229"/>
    <w:rsid w:val="00E352A4"/>
    <w:rsid w:val="00E47103"/>
    <w:rsid w:val="00E4718C"/>
    <w:rsid w:val="00E508DE"/>
    <w:rsid w:val="00E524DD"/>
    <w:rsid w:val="00E61BFD"/>
    <w:rsid w:val="00E65EED"/>
    <w:rsid w:val="00E84B59"/>
    <w:rsid w:val="00E8796B"/>
    <w:rsid w:val="00E92E08"/>
    <w:rsid w:val="00E9692B"/>
    <w:rsid w:val="00E96F82"/>
    <w:rsid w:val="00EA0023"/>
    <w:rsid w:val="00EA2128"/>
    <w:rsid w:val="00EA3ADD"/>
    <w:rsid w:val="00EA7266"/>
    <w:rsid w:val="00EB11DB"/>
    <w:rsid w:val="00EB22E0"/>
    <w:rsid w:val="00EB6F7A"/>
    <w:rsid w:val="00EB7C2B"/>
    <w:rsid w:val="00EC37BA"/>
    <w:rsid w:val="00EC53E5"/>
    <w:rsid w:val="00EC5D4F"/>
    <w:rsid w:val="00EC69C7"/>
    <w:rsid w:val="00EE4FFF"/>
    <w:rsid w:val="00EE709D"/>
    <w:rsid w:val="00EF6F9D"/>
    <w:rsid w:val="00F051E7"/>
    <w:rsid w:val="00F13556"/>
    <w:rsid w:val="00F14052"/>
    <w:rsid w:val="00F275AC"/>
    <w:rsid w:val="00F3727A"/>
    <w:rsid w:val="00F37E91"/>
    <w:rsid w:val="00F400E3"/>
    <w:rsid w:val="00F45485"/>
    <w:rsid w:val="00F516FC"/>
    <w:rsid w:val="00F6448A"/>
    <w:rsid w:val="00F646A3"/>
    <w:rsid w:val="00F70F2D"/>
    <w:rsid w:val="00F7128E"/>
    <w:rsid w:val="00F717E1"/>
    <w:rsid w:val="00F747E8"/>
    <w:rsid w:val="00F75E6F"/>
    <w:rsid w:val="00F86629"/>
    <w:rsid w:val="00F90D04"/>
    <w:rsid w:val="00F92130"/>
    <w:rsid w:val="00F95E4C"/>
    <w:rsid w:val="00F96718"/>
    <w:rsid w:val="00FA42E1"/>
    <w:rsid w:val="00FB57AD"/>
    <w:rsid w:val="00FB7911"/>
    <w:rsid w:val="00FC0720"/>
    <w:rsid w:val="00FC17BB"/>
    <w:rsid w:val="00FC52F7"/>
    <w:rsid w:val="00FD63C0"/>
    <w:rsid w:val="00FE28A4"/>
    <w:rsid w:val="00FE4FD1"/>
    <w:rsid w:val="00FE7ED5"/>
    <w:rsid w:val="00FF412D"/>
    <w:rsid w:val="00FF5456"/>
    <w:rsid w:val="00FF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1A32DA5-E699-4E8A-BF1F-58A70A37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E0"/>
    <w:pPr>
      <w:spacing w:before="120" w:after="120" w:line="288" w:lineRule="auto"/>
      <w:jc w:val="both"/>
    </w:pPr>
    <w:rPr>
      <w:rFonts w:asciiTheme="minorHAnsi" w:hAnsiTheme="minorHAnsi"/>
      <w:sz w:val="22"/>
      <w:szCs w:val="24"/>
    </w:rPr>
  </w:style>
  <w:style w:type="paragraph" w:styleId="Heading1">
    <w:name w:val="heading 1"/>
    <w:next w:val="Normal"/>
    <w:link w:val="Heading1Char"/>
    <w:qFormat/>
    <w:rsid w:val="0055643C"/>
    <w:pPr>
      <w:pageBreakBefore/>
      <w:widowControl w:val="0"/>
      <w:numPr>
        <w:numId w:val="4"/>
      </w:numPr>
      <w:pBdr>
        <w:bottom w:val="dotted" w:sz="4" w:space="1" w:color="auto"/>
      </w:pBdr>
      <w:spacing w:before="120" w:after="240"/>
      <w:outlineLvl w:val="0"/>
    </w:pPr>
    <w:rPr>
      <w:rFonts w:asciiTheme="minorHAnsi" w:hAnsiTheme="minorHAnsi"/>
      <w:b/>
      <w:sz w:val="32"/>
      <w:szCs w:val="24"/>
    </w:rPr>
  </w:style>
  <w:style w:type="paragraph" w:styleId="Heading2">
    <w:name w:val="heading 2"/>
    <w:basedOn w:val="Normal"/>
    <w:next w:val="Normal"/>
    <w:link w:val="Heading2Char"/>
    <w:qFormat/>
    <w:rsid w:val="0055643C"/>
    <w:pPr>
      <w:keepNext/>
      <w:numPr>
        <w:ilvl w:val="1"/>
        <w:numId w:val="4"/>
      </w:numPr>
      <w:spacing w:before="360" w:after="240"/>
      <w:outlineLvl w:val="1"/>
    </w:pPr>
    <w:rPr>
      <w:b/>
      <w:bCs/>
      <w:iCs/>
      <w:sz w:val="28"/>
      <w:szCs w:val="28"/>
    </w:rPr>
  </w:style>
  <w:style w:type="paragraph" w:styleId="Heading3">
    <w:name w:val="heading 3"/>
    <w:basedOn w:val="Normal"/>
    <w:next w:val="Normal"/>
    <w:link w:val="Heading3Char"/>
    <w:qFormat/>
    <w:rsid w:val="0055643C"/>
    <w:pPr>
      <w:keepNext/>
      <w:numPr>
        <w:ilvl w:val="2"/>
        <w:numId w:val="4"/>
      </w:numPr>
      <w:spacing w:before="24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643C"/>
    <w:rPr>
      <w:rFonts w:asciiTheme="minorHAnsi" w:hAnsiTheme="minorHAnsi"/>
      <w:b/>
      <w:sz w:val="32"/>
      <w:szCs w:val="24"/>
    </w:rPr>
  </w:style>
  <w:style w:type="character" w:customStyle="1" w:styleId="Heading2Char">
    <w:name w:val="Heading 2 Char"/>
    <w:basedOn w:val="DefaultParagraphFont"/>
    <w:link w:val="Heading2"/>
    <w:rsid w:val="0055643C"/>
    <w:rPr>
      <w:rFonts w:asciiTheme="minorHAnsi" w:hAnsiTheme="minorHAnsi"/>
      <w:b/>
      <w:bCs/>
      <w:iCs/>
      <w:sz w:val="28"/>
      <w:szCs w:val="28"/>
    </w:rPr>
  </w:style>
  <w:style w:type="character" w:customStyle="1" w:styleId="Heading3Char">
    <w:name w:val="Heading 3 Char"/>
    <w:basedOn w:val="DefaultParagraphFont"/>
    <w:link w:val="Heading3"/>
    <w:rsid w:val="0055643C"/>
    <w:rPr>
      <w:rFonts w:asciiTheme="minorHAnsi" w:hAnsiTheme="minorHAnsi"/>
      <w:b/>
      <w:bCs/>
      <w:sz w:val="22"/>
      <w:szCs w:val="26"/>
    </w:rPr>
  </w:style>
  <w:style w:type="paragraph" w:styleId="Header">
    <w:name w:val="header"/>
    <w:basedOn w:val="Normal"/>
    <w:link w:val="HeaderChar"/>
    <w:uiPriority w:val="99"/>
    <w:unhideWhenUsed/>
    <w:rsid w:val="003F0D4A"/>
    <w:pPr>
      <w:pBdr>
        <w:bottom w:val="dotted" w:sz="4" w:space="2" w:color="auto"/>
      </w:pBdr>
      <w:tabs>
        <w:tab w:val="right" w:pos="9000"/>
      </w:tabs>
      <w:spacing w:before="0" w:after="240" w:line="240" w:lineRule="auto"/>
    </w:pPr>
    <w:rPr>
      <w:rFonts w:cstheme="minorHAnsi"/>
      <w:noProof/>
      <w:color w:val="7F7F7F" w:themeColor="background1" w:themeShade="7F"/>
      <w:spacing w:val="40"/>
      <w:sz w:val="18"/>
    </w:rPr>
  </w:style>
  <w:style w:type="character" w:customStyle="1" w:styleId="HeaderChar">
    <w:name w:val="Header Char"/>
    <w:basedOn w:val="DefaultParagraphFont"/>
    <w:link w:val="Header"/>
    <w:uiPriority w:val="99"/>
    <w:rsid w:val="003F0D4A"/>
    <w:rPr>
      <w:rFonts w:ascii="Arial" w:hAnsi="Arial" w:cstheme="minorHAnsi"/>
      <w:noProof/>
      <w:color w:val="7F7F7F" w:themeColor="background1" w:themeShade="7F"/>
      <w:spacing w:val="40"/>
      <w:sz w:val="18"/>
      <w:szCs w:val="24"/>
    </w:rPr>
  </w:style>
  <w:style w:type="paragraph" w:styleId="Footer">
    <w:name w:val="footer"/>
    <w:basedOn w:val="Normal"/>
    <w:link w:val="FooterChar"/>
    <w:uiPriority w:val="99"/>
    <w:unhideWhenUsed/>
    <w:rsid w:val="003F0D4A"/>
    <w:pPr>
      <w:pBdr>
        <w:top w:val="dotted" w:sz="4" w:space="2" w:color="auto"/>
      </w:pBdr>
      <w:tabs>
        <w:tab w:val="center" w:pos="4680"/>
        <w:tab w:val="right" w:pos="9360"/>
      </w:tabs>
      <w:spacing w:before="240" w:after="0" w:line="240" w:lineRule="auto"/>
    </w:pPr>
    <w:rPr>
      <w:sz w:val="18"/>
    </w:rPr>
  </w:style>
  <w:style w:type="character" w:customStyle="1" w:styleId="FooterChar">
    <w:name w:val="Footer Char"/>
    <w:basedOn w:val="DefaultParagraphFont"/>
    <w:link w:val="Footer"/>
    <w:uiPriority w:val="99"/>
    <w:rsid w:val="003F0D4A"/>
    <w:rPr>
      <w:rFonts w:ascii="Arial" w:hAnsi="Arial"/>
      <w:sz w:val="18"/>
      <w:szCs w:val="24"/>
    </w:rPr>
  </w:style>
  <w:style w:type="paragraph" w:styleId="BalloonText">
    <w:name w:val="Balloon Text"/>
    <w:basedOn w:val="Normal"/>
    <w:link w:val="BalloonTextChar"/>
    <w:uiPriority w:val="99"/>
    <w:semiHidden/>
    <w:unhideWhenUsed/>
    <w:rsid w:val="004D38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8F1"/>
    <w:rPr>
      <w:rFonts w:ascii="Tahoma" w:hAnsi="Tahoma" w:cs="Tahoma"/>
      <w:sz w:val="16"/>
      <w:szCs w:val="16"/>
    </w:rPr>
  </w:style>
  <w:style w:type="paragraph" w:styleId="NoSpacing">
    <w:name w:val="No Spacing"/>
    <w:link w:val="NoSpacingChar"/>
    <w:uiPriority w:val="1"/>
    <w:qFormat/>
    <w:rsid w:val="004D38F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D38F1"/>
    <w:rPr>
      <w:rFonts w:asciiTheme="minorHAnsi" w:eastAsiaTheme="minorEastAsia" w:hAnsiTheme="minorHAnsi" w:cstheme="minorBidi"/>
      <w:sz w:val="22"/>
      <w:szCs w:val="22"/>
    </w:rPr>
  </w:style>
  <w:style w:type="table" w:styleId="TableGrid">
    <w:name w:val="Table Grid"/>
    <w:basedOn w:val="TableNormal"/>
    <w:uiPriority w:val="59"/>
    <w:rsid w:val="004D3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7E1"/>
    <w:rPr>
      <w:color w:val="808080"/>
    </w:rPr>
  </w:style>
  <w:style w:type="paragraph" w:styleId="ListParagraph">
    <w:name w:val="List Paragraph"/>
    <w:basedOn w:val="Normal"/>
    <w:uiPriority w:val="34"/>
    <w:qFormat/>
    <w:rsid w:val="008E281C"/>
    <w:pPr>
      <w:numPr>
        <w:numId w:val="3"/>
      </w:numPr>
      <w:contextualSpacing/>
    </w:pPr>
    <w:rPr>
      <w:color w:val="000000"/>
    </w:rPr>
  </w:style>
  <w:style w:type="paragraph" w:styleId="List">
    <w:name w:val="List"/>
    <w:basedOn w:val="Normal"/>
    <w:uiPriority w:val="99"/>
    <w:unhideWhenUsed/>
    <w:rsid w:val="00B967B3"/>
    <w:pPr>
      <w:numPr>
        <w:numId w:val="2"/>
      </w:numPr>
    </w:pPr>
  </w:style>
  <w:style w:type="paragraph" w:styleId="List2">
    <w:name w:val="List 2"/>
    <w:basedOn w:val="Normal"/>
    <w:uiPriority w:val="99"/>
    <w:unhideWhenUsed/>
    <w:rsid w:val="00C044E8"/>
    <w:pPr>
      <w:numPr>
        <w:ilvl w:val="2"/>
        <w:numId w:val="1"/>
      </w:numPr>
      <w:ind w:left="1260" w:hanging="540"/>
    </w:pPr>
  </w:style>
  <w:style w:type="paragraph" w:styleId="Title">
    <w:name w:val="Title"/>
    <w:basedOn w:val="NoSpacing"/>
    <w:next w:val="Normal"/>
    <w:link w:val="TitleChar"/>
    <w:qFormat/>
    <w:rsid w:val="00EB22E0"/>
    <w:pPr>
      <w:jc w:val="center"/>
    </w:pPr>
    <w:rPr>
      <w:b/>
      <w:sz w:val="48"/>
    </w:rPr>
  </w:style>
  <w:style w:type="character" w:customStyle="1" w:styleId="TitleChar">
    <w:name w:val="Title Char"/>
    <w:basedOn w:val="DefaultParagraphFont"/>
    <w:link w:val="Title"/>
    <w:rsid w:val="00EB22E0"/>
    <w:rPr>
      <w:rFonts w:asciiTheme="minorHAnsi" w:eastAsiaTheme="minorEastAsia" w:hAnsiTheme="minorHAnsi" w:cstheme="minorBidi"/>
      <w:b/>
      <w:sz w:val="48"/>
      <w:szCs w:val="22"/>
    </w:rPr>
  </w:style>
  <w:style w:type="paragraph" w:customStyle="1" w:styleId="PolicyText">
    <w:name w:val="Policy Text"/>
    <w:basedOn w:val="Normal"/>
    <w:rsid w:val="00B967B3"/>
    <w:pPr>
      <w:ind w:left="360"/>
    </w:pPr>
  </w:style>
  <w:style w:type="character" w:styleId="Hyperlink">
    <w:name w:val="Hyperlink"/>
    <w:basedOn w:val="DefaultParagraphFont"/>
    <w:uiPriority w:val="99"/>
    <w:unhideWhenUsed/>
    <w:rsid w:val="00BB1B98"/>
    <w:rPr>
      <w:color w:val="0000FF" w:themeColor="hyperlink"/>
      <w:u w:val="single"/>
    </w:rPr>
  </w:style>
  <w:style w:type="character" w:styleId="Strong">
    <w:name w:val="Strong"/>
    <w:uiPriority w:val="22"/>
    <w:qFormat/>
    <w:rsid w:val="00FE28A4"/>
    <w:rPr>
      <w:b/>
      <w:bCs/>
      <w:color w:val="943634" w:themeColor="accent2" w:themeShade="BF"/>
      <w:spacing w:val="5"/>
    </w:rPr>
  </w:style>
  <w:style w:type="paragraph" w:customStyle="1" w:styleId="Text">
    <w:name w:val="Text"/>
    <w:basedOn w:val="Normal"/>
    <w:rsid w:val="00B33CBD"/>
    <w:pPr>
      <w:spacing w:before="60" w:after="60" w:line="264" w:lineRule="auto"/>
    </w:pPr>
    <w:rPr>
      <w:rFonts w:ascii="Garamond" w:hAnsi="Garamond"/>
      <w:sz w:val="24"/>
    </w:rPr>
  </w:style>
  <w:style w:type="paragraph" w:customStyle="1" w:styleId="TableHeading">
    <w:name w:val="Table Heading"/>
    <w:basedOn w:val="Normal"/>
    <w:rsid w:val="00A87EA0"/>
    <w:pPr>
      <w:shd w:val="clear" w:color="000000" w:fill="auto"/>
      <w:spacing w:before="40" w:after="40" w:line="240" w:lineRule="auto"/>
      <w:jc w:val="center"/>
    </w:pPr>
    <w:rPr>
      <w:rFonts w:ascii="Arial Bold" w:hAnsi="Arial Bold"/>
      <w:b/>
      <w:smallCaps/>
      <w:noProof/>
      <w:sz w:val="24"/>
      <w:szCs w:val="20"/>
    </w:rPr>
  </w:style>
  <w:style w:type="paragraph" w:customStyle="1" w:styleId="TableText">
    <w:name w:val="Table Text"/>
    <w:basedOn w:val="Normal"/>
    <w:rsid w:val="00EB22E0"/>
    <w:pPr>
      <w:spacing w:before="60" w:after="60"/>
      <w:jc w:val="left"/>
    </w:pPr>
  </w:style>
  <w:style w:type="paragraph" w:customStyle="1" w:styleId="TableHeader">
    <w:name w:val="Table Header"/>
    <w:basedOn w:val="Normal"/>
    <w:link w:val="TableHeaderChar"/>
    <w:qFormat/>
    <w:rsid w:val="00EB22E0"/>
    <w:pPr>
      <w:spacing w:before="60" w:after="60"/>
    </w:pPr>
    <w:rPr>
      <w:b/>
      <w:smallCaps/>
      <w:noProof/>
    </w:rPr>
  </w:style>
  <w:style w:type="paragraph" w:styleId="Subtitle">
    <w:name w:val="Subtitle"/>
    <w:basedOn w:val="Title"/>
    <w:next w:val="Normal"/>
    <w:link w:val="SubtitleChar"/>
    <w:qFormat/>
    <w:rsid w:val="004F156D"/>
    <w:rPr>
      <w:sz w:val="36"/>
    </w:rPr>
  </w:style>
  <w:style w:type="character" w:customStyle="1" w:styleId="TableHeaderChar">
    <w:name w:val="Table Header Char"/>
    <w:basedOn w:val="DefaultParagraphFont"/>
    <w:link w:val="TableHeader"/>
    <w:rsid w:val="00EB22E0"/>
    <w:rPr>
      <w:rFonts w:asciiTheme="minorHAnsi" w:hAnsiTheme="minorHAnsi"/>
      <w:b/>
      <w:smallCaps/>
      <w:noProof/>
      <w:sz w:val="22"/>
      <w:szCs w:val="24"/>
    </w:rPr>
  </w:style>
  <w:style w:type="character" w:customStyle="1" w:styleId="SubtitleChar">
    <w:name w:val="Subtitle Char"/>
    <w:basedOn w:val="DefaultParagraphFont"/>
    <w:link w:val="Subtitle"/>
    <w:rsid w:val="004F156D"/>
    <w:rPr>
      <w:rFonts w:asciiTheme="minorHAnsi" w:eastAsiaTheme="minorEastAsia" w:hAnsiTheme="minorHAnsi" w:cstheme="minorBidi"/>
      <w:b/>
      <w:sz w:val="36"/>
      <w:szCs w:val="22"/>
    </w:rPr>
  </w:style>
  <w:style w:type="paragraph" w:styleId="TOC1">
    <w:name w:val="toc 1"/>
    <w:basedOn w:val="Normal"/>
    <w:next w:val="Normal"/>
    <w:autoRedefine/>
    <w:uiPriority w:val="39"/>
    <w:unhideWhenUsed/>
    <w:rsid w:val="004F156D"/>
    <w:pPr>
      <w:spacing w:after="100"/>
    </w:pPr>
  </w:style>
  <w:style w:type="paragraph" w:styleId="TOC2">
    <w:name w:val="toc 2"/>
    <w:basedOn w:val="Normal"/>
    <w:next w:val="Normal"/>
    <w:autoRedefine/>
    <w:uiPriority w:val="39"/>
    <w:unhideWhenUsed/>
    <w:rsid w:val="004F156D"/>
    <w:pPr>
      <w:spacing w:after="100"/>
      <w:ind w:left="220"/>
    </w:pPr>
  </w:style>
  <w:style w:type="paragraph" w:customStyle="1" w:styleId="SectionTitle">
    <w:name w:val="Section Title"/>
    <w:basedOn w:val="Normal"/>
    <w:link w:val="SectionTitleChar"/>
    <w:qFormat/>
    <w:rsid w:val="003A7776"/>
    <w:pPr>
      <w:pageBreakBefore/>
    </w:pPr>
    <w:rPr>
      <w:b/>
      <w:sz w:val="28"/>
    </w:rPr>
  </w:style>
  <w:style w:type="character" w:customStyle="1" w:styleId="SectionTitleChar">
    <w:name w:val="Section Title Char"/>
    <w:basedOn w:val="Heading1Char"/>
    <w:link w:val="SectionTitle"/>
    <w:rsid w:val="003A7776"/>
    <w:rPr>
      <w:rFonts w:asciiTheme="minorHAnsi" w:hAnsiTheme="minorHAnsi"/>
      <w:b/>
      <w:sz w:val="28"/>
      <w:szCs w:val="24"/>
    </w:rPr>
  </w:style>
  <w:style w:type="character" w:styleId="BookTitle">
    <w:name w:val="Book Title"/>
    <w:basedOn w:val="DefaultParagraphFont"/>
    <w:uiPriority w:val="33"/>
    <w:qFormat/>
    <w:rsid w:val="008E281C"/>
    <w:rPr>
      <w:b/>
      <w:bCs/>
      <w:i/>
      <w:iCs/>
      <w:spacing w:val="5"/>
    </w:rPr>
  </w:style>
  <w:style w:type="table" w:styleId="GridTable4">
    <w:name w:val="Grid Table 4"/>
    <w:basedOn w:val="TableNormal"/>
    <w:uiPriority w:val="49"/>
    <w:rsid w:val="00284B50"/>
    <w:rPr>
      <w:rFonts w:asciiTheme="minorHAnsi" w:eastAsiaTheme="minorHAnsi" w:hAnsiTheme="minorHAnsi" w:cstheme="minorBidi"/>
      <w:sz w:val="22"/>
      <w:lang w:val="en-IN" w:bidi="hi-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B5DFD"/>
    <w:pPr>
      <w:spacing w:before="100" w:beforeAutospacing="1" w:after="100" w:afterAutospacing="1" w:line="240" w:lineRule="auto"/>
      <w:jc w:val="left"/>
    </w:pPr>
    <w:rPr>
      <w:rFonts w:ascii="Times New Roman" w:hAnsi="Times New Roman"/>
      <w:sz w:val="24"/>
    </w:rPr>
  </w:style>
  <w:style w:type="paragraph" w:customStyle="1" w:styleId="WhiteSpace">
    <w:name w:val="White Space"/>
    <w:basedOn w:val="Normal"/>
    <w:link w:val="WhiteSpaceChar"/>
    <w:qFormat/>
    <w:rsid w:val="00B33D8A"/>
    <w:pPr>
      <w:spacing w:before="0" w:after="0" w:line="240" w:lineRule="auto"/>
    </w:pPr>
    <w:rPr>
      <w:sz w:val="16"/>
      <w:szCs w:val="16"/>
    </w:rPr>
  </w:style>
  <w:style w:type="character" w:customStyle="1" w:styleId="WhiteSpaceChar">
    <w:name w:val="White Space Char"/>
    <w:basedOn w:val="DefaultParagraphFont"/>
    <w:link w:val="WhiteSpace"/>
    <w:rsid w:val="00B33D8A"/>
    <w:rPr>
      <w:rFonts w:asciiTheme="minorHAnsi" w:hAnsiTheme="minorHAnsi"/>
      <w:sz w:val="16"/>
      <w:szCs w:val="16"/>
    </w:rPr>
  </w:style>
  <w:style w:type="paragraph" w:customStyle="1" w:styleId="instruction">
    <w:name w:val="instruction"/>
    <w:basedOn w:val="Normal"/>
    <w:rsid w:val="009C7EB8"/>
    <w:pPr>
      <w:spacing w:before="100" w:beforeAutospacing="1" w:after="100" w:afterAutospacing="1" w:line="240" w:lineRule="auto"/>
      <w:jc w:val="left"/>
    </w:pPr>
    <w:rPr>
      <w:rFonts w:ascii="Times New Roman" w:hAnsi="Times New Roman"/>
      <w:sz w:val="24"/>
    </w:rPr>
  </w:style>
  <w:style w:type="character" w:customStyle="1" w:styleId="apple-converted-space">
    <w:name w:val="apple-converted-space"/>
    <w:basedOn w:val="DefaultParagraphFont"/>
    <w:rsid w:val="009C7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3378">
      <w:bodyDiv w:val="1"/>
      <w:marLeft w:val="0"/>
      <w:marRight w:val="0"/>
      <w:marTop w:val="0"/>
      <w:marBottom w:val="0"/>
      <w:divBdr>
        <w:top w:val="none" w:sz="0" w:space="0" w:color="auto"/>
        <w:left w:val="none" w:sz="0" w:space="0" w:color="auto"/>
        <w:bottom w:val="none" w:sz="0" w:space="0" w:color="auto"/>
        <w:right w:val="none" w:sz="0" w:space="0" w:color="auto"/>
      </w:divBdr>
      <w:divsChild>
        <w:div w:id="1934127021">
          <w:marLeft w:val="432"/>
          <w:marRight w:val="0"/>
          <w:marTop w:val="60"/>
          <w:marBottom w:val="60"/>
          <w:divBdr>
            <w:top w:val="none" w:sz="0" w:space="0" w:color="auto"/>
            <w:left w:val="none" w:sz="0" w:space="0" w:color="auto"/>
            <w:bottom w:val="none" w:sz="0" w:space="0" w:color="auto"/>
            <w:right w:val="none" w:sz="0" w:space="0" w:color="auto"/>
          </w:divBdr>
        </w:div>
        <w:div w:id="2132817530">
          <w:marLeft w:val="432"/>
          <w:marRight w:val="0"/>
          <w:marTop w:val="60"/>
          <w:marBottom w:val="60"/>
          <w:divBdr>
            <w:top w:val="none" w:sz="0" w:space="0" w:color="auto"/>
            <w:left w:val="none" w:sz="0" w:space="0" w:color="auto"/>
            <w:bottom w:val="none" w:sz="0" w:space="0" w:color="auto"/>
            <w:right w:val="none" w:sz="0" w:space="0" w:color="auto"/>
          </w:divBdr>
        </w:div>
        <w:div w:id="1148745105">
          <w:marLeft w:val="432"/>
          <w:marRight w:val="0"/>
          <w:marTop w:val="60"/>
          <w:marBottom w:val="60"/>
          <w:divBdr>
            <w:top w:val="none" w:sz="0" w:space="0" w:color="auto"/>
            <w:left w:val="none" w:sz="0" w:space="0" w:color="auto"/>
            <w:bottom w:val="none" w:sz="0" w:space="0" w:color="auto"/>
            <w:right w:val="none" w:sz="0" w:space="0" w:color="auto"/>
          </w:divBdr>
        </w:div>
        <w:div w:id="1415202252">
          <w:marLeft w:val="432"/>
          <w:marRight w:val="0"/>
          <w:marTop w:val="60"/>
          <w:marBottom w:val="60"/>
          <w:divBdr>
            <w:top w:val="none" w:sz="0" w:space="0" w:color="auto"/>
            <w:left w:val="none" w:sz="0" w:space="0" w:color="auto"/>
            <w:bottom w:val="none" w:sz="0" w:space="0" w:color="auto"/>
            <w:right w:val="none" w:sz="0" w:space="0" w:color="auto"/>
          </w:divBdr>
        </w:div>
        <w:div w:id="2018999810">
          <w:marLeft w:val="432"/>
          <w:marRight w:val="0"/>
          <w:marTop w:val="60"/>
          <w:marBottom w:val="60"/>
          <w:divBdr>
            <w:top w:val="none" w:sz="0" w:space="0" w:color="auto"/>
            <w:left w:val="none" w:sz="0" w:space="0" w:color="auto"/>
            <w:bottom w:val="none" w:sz="0" w:space="0" w:color="auto"/>
            <w:right w:val="none" w:sz="0" w:space="0" w:color="auto"/>
          </w:divBdr>
        </w:div>
        <w:div w:id="1612586578">
          <w:marLeft w:val="432"/>
          <w:marRight w:val="0"/>
          <w:marTop w:val="60"/>
          <w:marBottom w:val="60"/>
          <w:divBdr>
            <w:top w:val="none" w:sz="0" w:space="0" w:color="auto"/>
            <w:left w:val="none" w:sz="0" w:space="0" w:color="auto"/>
            <w:bottom w:val="none" w:sz="0" w:space="0" w:color="auto"/>
            <w:right w:val="none" w:sz="0" w:space="0" w:color="auto"/>
          </w:divBdr>
        </w:div>
        <w:div w:id="839735499">
          <w:marLeft w:val="432"/>
          <w:marRight w:val="0"/>
          <w:marTop w:val="60"/>
          <w:marBottom w:val="60"/>
          <w:divBdr>
            <w:top w:val="none" w:sz="0" w:space="0" w:color="auto"/>
            <w:left w:val="none" w:sz="0" w:space="0" w:color="auto"/>
            <w:bottom w:val="none" w:sz="0" w:space="0" w:color="auto"/>
            <w:right w:val="none" w:sz="0" w:space="0" w:color="auto"/>
          </w:divBdr>
        </w:div>
      </w:divsChild>
    </w:div>
    <w:div w:id="210776822">
      <w:bodyDiv w:val="1"/>
      <w:marLeft w:val="0"/>
      <w:marRight w:val="0"/>
      <w:marTop w:val="0"/>
      <w:marBottom w:val="0"/>
      <w:divBdr>
        <w:top w:val="none" w:sz="0" w:space="0" w:color="auto"/>
        <w:left w:val="none" w:sz="0" w:space="0" w:color="auto"/>
        <w:bottom w:val="none" w:sz="0" w:space="0" w:color="auto"/>
        <w:right w:val="none" w:sz="0" w:space="0" w:color="auto"/>
      </w:divBdr>
    </w:div>
    <w:div w:id="244456883">
      <w:bodyDiv w:val="1"/>
      <w:marLeft w:val="0"/>
      <w:marRight w:val="0"/>
      <w:marTop w:val="0"/>
      <w:marBottom w:val="0"/>
      <w:divBdr>
        <w:top w:val="none" w:sz="0" w:space="0" w:color="auto"/>
        <w:left w:val="none" w:sz="0" w:space="0" w:color="auto"/>
        <w:bottom w:val="none" w:sz="0" w:space="0" w:color="auto"/>
        <w:right w:val="none" w:sz="0" w:space="0" w:color="auto"/>
      </w:divBdr>
    </w:div>
    <w:div w:id="301348494">
      <w:bodyDiv w:val="1"/>
      <w:marLeft w:val="0"/>
      <w:marRight w:val="0"/>
      <w:marTop w:val="0"/>
      <w:marBottom w:val="0"/>
      <w:divBdr>
        <w:top w:val="none" w:sz="0" w:space="0" w:color="auto"/>
        <w:left w:val="none" w:sz="0" w:space="0" w:color="auto"/>
        <w:bottom w:val="none" w:sz="0" w:space="0" w:color="auto"/>
        <w:right w:val="none" w:sz="0" w:space="0" w:color="auto"/>
      </w:divBdr>
    </w:div>
    <w:div w:id="333381943">
      <w:bodyDiv w:val="1"/>
      <w:marLeft w:val="0"/>
      <w:marRight w:val="0"/>
      <w:marTop w:val="0"/>
      <w:marBottom w:val="0"/>
      <w:divBdr>
        <w:top w:val="none" w:sz="0" w:space="0" w:color="auto"/>
        <w:left w:val="none" w:sz="0" w:space="0" w:color="auto"/>
        <w:bottom w:val="none" w:sz="0" w:space="0" w:color="auto"/>
        <w:right w:val="none" w:sz="0" w:space="0" w:color="auto"/>
      </w:divBdr>
    </w:div>
    <w:div w:id="388656680">
      <w:bodyDiv w:val="1"/>
      <w:marLeft w:val="0"/>
      <w:marRight w:val="0"/>
      <w:marTop w:val="0"/>
      <w:marBottom w:val="0"/>
      <w:divBdr>
        <w:top w:val="none" w:sz="0" w:space="0" w:color="auto"/>
        <w:left w:val="none" w:sz="0" w:space="0" w:color="auto"/>
        <w:bottom w:val="none" w:sz="0" w:space="0" w:color="auto"/>
        <w:right w:val="none" w:sz="0" w:space="0" w:color="auto"/>
      </w:divBdr>
      <w:divsChild>
        <w:div w:id="1896500620">
          <w:marLeft w:val="432"/>
          <w:marRight w:val="0"/>
          <w:marTop w:val="60"/>
          <w:marBottom w:val="60"/>
          <w:divBdr>
            <w:top w:val="none" w:sz="0" w:space="0" w:color="auto"/>
            <w:left w:val="none" w:sz="0" w:space="0" w:color="auto"/>
            <w:bottom w:val="none" w:sz="0" w:space="0" w:color="auto"/>
            <w:right w:val="none" w:sz="0" w:space="0" w:color="auto"/>
          </w:divBdr>
        </w:div>
      </w:divsChild>
    </w:div>
    <w:div w:id="406657825">
      <w:bodyDiv w:val="1"/>
      <w:marLeft w:val="0"/>
      <w:marRight w:val="0"/>
      <w:marTop w:val="0"/>
      <w:marBottom w:val="0"/>
      <w:divBdr>
        <w:top w:val="none" w:sz="0" w:space="0" w:color="auto"/>
        <w:left w:val="none" w:sz="0" w:space="0" w:color="auto"/>
        <w:bottom w:val="none" w:sz="0" w:space="0" w:color="auto"/>
        <w:right w:val="none" w:sz="0" w:space="0" w:color="auto"/>
      </w:divBdr>
    </w:div>
    <w:div w:id="425542728">
      <w:bodyDiv w:val="1"/>
      <w:marLeft w:val="0"/>
      <w:marRight w:val="0"/>
      <w:marTop w:val="0"/>
      <w:marBottom w:val="0"/>
      <w:divBdr>
        <w:top w:val="none" w:sz="0" w:space="0" w:color="auto"/>
        <w:left w:val="none" w:sz="0" w:space="0" w:color="auto"/>
        <w:bottom w:val="none" w:sz="0" w:space="0" w:color="auto"/>
        <w:right w:val="none" w:sz="0" w:space="0" w:color="auto"/>
      </w:divBdr>
    </w:div>
    <w:div w:id="482935810">
      <w:bodyDiv w:val="1"/>
      <w:marLeft w:val="0"/>
      <w:marRight w:val="0"/>
      <w:marTop w:val="0"/>
      <w:marBottom w:val="0"/>
      <w:divBdr>
        <w:top w:val="none" w:sz="0" w:space="0" w:color="auto"/>
        <w:left w:val="none" w:sz="0" w:space="0" w:color="auto"/>
        <w:bottom w:val="none" w:sz="0" w:space="0" w:color="auto"/>
        <w:right w:val="none" w:sz="0" w:space="0" w:color="auto"/>
      </w:divBdr>
    </w:div>
    <w:div w:id="537668368">
      <w:bodyDiv w:val="1"/>
      <w:marLeft w:val="0"/>
      <w:marRight w:val="0"/>
      <w:marTop w:val="0"/>
      <w:marBottom w:val="0"/>
      <w:divBdr>
        <w:top w:val="none" w:sz="0" w:space="0" w:color="auto"/>
        <w:left w:val="none" w:sz="0" w:space="0" w:color="auto"/>
        <w:bottom w:val="none" w:sz="0" w:space="0" w:color="auto"/>
        <w:right w:val="none" w:sz="0" w:space="0" w:color="auto"/>
      </w:divBdr>
    </w:div>
    <w:div w:id="611278055">
      <w:bodyDiv w:val="1"/>
      <w:marLeft w:val="0"/>
      <w:marRight w:val="0"/>
      <w:marTop w:val="0"/>
      <w:marBottom w:val="0"/>
      <w:divBdr>
        <w:top w:val="none" w:sz="0" w:space="0" w:color="auto"/>
        <w:left w:val="none" w:sz="0" w:space="0" w:color="auto"/>
        <w:bottom w:val="none" w:sz="0" w:space="0" w:color="auto"/>
        <w:right w:val="none" w:sz="0" w:space="0" w:color="auto"/>
      </w:divBdr>
    </w:div>
    <w:div w:id="672756462">
      <w:bodyDiv w:val="1"/>
      <w:marLeft w:val="0"/>
      <w:marRight w:val="0"/>
      <w:marTop w:val="0"/>
      <w:marBottom w:val="0"/>
      <w:divBdr>
        <w:top w:val="none" w:sz="0" w:space="0" w:color="auto"/>
        <w:left w:val="none" w:sz="0" w:space="0" w:color="auto"/>
        <w:bottom w:val="none" w:sz="0" w:space="0" w:color="auto"/>
        <w:right w:val="none" w:sz="0" w:space="0" w:color="auto"/>
      </w:divBdr>
    </w:div>
    <w:div w:id="719552179">
      <w:bodyDiv w:val="1"/>
      <w:marLeft w:val="0"/>
      <w:marRight w:val="0"/>
      <w:marTop w:val="0"/>
      <w:marBottom w:val="0"/>
      <w:divBdr>
        <w:top w:val="none" w:sz="0" w:space="0" w:color="auto"/>
        <w:left w:val="none" w:sz="0" w:space="0" w:color="auto"/>
        <w:bottom w:val="none" w:sz="0" w:space="0" w:color="auto"/>
        <w:right w:val="none" w:sz="0" w:space="0" w:color="auto"/>
      </w:divBdr>
    </w:div>
    <w:div w:id="719673425">
      <w:bodyDiv w:val="1"/>
      <w:marLeft w:val="0"/>
      <w:marRight w:val="0"/>
      <w:marTop w:val="0"/>
      <w:marBottom w:val="0"/>
      <w:divBdr>
        <w:top w:val="none" w:sz="0" w:space="0" w:color="auto"/>
        <w:left w:val="none" w:sz="0" w:space="0" w:color="auto"/>
        <w:bottom w:val="none" w:sz="0" w:space="0" w:color="auto"/>
        <w:right w:val="none" w:sz="0" w:space="0" w:color="auto"/>
      </w:divBdr>
    </w:div>
    <w:div w:id="726994894">
      <w:bodyDiv w:val="1"/>
      <w:marLeft w:val="0"/>
      <w:marRight w:val="0"/>
      <w:marTop w:val="0"/>
      <w:marBottom w:val="0"/>
      <w:divBdr>
        <w:top w:val="none" w:sz="0" w:space="0" w:color="auto"/>
        <w:left w:val="none" w:sz="0" w:space="0" w:color="auto"/>
        <w:bottom w:val="none" w:sz="0" w:space="0" w:color="auto"/>
        <w:right w:val="none" w:sz="0" w:space="0" w:color="auto"/>
      </w:divBdr>
      <w:divsChild>
        <w:div w:id="1299339535">
          <w:marLeft w:val="432"/>
          <w:marRight w:val="0"/>
          <w:marTop w:val="60"/>
          <w:marBottom w:val="60"/>
          <w:divBdr>
            <w:top w:val="none" w:sz="0" w:space="0" w:color="auto"/>
            <w:left w:val="none" w:sz="0" w:space="0" w:color="auto"/>
            <w:bottom w:val="none" w:sz="0" w:space="0" w:color="auto"/>
            <w:right w:val="none" w:sz="0" w:space="0" w:color="auto"/>
          </w:divBdr>
        </w:div>
      </w:divsChild>
    </w:div>
    <w:div w:id="933904031">
      <w:bodyDiv w:val="1"/>
      <w:marLeft w:val="0"/>
      <w:marRight w:val="0"/>
      <w:marTop w:val="0"/>
      <w:marBottom w:val="0"/>
      <w:divBdr>
        <w:top w:val="none" w:sz="0" w:space="0" w:color="auto"/>
        <w:left w:val="none" w:sz="0" w:space="0" w:color="auto"/>
        <w:bottom w:val="none" w:sz="0" w:space="0" w:color="auto"/>
        <w:right w:val="none" w:sz="0" w:space="0" w:color="auto"/>
      </w:divBdr>
    </w:div>
    <w:div w:id="1045564495">
      <w:bodyDiv w:val="1"/>
      <w:marLeft w:val="0"/>
      <w:marRight w:val="0"/>
      <w:marTop w:val="0"/>
      <w:marBottom w:val="0"/>
      <w:divBdr>
        <w:top w:val="none" w:sz="0" w:space="0" w:color="auto"/>
        <w:left w:val="none" w:sz="0" w:space="0" w:color="auto"/>
        <w:bottom w:val="none" w:sz="0" w:space="0" w:color="auto"/>
        <w:right w:val="none" w:sz="0" w:space="0" w:color="auto"/>
      </w:divBdr>
    </w:div>
    <w:div w:id="1134710187">
      <w:bodyDiv w:val="1"/>
      <w:marLeft w:val="0"/>
      <w:marRight w:val="0"/>
      <w:marTop w:val="0"/>
      <w:marBottom w:val="0"/>
      <w:divBdr>
        <w:top w:val="none" w:sz="0" w:space="0" w:color="auto"/>
        <w:left w:val="none" w:sz="0" w:space="0" w:color="auto"/>
        <w:bottom w:val="none" w:sz="0" w:space="0" w:color="auto"/>
        <w:right w:val="none" w:sz="0" w:space="0" w:color="auto"/>
      </w:divBdr>
    </w:div>
    <w:div w:id="1255095552">
      <w:bodyDiv w:val="1"/>
      <w:marLeft w:val="0"/>
      <w:marRight w:val="0"/>
      <w:marTop w:val="0"/>
      <w:marBottom w:val="0"/>
      <w:divBdr>
        <w:top w:val="none" w:sz="0" w:space="0" w:color="auto"/>
        <w:left w:val="none" w:sz="0" w:space="0" w:color="auto"/>
        <w:bottom w:val="none" w:sz="0" w:space="0" w:color="auto"/>
        <w:right w:val="none" w:sz="0" w:space="0" w:color="auto"/>
      </w:divBdr>
    </w:div>
    <w:div w:id="1288660154">
      <w:bodyDiv w:val="1"/>
      <w:marLeft w:val="0"/>
      <w:marRight w:val="0"/>
      <w:marTop w:val="0"/>
      <w:marBottom w:val="0"/>
      <w:divBdr>
        <w:top w:val="none" w:sz="0" w:space="0" w:color="auto"/>
        <w:left w:val="none" w:sz="0" w:space="0" w:color="auto"/>
        <w:bottom w:val="none" w:sz="0" w:space="0" w:color="auto"/>
        <w:right w:val="none" w:sz="0" w:space="0" w:color="auto"/>
      </w:divBdr>
    </w:div>
    <w:div w:id="1411850226">
      <w:bodyDiv w:val="1"/>
      <w:marLeft w:val="0"/>
      <w:marRight w:val="0"/>
      <w:marTop w:val="0"/>
      <w:marBottom w:val="0"/>
      <w:divBdr>
        <w:top w:val="none" w:sz="0" w:space="0" w:color="auto"/>
        <w:left w:val="none" w:sz="0" w:space="0" w:color="auto"/>
        <w:bottom w:val="none" w:sz="0" w:space="0" w:color="auto"/>
        <w:right w:val="none" w:sz="0" w:space="0" w:color="auto"/>
      </w:divBdr>
      <w:divsChild>
        <w:div w:id="1299455280">
          <w:marLeft w:val="432"/>
          <w:marRight w:val="0"/>
          <w:marTop w:val="60"/>
          <w:marBottom w:val="60"/>
          <w:divBdr>
            <w:top w:val="none" w:sz="0" w:space="0" w:color="auto"/>
            <w:left w:val="none" w:sz="0" w:space="0" w:color="auto"/>
            <w:bottom w:val="none" w:sz="0" w:space="0" w:color="auto"/>
            <w:right w:val="none" w:sz="0" w:space="0" w:color="auto"/>
          </w:divBdr>
        </w:div>
      </w:divsChild>
    </w:div>
    <w:div w:id="1424301978">
      <w:bodyDiv w:val="1"/>
      <w:marLeft w:val="0"/>
      <w:marRight w:val="0"/>
      <w:marTop w:val="0"/>
      <w:marBottom w:val="0"/>
      <w:divBdr>
        <w:top w:val="none" w:sz="0" w:space="0" w:color="auto"/>
        <w:left w:val="none" w:sz="0" w:space="0" w:color="auto"/>
        <w:bottom w:val="none" w:sz="0" w:space="0" w:color="auto"/>
        <w:right w:val="none" w:sz="0" w:space="0" w:color="auto"/>
      </w:divBdr>
    </w:div>
    <w:div w:id="1538086906">
      <w:bodyDiv w:val="1"/>
      <w:marLeft w:val="0"/>
      <w:marRight w:val="0"/>
      <w:marTop w:val="0"/>
      <w:marBottom w:val="0"/>
      <w:divBdr>
        <w:top w:val="none" w:sz="0" w:space="0" w:color="auto"/>
        <w:left w:val="none" w:sz="0" w:space="0" w:color="auto"/>
        <w:bottom w:val="none" w:sz="0" w:space="0" w:color="auto"/>
        <w:right w:val="none" w:sz="0" w:space="0" w:color="auto"/>
      </w:divBdr>
    </w:div>
    <w:div w:id="1647004244">
      <w:bodyDiv w:val="1"/>
      <w:marLeft w:val="0"/>
      <w:marRight w:val="0"/>
      <w:marTop w:val="0"/>
      <w:marBottom w:val="0"/>
      <w:divBdr>
        <w:top w:val="none" w:sz="0" w:space="0" w:color="auto"/>
        <w:left w:val="none" w:sz="0" w:space="0" w:color="auto"/>
        <w:bottom w:val="none" w:sz="0" w:space="0" w:color="auto"/>
        <w:right w:val="none" w:sz="0" w:space="0" w:color="auto"/>
      </w:divBdr>
    </w:div>
    <w:div w:id="1650749939">
      <w:bodyDiv w:val="1"/>
      <w:marLeft w:val="0"/>
      <w:marRight w:val="0"/>
      <w:marTop w:val="0"/>
      <w:marBottom w:val="0"/>
      <w:divBdr>
        <w:top w:val="none" w:sz="0" w:space="0" w:color="auto"/>
        <w:left w:val="none" w:sz="0" w:space="0" w:color="auto"/>
        <w:bottom w:val="none" w:sz="0" w:space="0" w:color="auto"/>
        <w:right w:val="none" w:sz="0" w:space="0" w:color="auto"/>
      </w:divBdr>
    </w:div>
    <w:div w:id="1670673756">
      <w:bodyDiv w:val="1"/>
      <w:marLeft w:val="0"/>
      <w:marRight w:val="0"/>
      <w:marTop w:val="0"/>
      <w:marBottom w:val="0"/>
      <w:divBdr>
        <w:top w:val="none" w:sz="0" w:space="0" w:color="auto"/>
        <w:left w:val="none" w:sz="0" w:space="0" w:color="auto"/>
        <w:bottom w:val="none" w:sz="0" w:space="0" w:color="auto"/>
        <w:right w:val="none" w:sz="0" w:space="0" w:color="auto"/>
      </w:divBdr>
    </w:div>
    <w:div w:id="1689795396">
      <w:bodyDiv w:val="1"/>
      <w:marLeft w:val="0"/>
      <w:marRight w:val="0"/>
      <w:marTop w:val="0"/>
      <w:marBottom w:val="0"/>
      <w:divBdr>
        <w:top w:val="none" w:sz="0" w:space="0" w:color="auto"/>
        <w:left w:val="none" w:sz="0" w:space="0" w:color="auto"/>
        <w:bottom w:val="none" w:sz="0" w:space="0" w:color="auto"/>
        <w:right w:val="none" w:sz="0" w:space="0" w:color="auto"/>
      </w:divBdr>
    </w:div>
    <w:div w:id="1691688246">
      <w:bodyDiv w:val="1"/>
      <w:marLeft w:val="0"/>
      <w:marRight w:val="0"/>
      <w:marTop w:val="0"/>
      <w:marBottom w:val="0"/>
      <w:divBdr>
        <w:top w:val="none" w:sz="0" w:space="0" w:color="auto"/>
        <w:left w:val="none" w:sz="0" w:space="0" w:color="auto"/>
        <w:bottom w:val="none" w:sz="0" w:space="0" w:color="auto"/>
        <w:right w:val="none" w:sz="0" w:space="0" w:color="auto"/>
      </w:divBdr>
      <w:divsChild>
        <w:div w:id="530724437">
          <w:marLeft w:val="432"/>
          <w:marRight w:val="0"/>
          <w:marTop w:val="60"/>
          <w:marBottom w:val="60"/>
          <w:divBdr>
            <w:top w:val="none" w:sz="0" w:space="0" w:color="auto"/>
            <w:left w:val="none" w:sz="0" w:space="0" w:color="auto"/>
            <w:bottom w:val="none" w:sz="0" w:space="0" w:color="auto"/>
            <w:right w:val="none" w:sz="0" w:space="0" w:color="auto"/>
          </w:divBdr>
        </w:div>
      </w:divsChild>
    </w:div>
    <w:div w:id="1708724329">
      <w:bodyDiv w:val="1"/>
      <w:marLeft w:val="0"/>
      <w:marRight w:val="0"/>
      <w:marTop w:val="0"/>
      <w:marBottom w:val="0"/>
      <w:divBdr>
        <w:top w:val="none" w:sz="0" w:space="0" w:color="auto"/>
        <w:left w:val="none" w:sz="0" w:space="0" w:color="auto"/>
        <w:bottom w:val="none" w:sz="0" w:space="0" w:color="auto"/>
        <w:right w:val="none" w:sz="0" w:space="0" w:color="auto"/>
      </w:divBdr>
    </w:div>
    <w:div w:id="1871264959">
      <w:bodyDiv w:val="1"/>
      <w:marLeft w:val="0"/>
      <w:marRight w:val="0"/>
      <w:marTop w:val="0"/>
      <w:marBottom w:val="0"/>
      <w:divBdr>
        <w:top w:val="none" w:sz="0" w:space="0" w:color="auto"/>
        <w:left w:val="none" w:sz="0" w:space="0" w:color="auto"/>
        <w:bottom w:val="none" w:sz="0" w:space="0" w:color="auto"/>
        <w:right w:val="none" w:sz="0" w:space="0" w:color="auto"/>
      </w:divBdr>
    </w:div>
    <w:div w:id="1887177721">
      <w:bodyDiv w:val="1"/>
      <w:marLeft w:val="0"/>
      <w:marRight w:val="0"/>
      <w:marTop w:val="0"/>
      <w:marBottom w:val="0"/>
      <w:divBdr>
        <w:top w:val="none" w:sz="0" w:space="0" w:color="auto"/>
        <w:left w:val="none" w:sz="0" w:space="0" w:color="auto"/>
        <w:bottom w:val="none" w:sz="0" w:space="0" w:color="auto"/>
        <w:right w:val="none" w:sz="0" w:space="0" w:color="auto"/>
      </w:divBdr>
    </w:div>
    <w:div w:id="2072461772">
      <w:bodyDiv w:val="1"/>
      <w:marLeft w:val="0"/>
      <w:marRight w:val="0"/>
      <w:marTop w:val="0"/>
      <w:marBottom w:val="0"/>
      <w:divBdr>
        <w:top w:val="none" w:sz="0" w:space="0" w:color="auto"/>
        <w:left w:val="none" w:sz="0" w:space="0" w:color="auto"/>
        <w:bottom w:val="none" w:sz="0" w:space="0" w:color="auto"/>
        <w:right w:val="none" w:sz="0" w:space="0" w:color="auto"/>
      </w:divBdr>
    </w:div>
    <w:div w:id="2117676202">
      <w:bodyDiv w:val="1"/>
      <w:marLeft w:val="0"/>
      <w:marRight w:val="0"/>
      <w:marTop w:val="0"/>
      <w:marBottom w:val="0"/>
      <w:divBdr>
        <w:top w:val="none" w:sz="0" w:space="0" w:color="auto"/>
        <w:left w:val="none" w:sz="0" w:space="0" w:color="auto"/>
        <w:bottom w:val="none" w:sz="0" w:space="0" w:color="auto"/>
        <w:right w:val="none" w:sz="0" w:space="0" w:color="auto"/>
      </w:divBdr>
    </w:div>
    <w:div w:id="2118523955">
      <w:bodyDiv w:val="1"/>
      <w:marLeft w:val="0"/>
      <w:marRight w:val="0"/>
      <w:marTop w:val="0"/>
      <w:marBottom w:val="0"/>
      <w:divBdr>
        <w:top w:val="none" w:sz="0" w:space="0" w:color="auto"/>
        <w:left w:val="none" w:sz="0" w:space="0" w:color="auto"/>
        <w:bottom w:val="none" w:sz="0" w:space="0" w:color="auto"/>
        <w:right w:val="none" w:sz="0" w:space="0" w:color="auto"/>
      </w:divBdr>
      <w:divsChild>
        <w:div w:id="1027564631">
          <w:marLeft w:val="432"/>
          <w:marRight w:val="0"/>
          <w:marTop w:val="60"/>
          <w:marBottom w:val="60"/>
          <w:divBdr>
            <w:top w:val="none" w:sz="0" w:space="0" w:color="auto"/>
            <w:left w:val="none" w:sz="0" w:space="0" w:color="auto"/>
            <w:bottom w:val="none" w:sz="0" w:space="0" w:color="auto"/>
            <w:right w:val="none" w:sz="0" w:space="0" w:color="auto"/>
          </w:divBdr>
        </w:div>
        <w:div w:id="747188841">
          <w:marLeft w:val="432"/>
          <w:marRight w:val="0"/>
          <w:marTop w:val="60"/>
          <w:marBottom w:val="60"/>
          <w:divBdr>
            <w:top w:val="none" w:sz="0" w:space="0" w:color="auto"/>
            <w:left w:val="none" w:sz="0" w:space="0" w:color="auto"/>
            <w:bottom w:val="none" w:sz="0" w:space="0" w:color="auto"/>
            <w:right w:val="none" w:sz="0" w:space="0" w:color="auto"/>
          </w:divBdr>
        </w:div>
        <w:div w:id="77024597">
          <w:marLeft w:val="432"/>
          <w:marRight w:val="0"/>
          <w:marTop w:val="60"/>
          <w:marBottom w:val="60"/>
          <w:divBdr>
            <w:top w:val="none" w:sz="0" w:space="0" w:color="auto"/>
            <w:left w:val="none" w:sz="0" w:space="0" w:color="auto"/>
            <w:bottom w:val="none" w:sz="0" w:space="0" w:color="auto"/>
            <w:right w:val="none" w:sz="0" w:space="0" w:color="auto"/>
          </w:divBdr>
        </w:div>
        <w:div w:id="354961122">
          <w:marLeft w:val="432"/>
          <w:marRight w:val="0"/>
          <w:marTop w:val="60"/>
          <w:marBottom w:val="60"/>
          <w:divBdr>
            <w:top w:val="none" w:sz="0" w:space="0" w:color="auto"/>
            <w:left w:val="none" w:sz="0" w:space="0" w:color="auto"/>
            <w:bottom w:val="none" w:sz="0" w:space="0" w:color="auto"/>
            <w:right w:val="none" w:sz="0" w:space="0" w:color="auto"/>
          </w:divBdr>
        </w:div>
        <w:div w:id="646281462">
          <w:marLeft w:val="432"/>
          <w:marRight w:val="0"/>
          <w:marTop w:val="60"/>
          <w:marBottom w:val="60"/>
          <w:divBdr>
            <w:top w:val="none" w:sz="0" w:space="0" w:color="auto"/>
            <w:left w:val="none" w:sz="0" w:space="0" w:color="auto"/>
            <w:bottom w:val="none" w:sz="0" w:space="0" w:color="auto"/>
            <w:right w:val="none" w:sz="0" w:space="0" w:color="auto"/>
          </w:divBdr>
        </w:div>
        <w:div w:id="1946646435">
          <w:marLeft w:val="432"/>
          <w:marRight w:val="0"/>
          <w:marTop w:val="60"/>
          <w:marBottom w:val="60"/>
          <w:divBdr>
            <w:top w:val="none" w:sz="0" w:space="0" w:color="auto"/>
            <w:left w:val="none" w:sz="0" w:space="0" w:color="auto"/>
            <w:bottom w:val="none" w:sz="0" w:space="0" w:color="auto"/>
            <w:right w:val="none" w:sz="0" w:space="0" w:color="auto"/>
          </w:divBdr>
        </w:div>
        <w:div w:id="1059980159">
          <w:marLeft w:val="432"/>
          <w:marRight w:val="0"/>
          <w:marTop w:val="60"/>
          <w:marBottom w:val="60"/>
          <w:divBdr>
            <w:top w:val="none" w:sz="0" w:space="0" w:color="auto"/>
            <w:left w:val="none" w:sz="0" w:space="0" w:color="auto"/>
            <w:bottom w:val="none" w:sz="0" w:space="0" w:color="auto"/>
            <w:right w:val="none" w:sz="0" w:space="0" w:color="auto"/>
          </w:divBdr>
        </w:div>
        <w:div w:id="1482502741">
          <w:marLeft w:val="432"/>
          <w:marRight w:val="0"/>
          <w:marTop w:val="60"/>
          <w:marBottom w:val="60"/>
          <w:divBdr>
            <w:top w:val="none" w:sz="0" w:space="0" w:color="auto"/>
            <w:left w:val="none" w:sz="0" w:space="0" w:color="auto"/>
            <w:bottom w:val="none" w:sz="0" w:space="0" w:color="auto"/>
            <w:right w:val="none" w:sz="0" w:space="0" w:color="auto"/>
          </w:divBdr>
        </w:div>
        <w:div w:id="607278238">
          <w:marLeft w:val="432"/>
          <w:marRight w:val="0"/>
          <w:marTop w:val="60"/>
          <w:marBottom w:val="60"/>
          <w:divBdr>
            <w:top w:val="none" w:sz="0" w:space="0" w:color="auto"/>
            <w:left w:val="none" w:sz="0" w:space="0" w:color="auto"/>
            <w:bottom w:val="none" w:sz="0" w:space="0" w:color="auto"/>
            <w:right w:val="none" w:sz="0" w:space="0" w:color="auto"/>
          </w:divBdr>
        </w:div>
        <w:div w:id="522675152">
          <w:marLeft w:val="432"/>
          <w:marRight w:val="0"/>
          <w:marTop w:val="60"/>
          <w:marBottom w:val="60"/>
          <w:divBdr>
            <w:top w:val="none" w:sz="0" w:space="0" w:color="auto"/>
            <w:left w:val="none" w:sz="0" w:space="0" w:color="auto"/>
            <w:bottom w:val="none" w:sz="0" w:space="0" w:color="auto"/>
            <w:right w:val="none" w:sz="0" w:space="0" w:color="auto"/>
          </w:divBdr>
        </w:div>
        <w:div w:id="955646295">
          <w:marLeft w:val="432"/>
          <w:marRight w:val="0"/>
          <w:marTop w:val="60"/>
          <w:marBottom w:val="60"/>
          <w:divBdr>
            <w:top w:val="none" w:sz="0" w:space="0" w:color="auto"/>
            <w:left w:val="none" w:sz="0" w:space="0" w:color="auto"/>
            <w:bottom w:val="none" w:sz="0" w:space="0" w:color="auto"/>
            <w:right w:val="none" w:sz="0" w:space="0" w:color="auto"/>
          </w:divBdr>
        </w:div>
        <w:div w:id="1532381231">
          <w:marLeft w:val="432"/>
          <w:marRight w:val="0"/>
          <w:marTop w:val="60"/>
          <w:marBottom w:val="60"/>
          <w:divBdr>
            <w:top w:val="none" w:sz="0" w:space="0" w:color="auto"/>
            <w:left w:val="none" w:sz="0" w:space="0" w:color="auto"/>
            <w:bottom w:val="none" w:sz="0" w:space="0" w:color="auto"/>
            <w:right w:val="none" w:sz="0" w:space="0" w:color="auto"/>
          </w:divBdr>
        </w:div>
        <w:div w:id="1573270753">
          <w:marLeft w:val="432"/>
          <w:marRight w:val="0"/>
          <w:marTop w:val="60"/>
          <w:marBottom w:val="60"/>
          <w:divBdr>
            <w:top w:val="none" w:sz="0" w:space="0" w:color="auto"/>
            <w:left w:val="none" w:sz="0" w:space="0" w:color="auto"/>
            <w:bottom w:val="none" w:sz="0" w:space="0" w:color="auto"/>
            <w:right w:val="none" w:sz="0" w:space="0" w:color="auto"/>
          </w:divBdr>
        </w:div>
        <w:div w:id="430971512">
          <w:marLeft w:val="432"/>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85C6D-CADD-458D-9FAA-822ECF78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5971</Words>
  <Characters>34039</Characters>
  <Application>Microsoft Office Word</Application>
  <DocSecurity>4</DocSecurity>
  <Lines>283</Lines>
  <Paragraphs>79</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INTERNATIONAL SOCIETY FOR KRISHNA CONSCIOUSNESS, BANGALORE</Company>
  <LinksUpToDate>false</LinksUpToDate>
  <CharactersWithSpaces>39931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ERP IMPLEMENTATION</dc:subject>
  <dc:creator>jnvd</dc:creator>
  <cp:lastModifiedBy>Janaki Vallabha Dasa</cp:lastModifiedBy>
  <cp:revision>2</cp:revision>
  <cp:lastPrinted>2012-11-22T10:43:00Z</cp:lastPrinted>
  <dcterms:created xsi:type="dcterms:W3CDTF">2015-09-18T14:01:00Z</dcterms:created>
  <dcterms:modified xsi:type="dcterms:W3CDTF">2015-09-18T14:01:00Z</dcterms:modified>
</cp:coreProperties>
</file>