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Final Year Project - Phase I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Week 1 Deliverable: Candidate Papers Shortlist &amp; Feasibility Matrix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Student: Jaikanth K  |  Domain: AI/ML (Computation &amp; Language / Machine Learning, with Databases crossover)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Proposed Project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Working title: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QueryGenie: A Self-Correcting Natural Language to SQL Interface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project anchors on one primary paper (reproduced per SOP Months 1-2), with two supporting papers powering the Month-3 enhancement and Month-4 application. All papers are from the last 5 years (2023-2024), hosted on arXiv, with public runnable code. The benchmark dataset (Spider) is available on Hugging Face, an approved data source. Kaggle is not used.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Candidate Papers (3)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P1 - CodeS: Towards Building Open-source Language Models for Text-to-SQL (RECOMMENDED ANCHOR)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Paper: </w:t>
      </w:r>
      <w:hyperlink w:history="1" r:id="rIdrwevvh8ajnwxv7mrrcjds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https://arxiv.org/abs/2402.16347</w:t>
        </w:r>
      </w:hyperlink>
      <w:r>
        <w:rPr>
          <w:rFonts w:ascii="Calibri" w:cs="Calibri" w:eastAsia="Calibri" w:hAnsi="Calibri"/>
          <w:sz w:val="22"/>
          <w:szCs w:val="22"/>
        </w:rPr>
        <w:t xml:space="preserve">  (SIGMOD 2024)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Code: </w:t>
      </w:r>
      <w:hyperlink w:history="1" r:id="rId7d0wiolvyiqzcvuklqbi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https://github.com/RUCKBReasoning/codes</w:t>
        </w:r>
      </w:hyperlink>
      <w:r>
        <w:rPr>
          <w:rFonts w:ascii="Calibri" w:cs="Calibri" w:eastAsia="Calibri" w:hAnsi="Calibri"/>
          <w:sz w:val="22"/>
          <w:szCs w:val="22"/>
        </w:rPr>
        <w:t xml:space="preserve">  - official, Apache-2.0, reproduction scripts + checkpoints provided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Models: </w:t>
      </w:r>
      <w:r>
        <w:rPr>
          <w:rFonts w:ascii="Calibri" w:cs="Calibri" w:eastAsia="Calibri" w:hAnsi="Calibri"/>
          <w:sz w:val="22"/>
          <w:szCs w:val="22"/>
        </w:rPr>
        <w:t xml:space="preserve">CodeS-1B/3B/7B/15B, openly released on Hugging Face (approved source). CodeS-1B fits a free Colab GPU.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Why: </w:t>
      </w:r>
      <w:r>
        <w:rPr>
          <w:rFonts w:ascii="Calibri" w:cs="Calibri" w:eastAsia="Calibri" w:hAnsi="Calibri"/>
          <w:sz w:val="22"/>
          <w:szCs w:val="22"/>
        </w:rPr>
        <w:t xml:space="preserve">Newest state-of-the-art open-source text-to-SQL model; fully open weights; the authors provide a dedicated "Reproduce our results" section; a companion demo repo (text2sql-demo) supports the Month-4 application.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P2 - RESDSQL: Decoupling Schema Linking and Skeleton Parsing for Text-to-SQL (BACKUP ANCHOR)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Paper: </w:t>
      </w:r>
      <w:hyperlink w:history="1" r:id="rIdbebegnjhfi3c5jewhtakk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https://arxiv.org/abs/2302.05965</w:t>
        </w:r>
      </w:hyperlink>
      <w:r>
        <w:rPr>
          <w:rFonts w:ascii="Calibri" w:cs="Calibri" w:eastAsia="Calibri" w:hAnsi="Calibri"/>
          <w:sz w:val="22"/>
          <w:szCs w:val="22"/>
        </w:rPr>
        <w:t xml:space="preserve">  (AAAI 2023)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Code: </w:t>
      </w:r>
      <w:hyperlink w:history="1" r:id="rIdq7w0y2nw0ecbcmsocmgl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https://github.com/RUCKBReasoning/RESDSQL</w:t>
        </w:r>
      </w:hyperlink>
      <w:r>
        <w:rPr>
          <w:rFonts w:ascii="Calibri" w:cs="Calibri" w:eastAsia="Calibri" w:hAnsi="Calibri"/>
          <w:sz w:val="22"/>
          <w:szCs w:val="22"/>
        </w:rPr>
        <w:t xml:space="preserve">  - official, MIT, released checkpoints (Base/Large/3B)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Reproduction target: </w:t>
      </w:r>
      <w:r>
        <w:rPr>
          <w:rFonts w:ascii="Calibri" w:cs="Calibri" w:eastAsia="Calibri" w:hAnsi="Calibri"/>
          <w:sz w:val="22"/>
          <w:szCs w:val="22"/>
        </w:rPr>
        <w:t xml:space="preserve">Spider dev EM 71.7% / EX 77.9% (Base) up to EM 80.5% / EX 84.1% (3B+NatSQL). Base scale runs on free Colab.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Why: </w:t>
      </w:r>
      <w:r>
        <w:rPr>
          <w:rFonts w:ascii="Calibri" w:cs="Calibri" w:eastAsia="Calibri" w:hAnsi="Calibri"/>
          <w:sz w:val="22"/>
          <w:szCs w:val="22"/>
        </w:rPr>
        <w:t xml:space="preserve">Same research group as CodeS; clean two-stage architecture ideal for the Week-7 ablation study (disable schema ranking, measure the drop).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P3 - DIN-SQL: Decomposed In-Context Learning of Text-to-SQL with Self-Correction (SUPPORTING)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Paper: </w:t>
      </w:r>
      <w:hyperlink w:history="1" r:id="rIdvunkr2hdxefwqmisqon6b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https://arxiv.org/abs/2304.11015</w:t>
        </w:r>
      </w:hyperlink>
      <w:r>
        <w:rPr>
          <w:rFonts w:ascii="Calibri" w:cs="Calibri" w:eastAsia="Calibri" w:hAnsi="Calibri"/>
          <w:sz w:val="22"/>
          <w:szCs w:val="22"/>
        </w:rPr>
        <w:t xml:space="preserve">  (NeurIPS 2023)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Code: </w:t>
      </w:r>
      <w:hyperlink w:history="1" r:id="rIdbwui6gdshykj99dmwjcyn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https://github.com/MohammadrezaPourreza/Few-shot-NL2SQL-with-prompting</w:t>
        </w:r>
      </w:hyperlink>
      <w:r>
        <w:rPr>
          <w:rFonts w:ascii="Calibri" w:cs="Calibri" w:eastAsia="Calibri" w:hAnsi="Calibri"/>
          <w:sz w:val="22"/>
          <w:szCs w:val="22"/>
        </w:rPr>
        <w:t xml:space="preserve">  - official, MIT, 415 stars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Role: </w:t>
      </w:r>
      <w:r>
        <w:rPr>
          <w:rFonts w:ascii="Calibri" w:cs="Calibri" w:eastAsia="Calibri" w:hAnsi="Calibri"/>
          <w:sz w:val="22"/>
          <w:szCs w:val="22"/>
        </w:rPr>
        <w:t xml:space="preserve">Source of the self-correction enhancement (Month 3): decompose the query task and automatically repair faulty SQL. Listed as a candidate anchor but carries API-cost/closed-model risk, so it is positioned as the enhancement source instead.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Feasibility Matrix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rPr>
          <w:tblHeader/>
        </w:trPr>
        <w:tc>
          <w:tcPr>
            <w:tcW w:type="dxa" w:w="2000"/>
            <w:shd w:fill="D6DC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Criterion</w:t>
            </w:r>
          </w:p>
        </w:tc>
        <w:tc>
          <w:tcPr>
            <w:tcW w:type="dxa" w:w="2500"/>
            <w:shd w:fill="D6DC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P1: CodeS (RECOMMENDED)</w:t>
            </w:r>
          </w:p>
        </w:tc>
        <w:tc>
          <w:tcPr>
            <w:tcW w:type="dxa" w:w="2500"/>
            <w:shd w:fill="D6DC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P2: RESDSQL (Backup)</w:t>
            </w:r>
          </w:p>
        </w:tc>
        <w:tc>
          <w:tcPr>
            <w:tcW w:type="dxa" w:w="2500"/>
            <w:shd w:fill="D6DC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P3: DIN-SQL (Support)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arXiv ID / Year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2402.16347 (2024)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2302.05965 (2023)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2304.11015 (2023)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Venue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SIGMOD 2024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AAAI 2023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NeurIPS 2023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Official code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RUCKBReasoning/codes (Apache-2.0, 199 stars)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RUCKBReasoning/RESDSQL (MIT, 280 stars)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MohammadrezaPourreza/Few-shot-NL2SQL-with-prompting (MIT, 415 stars)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 code runs?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- inference scripts + checkpoints released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- inference scripts + checkpoints released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Yes, but requires paid OpenAI API (GPT-4)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Pretrained weights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Hugging Face: codes-1b / 3b / 7b / 15b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Drive: T5 base / large / 3B ckpts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N/A (prompting method, no weights)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Dataset (approved source)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Spider - on Hugging Face (approved)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Spider - on Hugging Face (approved)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Spider - on Hugging Face (approved)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Metric to reproduce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Execution accuracy (EX) &amp; EM on Spider dev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 71.7-80.5% / EX 77.9-84.1% on Spider dev (by scale)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 on Spider dev (GPT-4 based)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Compute needed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CodeS-1B: free Colab GPU (fits T4). Larger scales optional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model: free Colab GPU. 3B needs A100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GPU - API calls only (cost: API credits)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 data?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Feasible in 4 months?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- inference-based reproduction, no training required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- inference-based reproduction, no training required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Yes, but reproduction less stable (closed model updates)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Week-4 risk (code fails)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 (API dependency)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Enhancement potential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 - schema filter ablation, self-correction, domain adaptation to college DB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 - schema linking ablation, NatSQL variants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Serves as enhancement source (self-correction idea)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Additional supporting paper for the Month-4 application layer: LIDA - Automatic Generation of Visualizations and Infographics using LLMs (</w:t>
      </w:r>
      <w:hyperlink w:history="1" r:id="rIdyywzf1zjy9ljfgqmdp82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https://arxiv.org/abs/2303.02927</w:t>
        </w:r>
      </w:hyperlink>
      <w:r>
        <w:rPr>
          <w:rFonts w:ascii="Calibri" w:cs="Calibri" w:eastAsia="Calibri" w:hAnsi="Calibri"/>
          <w:i/>
          <w:iCs/>
          <w:sz w:val="20"/>
          <w:szCs w:val="20"/>
        </w:rPr>
        <w:t xml:space="preserve">, 2023).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Recommendation &amp; Plan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Anchor paper: </w:t>
      </w:r>
      <w:r>
        <w:rPr>
          <w:rFonts w:ascii="Calibri" w:cs="Calibri" w:eastAsia="Calibri" w:hAnsi="Calibri"/>
          <w:sz w:val="22"/>
          <w:szCs w:val="22"/>
        </w:rPr>
        <w:t xml:space="preserve">CodeS (P1), reproducing Spider execution accuracy with the released CodeS-1B checkpoint on a free Colab GPU.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Fallback: </w:t>
      </w:r>
      <w:r>
        <w:rPr>
          <w:rFonts w:ascii="Calibri" w:cs="Calibri" w:eastAsia="Calibri" w:hAnsi="Calibri"/>
          <w:sz w:val="22"/>
          <w:szCs w:val="22"/>
        </w:rPr>
        <w:t xml:space="preserve">RESDSQL-Base (P2) - same lab, same benchmark, checkpoints released - so a Week-4 switch, if ever needed, stays inside the approved topic.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2: </w:t>
      </w:r>
      <w:r>
        <w:rPr>
          <w:rFonts w:ascii="Calibri" w:cs="Calibri" w:eastAsia="Calibri" w:hAnsi="Calibri"/>
          <w:sz w:val="22"/>
          <w:szCs w:val="22"/>
        </w:rPr>
        <w:t xml:space="preserve">obtain faculty approval of this shortlist; download Spider from Hugging Face; clone the CodeS 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Weeks 3-4: </w:t>
      </w:r>
      <w:r>
        <w:rPr>
          <w:rFonts w:ascii="Calibri" w:cs="Calibri" w:eastAsia="Calibri" w:hAnsi="Calibri"/>
          <w:sz w:val="22"/>
          <w:szCs w:val="22"/>
        </w:rPr>
        <w:t xml:space="preserve">annotate the paper (inputs, outputs, key equations, hyperparameters, architecture flowchart); set up the environment and run inference once end-to-end (SOP red-flag gate).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 3 enhancement (guide approval to be requested): </w:t>
      </w:r>
      <w:r>
        <w:rPr>
          <w:rFonts w:ascii="Calibri" w:cs="Calibri" w:eastAsia="Calibri" w:hAnsi="Calibri"/>
          <w:sz w:val="22"/>
          <w:szCs w:val="22"/>
        </w:rPr>
        <w:t xml:space="preserve">add DIN-SQL-style execution-guided self-correction on top of CodeS, and evaluate domain adaptation to a college database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 4 application: </w:t>
      </w:r>
      <w:r>
        <w:rPr>
          <w:rFonts w:ascii="Calibri" w:cs="Calibri" w:eastAsia="Calibri" w:hAnsi="Calibri"/>
          <w:sz w:val="22"/>
          <w:szCs w:val="22"/>
        </w:rPr>
        <w:t xml:space="preserve">full-stack web app - plain-English question to validated SQL to results table + auto-generated chart (LIDA-style), with the repository on GitHub and supervisor access enabled.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wevvh8ajnwxv7mrrcjds" Type="http://schemas.openxmlformats.org/officeDocument/2006/relationships/hyperlink" Target="https://arxiv.org/abs/2402.16347" TargetMode="External"/><Relationship Id="rId7d0wiolvyiqzcvuklqbio" Type="http://schemas.openxmlformats.org/officeDocument/2006/relationships/hyperlink" Target="https://github.com/RUCKBReasoning/codes" TargetMode="External"/><Relationship Id="rIdbebegnjhfi3c5jewhtakk" Type="http://schemas.openxmlformats.org/officeDocument/2006/relationships/hyperlink" Target="https://arxiv.org/abs/2302.05965" TargetMode="External"/><Relationship Id="rIdq7w0y2nw0ecbcmsocmglb" Type="http://schemas.openxmlformats.org/officeDocument/2006/relationships/hyperlink" Target="https://github.com/RUCKBReasoning/RESDSQL" TargetMode="External"/><Relationship Id="rIdvunkr2hdxefwqmisqon6b" Type="http://schemas.openxmlformats.org/officeDocument/2006/relationships/hyperlink" Target="https://arxiv.org/abs/2304.11015" TargetMode="External"/><Relationship Id="rIdbwui6gdshykj99dmwjcyn" Type="http://schemas.openxmlformats.org/officeDocument/2006/relationships/hyperlink" Target="https://github.com/MohammadrezaPourreza/Few-shot-NL2SQL-with-prompting" TargetMode="External"/><Relationship Id="rIdyywzf1zjy9ljfgqmdp82v" Type="http://schemas.openxmlformats.org/officeDocument/2006/relationships/hyperlink" Target="https://arxiv.org/abs/2303.02927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2026-08-03T16:33:51.381Z</dcterms:created>
  <dcterms:modified xsi:type="dcterms:W3CDTF">2026-08-03T16:33:51.381Z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