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5FA3" w:sz="24"/>
        </w:pBdr>
        <w:spacing w:after="200" w:before="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Agentic Research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36"/>
          <w:szCs w:val="36"/>
        </w:rPr>
        <w:t xml:space="preserve">Pipeline Evaluation Report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Overall Health Score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A6E3C"/>
          <w:sz w:val="72"/>
          <w:szCs w:val="72"/>
        </w:rPr>
        <w:t xml:space="preserve">78.9</w:t>
      </w: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 / 100</w:t>
      </w:r>
    </w:p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spacing w:after="20" w:before="2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ID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55ac60af-0609-48e5-b1ed-b977db9cbcf8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 vs Fine-tuning tradeoffs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Generated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2026-05-11 09:30:11</w:t>
            </w:r>
          </w:p>
        </w:tc>
      </w:tr>
    </w:tbl>
    <w:p>
      <w:pPr>
        <w:spacing w:after="120" w:before="0"/>
      </w:pPr>
      <w:r>
        <w:rPr>
          <w:sz w:val="18"/>
          <w:szCs w:val="18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Metric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PASSED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36"/>
                <w:szCs w:val="36"/>
              </w:rPr>
              <w:t xml:space="preserve">12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WARN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36"/>
                <w:szCs w:val="36"/>
              </w:rPr>
              <w:t xml:space="preserve">6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FAILED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36"/>
                <w:szCs w:val="36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SKIPPED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36"/>
                <w:szCs w:val="36"/>
              </w:rPr>
              <w:t xml:space="preserve">1</w:t>
            </w:r>
          </w:p>
        </w:tc>
      </w:tr>
    </w:tbl>
    <w:p>
      <w:pPr>
        <w:spacing w:after="90" w:before="0"/>
      </w:pPr>
      <w:r>
        <w:rPr>
          <w:sz w:val="18"/>
          <w:szCs w:val="18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Results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Skipped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2     Planner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3/4   Hybrid Retrieval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6     RAG Pipeline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8     Summarization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11    Report Quality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4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2E5FA3" w:sz="24"/>
        </w:pBdr>
        <w:spacing w:after="0" w:before="400"/>
      </w:pPr>
    </w:p>
    <w:p>
      <w:pPr>
        <w:pageBreakBefore/>
      </w:pPr>
      <w:r>
        <w:br/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Detailed Evaluation Results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2     Planner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 questions generated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Dimension coverage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dims covered)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All dimensions covered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0.552  mean pairwise cosine (lower = more diverse)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overlap — planner is generating near-duplicate questions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3/4   Hybrid Retrieval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docs retrieved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67  documents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  active sources  (dominant: semantic_scholar = 46%)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semantic_scholar supplies 46% of docs — bias risk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Worst-source failure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source_failures + source_total_calls to retrieval_log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6     RAG Pipeline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Chunk retention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0.567  (38/67 chunks kept)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0.488  cosine  (min=0.347  max=0.702)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mean — retrieval not well-aligned with sub-questions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  of 12 sub-questions have poor chunk alignment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Poorly served: When should Retrieval-Augmented Generation be preferred over | How do the computational costs of RAG and fine-tuning impact | What are the most important real-world use cases for Retriev | What are the open research problems and future directions fo | What are the key similarities and shared characteristics of  | What are the key differences between Retrieval-Augmented Gen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Fallback chunk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of 38 total  (0.0% used fallback threshold)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8     Summarization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Avg self-reported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0.816  over 17 summaries  (0–1)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— cross-check with chunk similarity scores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0.294  (5/17 summaries needed initial retries)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retry rate — poor chunk quality or overly strict min_quality threshold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Verifier re-retrieval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(0/17 summaries re-retrieved by verifier)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attribution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(17/17 summaries cite sources)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  / 5.0  (depth + grounding + completeness)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11    Report Quality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Report word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3815  words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Inline citations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60  [N] markers in report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utilisation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(33/33 retrieved docs cited)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0.445  cosine similarity (query vs report)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Report drifted from query — check writer prompt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report score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4.25  / 5.0  (factual depth + consistency + grounding + coverage)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Key Findings &amp; Action Items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Critical Issues (must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Poorly served: When should Retrieval-Augmented Generation be preferred over | How do the computational costs of RAG and fine-tuning impact | What are the most important real-world use cases for Retriev | What are the open research problems and future directions fo | What are the key similarities and shared characteristics of  | What are the key differences between Retrieval-Augmented Gen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Warnings (should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overlap — planner is generating near-duplicate questions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semantic_scholar supplies 46% of docs — bias risk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Low mean — retrieval not well-aligned with sub-questions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retry rate — poor chunk quality or overly strict min_quality threshold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LLM-as-judge quality is below recommended threshold (value: 3)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 drifted from query — check writer prompt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2"/>
      </w:pBdr>
      <w:tabs>
        <w:tab w:val="right" w:pos="9360"/>
      </w:tabs>
      <w:spacing w:after="0" w:before="80"/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Score: 78.9/100  |  2026-05-11 09:30:11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2"/>
      </w:pBdr>
      <w:spacing w:after="12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Agentic Research Assistant —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2026-05-11T04:00:22.348Z</dcterms:created>
  <dcterms:modified xsi:type="dcterms:W3CDTF">2026-05-11T04:00:22.348Z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