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B3A6B"/>
          <w:sz w:val="52"/>
        </w:rPr>
        <w:t>Agentic Research Assistant</w:t>
      </w:r>
    </w:p>
    <w:p>
      <w:pPr>
        <w:spacing w:after="600"/>
        <w:jc w:val="center"/>
      </w:pPr>
      <w:r>
        <w:rPr>
          <w:color w:val="2E5FA3"/>
          <w:sz w:val="36"/>
        </w:rPr>
        <w:t>Pipeline Evaluation Report</w:t>
      </w:r>
    </w:p>
    <w:p>
      <w:pPr>
        <w:jc w:val="center"/>
      </w:pPr>
      <w:r>
        <w:rPr>
          <w:color w:val="6B7280"/>
          <w:sz w:val="22"/>
        </w:rPr>
        <w:t>Overall Health Score</w:t>
      </w:r>
    </w:p>
    <w:p>
      <w:pPr>
        <w:spacing w:after="400"/>
        <w:jc w:val="center"/>
      </w:pPr>
      <w:r>
        <w:rPr>
          <w:b/>
          <w:color w:val="1A6E3C"/>
          <w:sz w:val="72"/>
        </w:rPr>
        <w:t>92.1</w:t>
      </w:r>
      <w:r>
        <w:rPr>
          <w:color w:val="6B7280"/>
          <w:sz w:val="36"/>
        </w:rPr>
        <w:t xml:space="preserve"> / 100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Session ID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ec0e6b57-f30f-495e-8b65-4f72c951c97e</w:t>
            </w:r>
          </w:p>
        </w:tc>
      </w:tr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Query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Machine Learning vs Deep Learning</w:t>
            </w:r>
          </w:p>
        </w:tc>
      </w:tr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Generated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2026-05-13 13:00:43</w:t>
            </w:r>
          </w:p>
        </w:tc>
      </w:tr>
    </w:tbl>
    <w:p/>
    <w:p>
      <w:pPr>
        <w:jc w:val="center"/>
      </w:pPr>
      <w:r>
        <w:rPr>
          <w:b/>
          <w:color w:val="1B3A6B"/>
          <w:sz w:val="22"/>
        </w:rPr>
        <w:t>Metric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E6F4EC"/>
          </w:tcPr>
          <w:p>
            <w:r>
              <w:rPr>
                <w:b/>
                <w:sz w:val="18"/>
              </w:rPr>
              <w:t>PASSED</w:t>
            </w:r>
          </w:p>
        </w:tc>
        <w:tc>
          <w:tcPr>
            <w:tcW w:type="dxa" w:w="2494"/>
            <w:shd w:val="clear" w:fill="FFFBEB"/>
          </w:tcPr>
          <w:p>
            <w:r>
              <w:rPr>
                <w:b/>
                <w:sz w:val="18"/>
              </w:rPr>
              <w:t>WARN</w:t>
            </w:r>
          </w:p>
        </w:tc>
        <w:tc>
          <w:tcPr>
            <w:tcW w:type="dxa" w:w="2494"/>
            <w:shd w:val="clear" w:fill="FEE2E2"/>
          </w:tcPr>
          <w:p>
            <w:r>
              <w:rPr>
                <w:b/>
                <w:sz w:val="18"/>
              </w:rPr>
              <w:t>FAILED</w:t>
            </w:r>
          </w:p>
        </w:tc>
        <w:tc>
          <w:tcPr>
            <w:tcW w:type="dxa" w:w="2494"/>
            <w:shd w:val="clear" w:fill="F3F4F6"/>
          </w:tcPr>
          <w:p>
            <w:r>
              <w:rPr>
                <w:b/>
                <w:sz w:val="18"/>
              </w:rPr>
              <w:t>SKIPPED</w:t>
            </w:r>
          </w:p>
        </w:tc>
      </w:tr>
      <w:tr>
        <w:tc>
          <w:tcPr>
            <w:tcW w:type="dxa" w:w="2494"/>
            <w:shd w:val="clear" w:fill="E6F4EC"/>
          </w:tcPr>
          <w:p>
            <w:r>
              <w:rPr>
                <w:b/>
                <w:sz w:val="36"/>
              </w:rPr>
              <w:t>16</w:t>
            </w:r>
          </w:p>
        </w:tc>
        <w:tc>
          <w:tcPr>
            <w:tcW w:type="dxa" w:w="2494"/>
            <w:shd w:val="clear" w:fill="FFFBEB"/>
          </w:tcPr>
          <w:p>
            <w:r>
              <w:rPr>
                <w:b/>
                <w:sz w:val="36"/>
              </w:rPr>
              <w:t>3</w:t>
            </w:r>
          </w:p>
        </w:tc>
        <w:tc>
          <w:tcPr>
            <w:tcW w:type="dxa" w:w="2494"/>
            <w:shd w:val="clear" w:fill="FEE2E2"/>
          </w:tcPr>
          <w:p>
            <w:r>
              <w:rPr>
                <w:b/>
                <w:sz w:val="36"/>
              </w:rPr>
              <w:t>0</w:t>
            </w:r>
          </w:p>
        </w:tc>
        <w:tc>
          <w:tcPr>
            <w:tcW w:type="dxa" w:w="2494"/>
            <w:shd w:val="clear" w:fill="F3F4F6"/>
          </w:tcPr>
          <w:p>
            <w:r>
              <w:rPr>
                <w:b/>
                <w:sz w:val="36"/>
              </w:rPr>
              <w:t>1</w:t>
            </w:r>
          </w:p>
        </w:tc>
      </w:tr>
    </w:tbl>
    <w:p>
      <w:r>
        <w:br w:type="page"/>
      </w:r>
    </w:p>
    <w:p>
      <w:pPr>
        <w:spacing w:after="240"/>
      </w:pPr>
      <w:r>
        <w:rPr>
          <w:b/>
          <w:color w:val="1B3A6B"/>
          <w:sz w:val="32"/>
        </w:rPr>
        <w:t>Detailed Evaluation Results</w:t>
      </w:r>
    </w:p>
    <w:p>
      <w:pPr>
        <w:spacing w:before="280" w:after="120"/>
      </w:pPr>
      <w:r>
        <w:rPr>
          <w:b/>
          <w:color w:val="2E5FA3"/>
          <w:sz w:val="22"/>
        </w:rPr>
        <w:t>PHASE 2     Planner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Sub-question count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12  questions generated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Dimension coverage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1.0  (12/12 dims covered)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All dimensions covered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Sub-question diversity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0.502  mean pairwise cosine (lower = more diverse)</w:t>
            </w:r>
          </w:p>
        </w:tc>
        <w:tc>
          <w:tcPr>
            <w:tcW w:type="dxa" w:w="2494"/>
          </w:tcPr>
          <w:p>
            <w:r>
              <w:rPr>
                <w:b/>
                <w:color w:val="7A5F00"/>
                <w:sz w:val="18"/>
              </w:rPr>
              <w:t>!!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High overlap — planner is generating near-duplicate questions</w:t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3/4   Hybrid Retrieval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Total docs retrieved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69  documents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Source diversity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5  active sources  (dominant: tavily = 51%)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7A5F00"/>
                <w:sz w:val="18"/>
              </w:rPr>
              <w:t>!!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tavily supplies 51% of docs — bias risk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Worst-source failure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b/>
                <w:color w:val="6B7280"/>
                <w:sz w:val="18"/>
              </w:rPr>
              <w:t>--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Add source_failures + source_total_calls to retrieval_log</w:t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6     RAG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Chunk retention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0.87  (60/69 chunks kept)</w:t>
            </w:r>
          </w:p>
        </w:tc>
        <w:tc>
          <w:tcPr>
            <w:tcW w:type="dxa" w:w="2494"/>
          </w:tcPr>
          <w:p>
            <w:r>
              <w:rPr>
                <w:b/>
                <w:color w:val="7A5F00"/>
                <w:sz w:val="18"/>
              </w:rPr>
              <w:t>!!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Threshold too loose — noise passing through</w:t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Mean chunk similarity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0.565  cosine  (min=0.426  max=0.742)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Weak-RAG questions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  of 12 sub-questions have poor chunk alignment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All sub-questions have solid chunk alignment</w:t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Fallback chunk count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  of 60 total  (0.0% used fallback threshold)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8     Summarization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Avg self-reported quality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1.0  over 12 summaries  (0–1)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Low — cross-check with chunk similarity scores</w:t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Summary retry rate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0.0  (0/12 summaries needed initial retries)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Verifier re-retrieval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0.0  (0/12 summaries re-retrieved by verifier)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Source attribution rate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1.0  (12/12 summaries cite sources)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LLM-as-judge quality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4.67  / 5.0  (depth + grounding + completeness)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11    Report Quality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Report word count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3967  words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Inline citations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86  [N] markers in report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Source utilisation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1.0  (40/40 retrieved docs cited)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Query-report alignment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0.769  cosine similarity (query vs report) (comparison query — threshold relaxed)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Report is well-aligned with the original query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LLM-as-judge report score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4.5  / 5.0  (factual depth + consistency + grounding + coverage)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</w:tbl>
    <w:p/>
    <w:p>
      <w:r>
        <w:br w:type="page"/>
      </w:r>
    </w:p>
    <w:p>
      <w:pPr>
        <w:spacing w:after="240"/>
      </w:pPr>
      <w:r>
        <w:rPr>
          <w:b/>
          <w:color w:val="1B3A6B"/>
          <w:sz w:val="32"/>
        </w:rPr>
        <w:t>Key Findings &amp; Action Items</w:t>
      </w:r>
    </w:p>
    <w:p>
      <w:pPr>
        <w:spacing w:before="200"/>
      </w:pPr>
      <w:r>
        <w:rPr>
          <w:b/>
          <w:sz w:val="22"/>
        </w:rPr>
        <w:t>Warnings (should fix)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Action Required</w:t>
            </w:r>
          </w:p>
        </w:tc>
      </w:tr>
      <w:tr>
        <w:tc>
          <w:tcPr>
            <w:tcW w:type="dxa" w:w="4989"/>
            <w:shd w:val="clear" w:fill="FFFBEB"/>
          </w:tcPr>
          <w:p>
            <w:r>
              <w:rPr>
                <w:b/>
                <w:sz w:val="18"/>
              </w:rPr>
              <w:t>Sub-question diversity</w:t>
            </w:r>
          </w:p>
        </w:tc>
        <w:tc>
          <w:tcPr>
            <w:tcW w:type="dxa" w:w="4989"/>
            <w:shd w:val="clear" w:fill="FFFBEB"/>
          </w:tcPr>
          <w:p>
            <w:r>
              <w:rPr>
                <w:sz w:val="18"/>
              </w:rPr>
              <w:t>High overlap — planner is generating near-duplicate questions</w:t>
            </w:r>
          </w:p>
        </w:tc>
      </w:tr>
      <w:tr>
        <w:tc>
          <w:tcPr>
            <w:tcW w:type="dxa" w:w="4989"/>
            <w:shd w:val="clear" w:fill="FFFBEB"/>
          </w:tcPr>
          <w:p>
            <w:r>
              <w:rPr>
                <w:b/>
                <w:sz w:val="18"/>
              </w:rPr>
              <w:t>Source diversity</w:t>
            </w:r>
          </w:p>
        </w:tc>
        <w:tc>
          <w:tcPr>
            <w:tcW w:type="dxa" w:w="4989"/>
            <w:shd w:val="clear" w:fill="FFFBEB"/>
          </w:tcPr>
          <w:p>
            <w:r>
              <w:rPr>
                <w:sz w:val="18"/>
              </w:rPr>
              <w:t>tavily supplies 51% of docs — bias risk</w:t>
            </w:r>
          </w:p>
        </w:tc>
      </w:tr>
      <w:tr>
        <w:tc>
          <w:tcPr>
            <w:tcW w:type="dxa" w:w="4989"/>
            <w:shd w:val="clear" w:fill="FFFBEB"/>
          </w:tcPr>
          <w:p>
            <w:r>
              <w:rPr>
                <w:b/>
                <w:sz w:val="18"/>
              </w:rPr>
              <w:t>Chunk retention rate</w:t>
            </w:r>
          </w:p>
        </w:tc>
        <w:tc>
          <w:tcPr>
            <w:tcW w:type="dxa" w:w="4989"/>
            <w:shd w:val="clear" w:fill="FFFBEB"/>
          </w:tcPr>
          <w:p>
            <w:r>
              <w:rPr>
                <w:sz w:val="18"/>
              </w:rPr>
              <w:t>Threshold too loose — noise passing through</w:t>
            </w:r>
          </w:p>
        </w:tc>
      </w:tr>
    </w:tbl>
    <w:p/>
    <w:sectPr w:rsidR="00FC693F" w:rsidRPr="0006063C" w:rsidSect="00034616">
      <w:footerReference w:type="default" r:id="rId9"/>
      <w:pgSz w:w="12246" w:h="15817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 xml:space="preserve">Page </w:t>
    </w:r>
    <w:r>
      <w:fldChar w:fldCharType="begin"/>
    </w:r>
    <w:r>
      <w:instrText xml:space="preserve"> PAGE </w:instrText>
    </w:r>
    <w:r>
      <w:fldChar w:fldCharType="end"/>
    </w:r>
    <w:r>
      <w:rPr>
        <w:color w:val="999999"/>
        <w:sz w:val="16"/>
      </w:rPr>
      <w:t xml:space="preserve"> of </w:t>
    </w:r>
    <w: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